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76782"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4C8AC802" w14:textId="77777777" w:rsidR="00935C57" w:rsidRPr="006C2C0F" w:rsidRDefault="005E41BA" w:rsidP="00B637BC">
      <w:pPr>
        <w:pStyle w:val="article-info"/>
      </w:pPr>
      <w:r w:rsidRPr="006C2C0F">
        <w:t>d</w:t>
      </w:r>
      <w:r w:rsidR="00806CED" w:rsidRPr="006C2C0F">
        <w:t>oi: 10.1093/bioinformatics/xxxxx</w:t>
      </w:r>
    </w:p>
    <w:p w14:paraId="0327D025" w14:textId="77777777" w:rsidR="005E41BA" w:rsidRPr="006C2C0F" w:rsidRDefault="005E41BA" w:rsidP="00B637BC">
      <w:pPr>
        <w:pStyle w:val="article-info"/>
      </w:pPr>
      <w:r w:rsidRPr="006C2C0F">
        <w:t>Advance Access Publication Date: DD Month YYYY</w:t>
      </w:r>
    </w:p>
    <w:p w14:paraId="2968BFA2" w14:textId="77777777" w:rsidR="006C2C0F" w:rsidRPr="006C2C0F" w:rsidRDefault="006C2C0F" w:rsidP="00B637BC">
      <w:pPr>
        <w:pStyle w:val="article-info"/>
      </w:pPr>
      <w:r w:rsidRPr="006C2C0F">
        <w:t xml:space="preserve">Manuscript </w:t>
      </w:r>
      <w:r w:rsidR="003A4127">
        <w:t>Category</w:t>
      </w:r>
    </w:p>
    <w:p w14:paraId="328C796E" w14:textId="77777777" w:rsidR="00935C57" w:rsidRDefault="00935C57">
      <w:pPr>
        <w:pStyle w:val="AbstractHead"/>
        <w:spacing w:line="14" w:lineRule="exact"/>
      </w:pPr>
    </w:p>
    <w:tbl>
      <w:tblPr>
        <w:tblStyle w:val="ab"/>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0DE25A1" w14:textId="77777777" w:rsidTr="00F137B5">
        <w:tc>
          <w:tcPr>
            <w:tcW w:w="8320" w:type="dxa"/>
          </w:tcPr>
          <w:p w14:paraId="521B37B1" w14:textId="6557EC13" w:rsidR="00CC64E3" w:rsidRPr="00027198" w:rsidRDefault="00394E89" w:rsidP="00435193">
            <w:pPr>
              <w:pStyle w:val="af0"/>
              <w:rPr>
                <w:sz w:val="24"/>
                <w:szCs w:val="24"/>
              </w:rPr>
            </w:pPr>
            <w:r w:rsidRPr="00027198">
              <w:rPr>
                <w:sz w:val="24"/>
                <w:szCs w:val="24"/>
              </w:rPr>
              <w:t>Systems biology and multiomics</w:t>
            </w:r>
          </w:p>
          <w:p w14:paraId="79346D1F" w14:textId="496B52C3" w:rsidR="00CC64E3" w:rsidRPr="00027198" w:rsidRDefault="00394E89" w:rsidP="006812F4">
            <w:pPr>
              <w:pStyle w:val="ae"/>
              <w:rPr>
                <w:sz w:val="32"/>
                <w:szCs w:val="32"/>
              </w:rPr>
            </w:pPr>
            <w:r w:rsidRPr="00027198">
              <w:rPr>
                <w:sz w:val="32"/>
                <w:szCs w:val="32"/>
              </w:rPr>
              <w:t xml:space="preserve">OmiHier: simultaneous learning of class label hierarchy </w:t>
            </w:r>
            <w:r w:rsidR="0021270D" w:rsidRPr="00027198">
              <w:rPr>
                <w:sz w:val="32"/>
                <w:szCs w:val="32"/>
              </w:rPr>
              <w:t>in</w:t>
            </w:r>
            <w:r w:rsidR="002F0091" w:rsidRPr="00027198">
              <w:rPr>
                <w:sz w:val="32"/>
                <w:szCs w:val="32"/>
              </w:rPr>
              <w:t xml:space="preserve"> </w:t>
            </w:r>
            <w:r w:rsidRPr="00027198">
              <w:rPr>
                <w:sz w:val="32"/>
                <w:szCs w:val="32"/>
              </w:rPr>
              <w:t xml:space="preserve">omics </w:t>
            </w:r>
            <w:r w:rsidR="00D94C50">
              <w:rPr>
                <w:sz w:val="32"/>
                <w:szCs w:val="32"/>
              </w:rPr>
              <w:t xml:space="preserve">data </w:t>
            </w:r>
            <w:r w:rsidRPr="00027198">
              <w:rPr>
                <w:sz w:val="32"/>
                <w:szCs w:val="32"/>
              </w:rPr>
              <w:t>multiclass classification</w:t>
            </w:r>
          </w:p>
          <w:p w14:paraId="6B4B26B6" w14:textId="11A3A7A6" w:rsidR="00CC64E3" w:rsidRPr="00F362A7" w:rsidRDefault="00394E89" w:rsidP="00513FFC">
            <w:pPr>
              <w:pStyle w:val="Author-Group"/>
            </w:pPr>
            <w:r w:rsidRPr="00394E89">
              <w:t>Jiemin Xie</w:t>
            </w:r>
            <w:r w:rsidRPr="00394E89">
              <w:rPr>
                <w:vertAlign w:val="superscript"/>
              </w:rPr>
              <w:t>1</w:t>
            </w:r>
            <w:r w:rsidRPr="00394E89">
              <w:t>, Guanghao Wu</w:t>
            </w:r>
            <w:r w:rsidRPr="00394E89">
              <w:rPr>
                <w:vertAlign w:val="superscript"/>
              </w:rPr>
              <w:t>2</w:t>
            </w:r>
            <w:r w:rsidRPr="00394E89">
              <w:t>, Keyi Li</w:t>
            </w:r>
            <w:r w:rsidRPr="00394E89">
              <w:rPr>
                <w:vertAlign w:val="superscript"/>
              </w:rPr>
              <w:t>3</w:t>
            </w:r>
            <w:r w:rsidRPr="00394E89">
              <w:t>, Zhanyu Liang</w:t>
            </w:r>
            <w:r w:rsidRPr="00394E89">
              <w:rPr>
                <w:vertAlign w:val="superscript"/>
              </w:rPr>
              <w:t>1</w:t>
            </w:r>
            <w:r w:rsidRPr="00394E89">
              <w:t>, Bozhen Ren</w:t>
            </w:r>
            <w:r w:rsidRPr="00394E89">
              <w:rPr>
                <w:vertAlign w:val="superscript"/>
              </w:rPr>
              <w:t>1</w:t>
            </w:r>
            <w:r w:rsidRPr="00394E89">
              <w:t>, Xuemei Liu</w:t>
            </w:r>
            <w:r w:rsidRPr="00394E89">
              <w:rPr>
                <w:vertAlign w:val="superscript"/>
              </w:rPr>
              <w:t>4</w:t>
            </w:r>
            <w:r w:rsidRPr="00394E89">
              <w:t>, Yunhui Xiong</w:t>
            </w:r>
            <w:r w:rsidRPr="00394E89">
              <w:rPr>
                <w:vertAlign w:val="superscript"/>
              </w:rPr>
              <w:t>1</w:t>
            </w:r>
            <w:r w:rsidRPr="00394E89">
              <w:t>, Li C. Xia</w:t>
            </w:r>
            <w:r w:rsidR="00CC64E3" w:rsidRPr="00F362A7">
              <w:rPr>
                <w:vertAlign w:val="superscript"/>
              </w:rPr>
              <w:t>1,</w:t>
            </w:r>
            <w:r w:rsidR="00CC64E3" w:rsidRPr="00F362A7">
              <w:rPr>
                <w:rFonts w:ascii="Times New Roman" w:hAnsi="Times New Roman"/>
                <w:vertAlign w:val="superscript"/>
              </w:rPr>
              <w:t>*</w:t>
            </w:r>
          </w:p>
          <w:p w14:paraId="2FFF1166" w14:textId="0B4BFB9D" w:rsidR="00394E89" w:rsidRDefault="00CC64E3" w:rsidP="00513FFC">
            <w:pPr>
              <w:pStyle w:val="Author-Affiliation"/>
              <w:rPr>
                <w:lang w:eastAsia="zh-CN"/>
              </w:rPr>
            </w:pPr>
            <w:r w:rsidRPr="00D65C51">
              <w:rPr>
                <w:vertAlign w:val="superscript"/>
              </w:rPr>
              <w:t>1</w:t>
            </w:r>
            <w:r w:rsidR="00394E89">
              <w:t xml:space="preserve"> </w:t>
            </w:r>
            <w:r w:rsidR="00394E89" w:rsidRPr="00394E89">
              <w:t>Department of Statistics and Financial Mathematics, School of Mathematics, South China University of Technology, Guangzhou 510000, China</w:t>
            </w:r>
            <w:r w:rsidR="00394E89">
              <w:rPr>
                <w:rFonts w:hint="eastAsia"/>
                <w:lang w:eastAsia="zh-CN"/>
              </w:rPr>
              <w:t>.</w:t>
            </w:r>
          </w:p>
          <w:p w14:paraId="3D18F60D" w14:textId="70C42652" w:rsidR="00CC64E3" w:rsidRDefault="00CC64E3" w:rsidP="00513FFC">
            <w:pPr>
              <w:pStyle w:val="Author-Affiliation"/>
            </w:pPr>
            <w:r w:rsidRPr="00D65C51">
              <w:rPr>
                <w:vertAlign w:val="superscript"/>
              </w:rPr>
              <w:t>2</w:t>
            </w:r>
            <w:r w:rsidR="00394E89">
              <w:t xml:space="preserve"> </w:t>
            </w:r>
            <w:r w:rsidR="00394E89" w:rsidRPr="00394E89">
              <w:t>School of Software Engineering, South China University of Technology, Guangzhou 510000, China</w:t>
            </w:r>
            <w:r w:rsidRPr="00D65C51">
              <w:t>.</w:t>
            </w:r>
          </w:p>
          <w:p w14:paraId="245578DA" w14:textId="77777777" w:rsidR="00394E89" w:rsidRDefault="00394E89" w:rsidP="00394E89">
            <w:pPr>
              <w:pStyle w:val="Author-Affiliation"/>
            </w:pPr>
            <w:r w:rsidRPr="00394E89">
              <w:rPr>
                <w:vertAlign w:val="superscript"/>
              </w:rPr>
              <w:t>3</w:t>
            </w:r>
            <w:r>
              <w:t xml:space="preserve"> School of Professional Studies, Columbia University, NY 10027, USA</w:t>
            </w:r>
          </w:p>
          <w:p w14:paraId="12418AC2" w14:textId="7E0A0CD9" w:rsidR="00394E89" w:rsidRPr="00D65C51" w:rsidRDefault="00394E89" w:rsidP="00394E89">
            <w:pPr>
              <w:pStyle w:val="Author-Affiliation"/>
            </w:pPr>
            <w:r w:rsidRPr="00394E89">
              <w:rPr>
                <w:vertAlign w:val="superscript"/>
              </w:rPr>
              <w:t>4</w:t>
            </w:r>
            <w:r>
              <w:t xml:space="preserve"> School of Physics and Optoelectronics, South China University of Technology, Guangzhou 510000, China</w:t>
            </w:r>
          </w:p>
          <w:p w14:paraId="01A413CA" w14:textId="60578F57" w:rsidR="00CC64E3" w:rsidRPr="00027198" w:rsidRDefault="00CC64E3" w:rsidP="00027198">
            <w:pPr>
              <w:pStyle w:val="Author-Affiliation"/>
              <w:rPr>
                <w:lang w:val="fr-FR"/>
              </w:rPr>
            </w:pPr>
            <w:r w:rsidRPr="00027198">
              <w:rPr>
                <w:lang w:val="fr-FR"/>
              </w:rPr>
              <w:t>*</w:t>
            </w:r>
            <w:r w:rsidR="00EF1BFC" w:rsidRPr="00027198">
              <w:rPr>
                <w:lang w:val="fr-FR"/>
              </w:rPr>
              <w:t>Correspondence:</w:t>
            </w:r>
            <w:r w:rsidR="00394E89" w:rsidRPr="00027198">
              <w:rPr>
                <w:lang w:val="fr-FR"/>
              </w:rPr>
              <w:t xml:space="preserve"> Li C. Xia, email: </w:t>
            </w:r>
            <w:hyperlink r:id="rId8" w:history="1">
              <w:r w:rsidR="00394E89" w:rsidRPr="00027198">
                <w:rPr>
                  <w:lang w:val="fr-FR"/>
                </w:rPr>
                <w:t>lcxia@scut.edu.cn</w:t>
              </w:r>
            </w:hyperlink>
            <w:r w:rsidRPr="00027198">
              <w:rPr>
                <w:lang w:val="fr-FR"/>
              </w:rPr>
              <w:t>.</w:t>
            </w:r>
          </w:p>
          <w:p w14:paraId="09B35E47" w14:textId="77777777" w:rsidR="00CC64E3" w:rsidRPr="00105830" w:rsidRDefault="00CC64E3" w:rsidP="00105830">
            <w:pPr>
              <w:pStyle w:val="Abstract-Head"/>
              <w:spacing w:line="300" w:lineRule="auto"/>
            </w:pPr>
            <w:r w:rsidRPr="00105830">
              <w:t>Abstract</w:t>
            </w:r>
          </w:p>
          <w:p w14:paraId="41347A46" w14:textId="71424C2E" w:rsidR="00CC64E3" w:rsidRPr="00105830" w:rsidRDefault="00CC64E3" w:rsidP="003D11C2">
            <w:pPr>
              <w:pStyle w:val="Abstract-Text"/>
              <w:spacing w:line="300" w:lineRule="auto"/>
              <w:rPr>
                <w:lang w:eastAsia="zh-CN"/>
              </w:rPr>
            </w:pPr>
            <w:r w:rsidRPr="00105830">
              <w:rPr>
                <w:b/>
                <w:bCs/>
              </w:rPr>
              <w:t>Motivation:</w:t>
            </w:r>
            <w:r w:rsidRPr="00105830">
              <w:t xml:space="preserve"> </w:t>
            </w:r>
            <w:r w:rsidR="00B74B29">
              <w:t>Class h</w:t>
            </w:r>
            <w:r w:rsidR="00105830" w:rsidRPr="00105830">
              <w:t>ierarch</w:t>
            </w:r>
            <w:r w:rsidR="002B5DED">
              <w:t>i</w:t>
            </w:r>
            <w:r w:rsidR="006D4C60">
              <w:t>es</w:t>
            </w:r>
            <w:r w:rsidR="002A0C9B">
              <w:t xml:space="preserve"> </w:t>
            </w:r>
            <w:r w:rsidR="00AF63DE">
              <w:t>are</w:t>
            </w:r>
            <w:r w:rsidR="002B5DED" w:rsidRPr="00105830">
              <w:t xml:space="preserve"> </w:t>
            </w:r>
            <w:r w:rsidR="00105830" w:rsidRPr="00105830">
              <w:t>common</w:t>
            </w:r>
            <w:r w:rsidR="00D87016">
              <w:t xml:space="preserve"> </w:t>
            </w:r>
            <w:r w:rsidR="00105830" w:rsidRPr="00105830">
              <w:t xml:space="preserve">in biological systems, such as </w:t>
            </w:r>
            <w:r w:rsidR="008D7F2A">
              <w:t>the</w:t>
            </w:r>
            <w:r w:rsidR="00C57EE7">
              <w:t xml:space="preserve"> class</w:t>
            </w:r>
            <w:r w:rsidR="008D7F2A">
              <w:t xml:space="preserve"> </w:t>
            </w:r>
            <w:r w:rsidR="00774DA6">
              <w:t xml:space="preserve">label </w:t>
            </w:r>
            <w:r w:rsidR="00702A07">
              <w:t>organizations</w:t>
            </w:r>
            <w:r w:rsidR="00134AD8">
              <w:t xml:space="preserve"> </w:t>
            </w:r>
            <w:r w:rsidR="008D7F2A">
              <w:t xml:space="preserve">of </w:t>
            </w:r>
            <w:r w:rsidR="00105830" w:rsidRPr="00105830">
              <w:t xml:space="preserve">differentiating cells </w:t>
            </w:r>
            <w:r w:rsidR="00E82594">
              <w:t>or</w:t>
            </w:r>
            <w:r w:rsidR="00105830" w:rsidRPr="00105830">
              <w:t xml:space="preserve"> evolving tumor clones. Knowing </w:t>
            </w:r>
            <w:r w:rsidR="003F4E33">
              <w:t>the</w:t>
            </w:r>
            <w:r w:rsidR="003F4E33" w:rsidRPr="00105830">
              <w:t xml:space="preserve"> </w:t>
            </w:r>
            <w:r w:rsidR="00105830" w:rsidRPr="00105830">
              <w:t>hierarchy can be very informative in guiding multi-class classification of omics</w:t>
            </w:r>
            <w:r w:rsidR="000D43B0">
              <w:t xml:space="preserve"> data</w:t>
            </w:r>
            <w:r w:rsidR="00105830" w:rsidRPr="00105830">
              <w:t xml:space="preserve">. However, most existing omics classifiers </w:t>
            </w:r>
            <w:r w:rsidR="00C90DF1">
              <w:t xml:space="preserve">either </w:t>
            </w:r>
            <w:r w:rsidR="00EC15DA">
              <w:t xml:space="preserve">simply </w:t>
            </w:r>
            <w:r w:rsidR="00C90DF1">
              <w:t>ignore the</w:t>
            </w:r>
            <w:r w:rsidR="00105830" w:rsidRPr="00105830">
              <w:t xml:space="preserve"> hierarchy to </w:t>
            </w:r>
            <w:r w:rsidR="00ED2024">
              <w:t>multi-</w:t>
            </w:r>
            <w:r w:rsidR="002C4AAD">
              <w:t>c</w:t>
            </w:r>
            <w:r w:rsidR="00ED2024">
              <w:t xml:space="preserve">lassify </w:t>
            </w:r>
            <w:r w:rsidR="002C4AAD">
              <w:t xml:space="preserve">the samples </w:t>
            </w:r>
            <w:r w:rsidR="00105830" w:rsidRPr="00105830">
              <w:t>direct</w:t>
            </w:r>
            <w:r w:rsidR="002C4AAD">
              <w:t>ly</w:t>
            </w:r>
            <w:r w:rsidR="00AD135B">
              <w:t>,</w:t>
            </w:r>
            <w:r w:rsidR="00105830" w:rsidRPr="00105830">
              <w:t xml:space="preserve"> or </w:t>
            </w:r>
            <w:r w:rsidR="00ED6776">
              <w:t>rel</w:t>
            </w:r>
            <w:r w:rsidR="007F2CB6">
              <w:t>y on</w:t>
            </w:r>
            <w:r w:rsidR="00ED6776" w:rsidRPr="00105830">
              <w:t xml:space="preserve"> </w:t>
            </w:r>
            <w:r w:rsidR="00664A21">
              <w:t xml:space="preserve">a </w:t>
            </w:r>
            <w:r w:rsidR="001349F7">
              <w:t>pre</w:t>
            </w:r>
            <w:r w:rsidR="00105830" w:rsidRPr="00105830">
              <w:t xml:space="preserve">defined hierarchy that </w:t>
            </w:r>
            <w:r w:rsidR="00664A21">
              <w:t>risks</w:t>
            </w:r>
            <w:r w:rsidR="00105830" w:rsidRPr="00105830">
              <w:t xml:space="preserve"> </w:t>
            </w:r>
            <w:r w:rsidR="008D4920">
              <w:t xml:space="preserve">subjectively </w:t>
            </w:r>
            <w:r w:rsidR="007900F9">
              <w:t xml:space="preserve">misrepresenting </w:t>
            </w:r>
            <w:r w:rsidR="00105830" w:rsidRPr="00105830">
              <w:t>the underlying cascade, lead</w:t>
            </w:r>
            <w:r w:rsidR="00F3207A">
              <w:t>ing</w:t>
            </w:r>
            <w:r w:rsidR="00105830" w:rsidRPr="00105830">
              <w:t xml:space="preserve"> to </w:t>
            </w:r>
            <w:r w:rsidR="00075FAC">
              <w:t xml:space="preserve">less </w:t>
            </w:r>
            <w:r w:rsidR="003B5181">
              <w:t xml:space="preserve">accurate </w:t>
            </w:r>
            <w:r w:rsidR="00AA56E6">
              <w:t>results</w:t>
            </w:r>
            <w:r w:rsidR="00105830" w:rsidRPr="00105830">
              <w:t xml:space="preserve">. </w:t>
            </w:r>
          </w:p>
          <w:p w14:paraId="154396EA" w14:textId="4D334CE4" w:rsidR="00CC64E3" w:rsidRPr="00105830" w:rsidRDefault="00CC64E3" w:rsidP="003D11C2">
            <w:pPr>
              <w:pStyle w:val="Abstract-Text"/>
              <w:spacing w:line="300" w:lineRule="auto"/>
              <w:rPr>
                <w:lang w:eastAsia="zh-CN"/>
              </w:rPr>
            </w:pPr>
            <w:r w:rsidRPr="00105830">
              <w:rPr>
                <w:b/>
              </w:rPr>
              <w:t>Results:</w:t>
            </w:r>
            <w:r w:rsidRPr="00105830">
              <w:t xml:space="preserve"> </w:t>
            </w:r>
            <w:r w:rsidR="00661C43" w:rsidRPr="00105830">
              <w:t xml:space="preserve">To </w:t>
            </w:r>
            <w:r w:rsidR="00661C43">
              <w:t>overcome</w:t>
            </w:r>
            <w:r w:rsidR="00661C43" w:rsidRPr="00105830">
              <w:t xml:space="preserve"> this issue, we propose Omics Hierarchy Learning (</w:t>
            </w:r>
            <w:r w:rsidR="00661C43" w:rsidRPr="00105830">
              <w:rPr>
                <w:b/>
                <w:bCs/>
              </w:rPr>
              <w:t>OmiHier</w:t>
            </w:r>
            <w:r w:rsidR="00661C43" w:rsidRPr="00105830">
              <w:t xml:space="preserve">), a data-driven </w:t>
            </w:r>
            <w:r w:rsidR="005B3589">
              <w:t>class</w:t>
            </w:r>
            <w:r w:rsidR="007177D9">
              <w:t xml:space="preserve"> </w:t>
            </w:r>
            <w:r w:rsidR="00661C43" w:rsidRPr="00105830">
              <w:t>hierarch</w:t>
            </w:r>
            <w:r w:rsidR="007177D9">
              <w:t xml:space="preserve">y </w:t>
            </w:r>
            <w:r w:rsidR="00661C43" w:rsidRPr="00105830">
              <w:t>learning algorithm</w:t>
            </w:r>
            <w:r w:rsidR="00661C43" w:rsidRPr="00105830">
              <w:rPr>
                <w:rFonts w:hint="eastAsia"/>
                <w:lang w:eastAsia="zh-CN"/>
              </w:rPr>
              <w:t>.</w:t>
            </w:r>
            <w:r w:rsidR="00661C43">
              <w:rPr>
                <w:lang w:eastAsia="zh-CN"/>
              </w:rPr>
              <w:t xml:space="preserve"> </w:t>
            </w:r>
            <w:r w:rsidR="00105830" w:rsidRPr="00105830">
              <w:t xml:space="preserve">OmiHier </w:t>
            </w:r>
            <w:r w:rsidR="00F845D6">
              <w:t>employs</w:t>
            </w:r>
            <w:r w:rsidR="00F845D6" w:rsidRPr="00105830">
              <w:t xml:space="preserve"> </w:t>
            </w:r>
            <w:r w:rsidR="00105830" w:rsidRPr="00105830">
              <w:t xml:space="preserve">a bottom-up iterative </w:t>
            </w:r>
            <w:r w:rsidR="0017609C">
              <w:t>approach</w:t>
            </w:r>
            <w:r w:rsidR="00105830" w:rsidRPr="00105830">
              <w:t xml:space="preserve">, interlacing classification error minimization with successive label </w:t>
            </w:r>
            <w:r w:rsidR="00495CFC">
              <w:t>merging</w:t>
            </w:r>
            <w:r w:rsidR="00105830" w:rsidRPr="00105830">
              <w:t>, thus enables automat</w:t>
            </w:r>
            <w:r w:rsidR="00F861F6">
              <w:t>ic</w:t>
            </w:r>
            <w:r w:rsidR="00F566B3">
              <w:t xml:space="preserve"> </w:t>
            </w:r>
            <w:r w:rsidR="00105830" w:rsidRPr="00105830">
              <w:t xml:space="preserve">simultaneous learning of class hierarchy and sample labels. We evaluated OmiHier on simulated and real-world datasets, including </w:t>
            </w:r>
            <w:r w:rsidR="008B28DB" w:rsidRPr="00105830">
              <w:t xml:space="preserve">multi-omics </w:t>
            </w:r>
            <w:r w:rsidR="00C54A8F">
              <w:t xml:space="preserve">data </w:t>
            </w:r>
            <w:r w:rsidR="008B28DB">
              <w:t xml:space="preserve">originating from </w:t>
            </w:r>
            <w:r w:rsidR="00105830" w:rsidRPr="00105830">
              <w:t>complex disease, microbiome, single-cell and spatial transcriptomics</w:t>
            </w:r>
            <w:r w:rsidR="00C54A8F">
              <w:t xml:space="preserve"> scenarios</w:t>
            </w:r>
            <w:r w:rsidR="00105830" w:rsidRPr="00105830">
              <w:t xml:space="preserve">. </w:t>
            </w:r>
            <w:r w:rsidR="00AD3B23">
              <w:t>Our</w:t>
            </w:r>
            <w:r w:rsidR="00AD3B23" w:rsidRPr="00105830">
              <w:t xml:space="preserve"> </w:t>
            </w:r>
            <w:r w:rsidR="00105830" w:rsidRPr="00105830">
              <w:t xml:space="preserve">benchmark demonstrated OmiHier’s high performance in </w:t>
            </w:r>
            <w:r w:rsidR="00CC0921">
              <w:t xml:space="preserve">both sample </w:t>
            </w:r>
            <w:r w:rsidR="00105830" w:rsidRPr="00105830">
              <w:t>classification accuracy</w:t>
            </w:r>
            <w:r w:rsidR="00CC0921">
              <w:t xml:space="preserve"> and</w:t>
            </w:r>
            <w:r w:rsidR="00105830" w:rsidRPr="00105830">
              <w:t xml:space="preserve"> inferring the true biological </w:t>
            </w:r>
            <w:r w:rsidR="009B540A">
              <w:t>cascade</w:t>
            </w:r>
            <w:r w:rsidR="00105830" w:rsidRPr="00105830">
              <w:t>.</w:t>
            </w:r>
          </w:p>
          <w:p w14:paraId="5D014D6C" w14:textId="4419A4B7" w:rsidR="003A4127" w:rsidRPr="00105830" w:rsidRDefault="003A4127" w:rsidP="003D11C2">
            <w:pPr>
              <w:pStyle w:val="Abstract-Text"/>
              <w:spacing w:line="300" w:lineRule="auto"/>
            </w:pPr>
            <w:r w:rsidRPr="00105830">
              <w:rPr>
                <w:b/>
              </w:rPr>
              <w:t>Availability:</w:t>
            </w:r>
            <w:r w:rsidR="00105830" w:rsidRPr="00105830">
              <w:rPr>
                <w:rFonts w:hint="eastAsia"/>
              </w:rPr>
              <w:t xml:space="preserve"> </w:t>
            </w:r>
            <w:r w:rsidR="002F2DA1">
              <w:t>An</w:t>
            </w:r>
            <w:r w:rsidR="00105830" w:rsidRPr="00105830">
              <w:t xml:space="preserve"> open-source</w:t>
            </w:r>
            <w:r w:rsidR="00C10724">
              <w:t xml:space="preserve"> R</w:t>
            </w:r>
            <w:r w:rsidR="00105830" w:rsidRPr="00105830">
              <w:t xml:space="preserve"> implementation of OmiHier is available at</w:t>
            </w:r>
            <w:r w:rsidR="00863CF2">
              <w:t>:</w:t>
            </w:r>
            <w:r w:rsidR="00105830" w:rsidRPr="00105830">
              <w:t xml:space="preserve"> </w:t>
            </w:r>
            <w:hyperlink r:id="rId9" w:history="1">
              <w:r w:rsidR="00105830" w:rsidRPr="00105830">
                <w:rPr>
                  <w:rStyle w:val="af2"/>
                  <w:lang w:val="en-GB" w:eastAsia="en-IN"/>
                </w:rPr>
                <w:t>https://github.com/labxscut/OmiHier</w:t>
              </w:r>
            </w:hyperlink>
            <w:r w:rsidRPr="00105830">
              <w:t>.</w:t>
            </w:r>
          </w:p>
          <w:p w14:paraId="3493B045" w14:textId="51DA64F3" w:rsidR="003A4127" w:rsidRPr="00105830" w:rsidRDefault="003A4127" w:rsidP="00105830">
            <w:pPr>
              <w:pStyle w:val="Abstract-Text"/>
              <w:spacing w:line="300" w:lineRule="auto"/>
              <w:rPr>
                <w:lang w:val="en-GB" w:eastAsia="zh-CN"/>
              </w:rPr>
            </w:pPr>
            <w:r w:rsidRPr="00105830">
              <w:rPr>
                <w:b/>
              </w:rPr>
              <w:t>Contact:</w:t>
            </w:r>
            <w:r w:rsidRPr="00105830">
              <w:rPr>
                <w:rFonts w:ascii="AdvPS2AA1" w:hAnsi="AdvPS2AA1" w:cs="AdvPS2AA1"/>
                <w:lang w:val="en-GB" w:eastAsia="en-IN"/>
              </w:rPr>
              <w:t xml:space="preserve"> </w:t>
            </w:r>
            <w:hyperlink r:id="rId10" w:history="1">
              <w:r w:rsidR="00105830" w:rsidRPr="00105830">
                <w:rPr>
                  <w:rStyle w:val="af2"/>
                  <w:lang w:val="en-GB" w:eastAsia="en-IN"/>
                </w:rPr>
                <w:t>lcxia@scut.edu.cn</w:t>
              </w:r>
            </w:hyperlink>
          </w:p>
        </w:tc>
      </w:tr>
    </w:tbl>
    <w:p w14:paraId="05564DCF" w14:textId="77777777" w:rsidR="002C783E" w:rsidRDefault="002C783E">
      <w:pPr>
        <w:pStyle w:val="AbstractHead"/>
        <w:spacing w:line="14" w:lineRule="exact"/>
      </w:pPr>
    </w:p>
    <w:p w14:paraId="5AF3BA24" w14:textId="77777777" w:rsidR="00400C63" w:rsidRDefault="00400C63">
      <w:pPr>
        <w:pStyle w:val="AbstractHead"/>
        <w:spacing w:line="14" w:lineRule="exact"/>
      </w:pPr>
    </w:p>
    <w:p w14:paraId="5338DCE8" w14:textId="77777777" w:rsidR="0019362B" w:rsidRDefault="0019362B" w:rsidP="001A0125">
      <w:pPr>
        <w:pStyle w:val="1"/>
        <w:sectPr w:rsidR="0019362B" w:rsidSect="0085249E">
          <w:headerReference w:type="even" r:id="rId11"/>
          <w:headerReference w:type="default" r:id="rId12"/>
          <w:pgSz w:w="12240" w:h="15826" w:code="1"/>
          <w:pgMar w:top="1267" w:right="1382" w:bottom="1267" w:left="1094" w:header="706" w:footer="835" w:gutter="0"/>
          <w:cols w:space="360"/>
          <w:titlePg/>
          <w:docGrid w:linePitch="360"/>
        </w:sectPr>
      </w:pPr>
    </w:p>
    <w:p w14:paraId="477F845A" w14:textId="77777777" w:rsidR="00D83B8A" w:rsidRPr="00F4766C" w:rsidRDefault="00952599" w:rsidP="004A15C3">
      <w:pPr>
        <w:pStyle w:val="1"/>
      </w:pPr>
      <w:r w:rsidRPr="00F4766C">
        <w:t xml:space="preserve">Introduction </w:t>
      </w:r>
    </w:p>
    <w:p w14:paraId="7DA68196" w14:textId="331634ED" w:rsidR="005C7BBE" w:rsidRPr="004372B1" w:rsidRDefault="00D64ACC" w:rsidP="00027198">
      <w:pPr>
        <w:pStyle w:val="FigureCaption"/>
        <w:spacing w:after="360"/>
        <w:rPr>
          <w:szCs w:val="16"/>
          <w:lang w:eastAsia="zh-CN"/>
        </w:rPr>
        <w:sectPr w:rsidR="005C7BBE" w:rsidRPr="004372B1" w:rsidSect="0085249E">
          <w:type w:val="continuous"/>
          <w:pgSz w:w="12240" w:h="15826" w:code="1"/>
          <w:pgMar w:top="1267" w:right="1382" w:bottom="1267" w:left="1094" w:header="706" w:footer="835" w:gutter="0"/>
          <w:cols w:num="2" w:space="360"/>
          <w:titlePg/>
          <w:docGrid w:linePitch="360"/>
        </w:sectPr>
      </w:pPr>
      <w:r w:rsidRPr="00D64ACC">
        <w:t xml:space="preserve">In multi-omics data classification, </w:t>
      </w:r>
      <w:r w:rsidR="00F03FA3">
        <w:t>co-inference</w:t>
      </w:r>
      <w:r w:rsidRPr="00D64ACC">
        <w:t xml:space="preserve"> of </w:t>
      </w:r>
      <w:r w:rsidR="007D33A2">
        <w:t>class</w:t>
      </w:r>
      <w:r w:rsidR="007D33A2" w:rsidRPr="00D64ACC">
        <w:t xml:space="preserve"> </w:t>
      </w:r>
      <w:r w:rsidRPr="00D64ACC">
        <w:t xml:space="preserve">hierarchy has emerged as an effective approach to study the underlying complex biological systems. However, existing direct one-step multi-class classifiers or classifiers using subjectively defined </w:t>
      </w:r>
      <w:r w:rsidR="001C6C3D">
        <w:t xml:space="preserve">class </w:t>
      </w:r>
      <w:r w:rsidRPr="00D64ACC">
        <w:t xml:space="preserve">hierarchy lack the proper mathematical modelling of </w:t>
      </w:r>
      <w:r w:rsidR="00FF6404">
        <w:t xml:space="preserve">the </w:t>
      </w:r>
      <w:r w:rsidR="00FF6404" w:rsidRPr="00D64ACC">
        <w:t xml:space="preserve">space </w:t>
      </w:r>
      <w:r w:rsidR="00FF6404">
        <w:t xml:space="preserve">of potential </w:t>
      </w:r>
      <w:r w:rsidRPr="00D64ACC">
        <w:t>hierarch</w:t>
      </w:r>
      <w:r w:rsidR="00FF6404">
        <w:t>ies</w:t>
      </w:r>
      <w:r w:rsidRPr="00D64ACC">
        <w:t xml:space="preserve">, which lead </w:t>
      </w:r>
      <w:r w:rsidRPr="00D64ACC">
        <w:t xml:space="preserve">to inaccurate </w:t>
      </w:r>
      <w:r w:rsidR="000207BD">
        <w:t xml:space="preserve">classification </w:t>
      </w:r>
      <w:r w:rsidRPr="00D64ACC">
        <w:t>results</w:t>
      </w:r>
      <w:r w:rsidR="008604B7">
        <w:t xml:space="preserve"> and minimal understanding of the underlying biosystem</w:t>
      </w:r>
      <w:r w:rsidRPr="00D64ACC">
        <w:rPr>
          <w:lang w:eastAsia="zh-CN"/>
        </w:rPr>
        <w:t xml:space="preserve">. Integrating </w:t>
      </w:r>
      <w:r w:rsidR="00C87F29">
        <w:rPr>
          <w:lang w:eastAsia="zh-CN"/>
        </w:rPr>
        <w:t xml:space="preserve">automated </w:t>
      </w:r>
      <w:r w:rsidRPr="00D64ACC">
        <w:rPr>
          <w:lang w:eastAsia="zh-CN"/>
        </w:rPr>
        <w:t xml:space="preserve">label hierarchy </w:t>
      </w:r>
      <w:r w:rsidR="00C87F29">
        <w:rPr>
          <w:lang w:eastAsia="zh-CN"/>
        </w:rPr>
        <w:t>learning with</w:t>
      </w:r>
      <w:r w:rsidR="00C87F29" w:rsidRPr="00D64ACC">
        <w:rPr>
          <w:lang w:eastAsia="zh-CN"/>
        </w:rPr>
        <w:t xml:space="preserve"> </w:t>
      </w:r>
      <w:r w:rsidRPr="00D64ACC">
        <w:rPr>
          <w:lang w:eastAsia="zh-CN"/>
        </w:rPr>
        <w:t xml:space="preserve">the </w:t>
      </w:r>
      <w:r w:rsidR="008D5A33">
        <w:rPr>
          <w:lang w:eastAsia="zh-CN"/>
        </w:rPr>
        <w:t>classifier</w:t>
      </w:r>
      <w:r w:rsidR="00B7001B">
        <w:rPr>
          <w:lang w:eastAsia="zh-CN"/>
        </w:rPr>
        <w:t xml:space="preserve"> training</w:t>
      </w:r>
      <w:r w:rsidR="00B7001B" w:rsidRPr="00D64ACC">
        <w:rPr>
          <w:lang w:eastAsia="zh-CN"/>
        </w:rPr>
        <w:t xml:space="preserve"> </w:t>
      </w:r>
      <w:r w:rsidRPr="00D64ACC">
        <w:rPr>
          <w:lang w:eastAsia="zh-CN"/>
        </w:rPr>
        <w:t xml:space="preserve">process </w:t>
      </w:r>
      <w:r w:rsidR="004A15C3">
        <w:rPr>
          <w:lang w:eastAsia="zh-CN"/>
        </w:rPr>
        <w:t>may</w:t>
      </w:r>
      <w:r w:rsidR="004A15C3">
        <w:rPr>
          <w:rFonts w:hint="eastAsia"/>
          <w:lang w:eastAsia="zh-CN"/>
        </w:rPr>
        <w:t xml:space="preserve"> </w:t>
      </w:r>
      <w:r w:rsidRPr="00D64ACC">
        <w:rPr>
          <w:lang w:eastAsia="zh-CN"/>
        </w:rPr>
        <w:t>enhance sample classification performance, leading to more accurate and interpretable results. This is particularly relevant when the data are abundant with feature-level noises such as</w:t>
      </w:r>
      <w:r>
        <w:rPr>
          <w:rFonts w:hint="eastAsia"/>
          <w:lang w:eastAsia="zh-CN"/>
        </w:rPr>
        <w:t xml:space="preserve"> </w:t>
      </w:r>
      <w:r w:rsidRPr="00D64ACC">
        <w:rPr>
          <w:szCs w:val="16"/>
          <w:lang w:eastAsia="zh-CN"/>
        </w:rPr>
        <w:t xml:space="preserve">dropouts, outliers, and batch bias. Moreover, learning label hierarchy can improve the interpretability of resultant </w:t>
      </w:r>
      <w:r w:rsidR="002B7632">
        <w:rPr>
          <w:szCs w:val="16"/>
          <w:lang w:eastAsia="zh-CN"/>
        </w:rPr>
        <w:t>classification</w:t>
      </w:r>
      <w:r w:rsidR="002B7632" w:rsidRPr="00D64ACC">
        <w:rPr>
          <w:szCs w:val="16"/>
          <w:lang w:eastAsia="zh-CN"/>
        </w:rPr>
        <w:t xml:space="preserve"> </w:t>
      </w:r>
      <w:r w:rsidRPr="00D64ACC">
        <w:rPr>
          <w:szCs w:val="16"/>
          <w:lang w:eastAsia="zh-CN"/>
        </w:rPr>
        <w:t xml:space="preserve">model. A well-learned </w:t>
      </w:r>
      <w:r w:rsidR="00105EA4">
        <w:rPr>
          <w:szCs w:val="16"/>
          <w:lang w:eastAsia="zh-CN"/>
        </w:rPr>
        <w:t>class</w:t>
      </w:r>
      <w:r w:rsidR="00105EA4" w:rsidRPr="00D64ACC">
        <w:rPr>
          <w:szCs w:val="16"/>
          <w:lang w:eastAsia="zh-CN"/>
        </w:rPr>
        <w:t xml:space="preserve"> </w:t>
      </w:r>
      <w:r w:rsidRPr="00D64ACC">
        <w:rPr>
          <w:szCs w:val="16"/>
          <w:lang w:eastAsia="zh-CN"/>
        </w:rPr>
        <w:t xml:space="preserve">hierarchy can </w:t>
      </w:r>
      <w:r w:rsidRPr="00D64ACC">
        <w:rPr>
          <w:rFonts w:hint="eastAsia"/>
          <w:szCs w:val="16"/>
          <w:lang w:eastAsia="zh-CN"/>
        </w:rPr>
        <w:t xml:space="preserve">provide </w:t>
      </w:r>
      <w:r w:rsidRPr="00D64ACC">
        <w:rPr>
          <w:szCs w:val="16"/>
          <w:lang w:eastAsia="zh-CN"/>
        </w:rPr>
        <w:t xml:space="preserve">valuable insights into the relationships </w:t>
      </w:r>
      <w:r w:rsidRPr="00D64ACC">
        <w:rPr>
          <w:rFonts w:hint="eastAsia"/>
          <w:szCs w:val="16"/>
          <w:lang w:eastAsia="zh-CN"/>
        </w:rPr>
        <w:t xml:space="preserve">among </w:t>
      </w:r>
      <w:r w:rsidRPr="00D64ACC">
        <w:rPr>
          <w:szCs w:val="16"/>
          <w:lang w:eastAsia="zh-CN"/>
        </w:rPr>
        <w:t xml:space="preserve">biological </w:t>
      </w:r>
      <w:r w:rsidR="0005341B" w:rsidRPr="00D64ACC">
        <w:rPr>
          <w:szCs w:val="16"/>
          <w:lang w:eastAsia="zh-CN"/>
        </w:rPr>
        <w:t>entities, aiding researchers in comprehending</w:t>
      </w:r>
    </w:p>
    <w:p w14:paraId="5CAFC733" w14:textId="046704C6" w:rsidR="007531F1" w:rsidRDefault="007531F1" w:rsidP="00D13FC3">
      <w:pPr>
        <w:pStyle w:val="FigureCaption"/>
        <w:spacing w:before="0" w:after="0"/>
        <w:rPr>
          <w:b/>
          <w:bCs/>
          <w:szCs w:val="16"/>
          <w:lang w:val="en-GB" w:eastAsia="zh-CN"/>
        </w:rPr>
        <w:sectPr w:rsidR="007531F1" w:rsidSect="0085249E">
          <w:type w:val="continuous"/>
          <w:pgSz w:w="12240" w:h="15826" w:code="1"/>
          <w:pgMar w:top="1267" w:right="1382" w:bottom="1267" w:left="1094" w:header="706" w:footer="835" w:gutter="0"/>
          <w:cols w:num="2" w:space="360"/>
          <w:titlePg/>
          <w:docGrid w:linePitch="360"/>
        </w:sectPr>
      </w:pPr>
    </w:p>
    <w:p w14:paraId="0DDCB641" w14:textId="15B82EE5" w:rsidR="004A15C3" w:rsidRPr="00C15D85" w:rsidRDefault="004C1F7A" w:rsidP="004372B1">
      <w:pPr>
        <w:pStyle w:val="FigureCaption"/>
        <w:spacing w:before="0" w:after="0" w:line="276" w:lineRule="auto"/>
        <w:rPr>
          <w:sz w:val="20"/>
          <w:lang w:val="en-GB" w:eastAsia="zh-CN"/>
        </w:rPr>
      </w:pPr>
      <w:bookmarkStart w:id="0" w:name="_Hlk161314273"/>
      <w:r>
        <w:rPr>
          <w:noProof/>
        </w:rPr>
        <w:lastRenderedPageBreak/>
        <w:pict w14:anchorId="067D87A6">
          <v:shapetype id="_x0000_t202" coordsize="21600,21600" o:spt="202" path="m,l,21600r21600,l21600,xe">
            <v:stroke joinstyle="miter"/>
            <v:path gradientshapeok="t" o:connecttype="rect"/>
          </v:shapetype>
          <v:shape id="Text Box 2" o:spid="_x0000_s2052" type="#_x0000_t202" style="position:absolute;left:0;text-align:left;margin-left:5.15pt;margin-top:259.15pt;width:467.05pt;height:31.95pt;z-index:25167104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5A09072" w14:textId="78C5ADB4" w:rsidR="00FA69DC" w:rsidRDefault="00FA69DC" w:rsidP="00357C6D">
                  <w:pPr>
                    <w:jc w:val="both"/>
                    <w:rPr>
                      <w:lang w:eastAsia="zh-CN"/>
                    </w:rPr>
                  </w:pPr>
                  <w:r w:rsidRPr="00027198">
                    <w:rPr>
                      <w:b/>
                      <w:bCs/>
                    </w:rPr>
                    <w:t>Fig 1.</w:t>
                  </w:r>
                  <w:r w:rsidRPr="0005341B">
                    <w:t xml:space="preserve"> </w:t>
                  </w:r>
                  <w:r w:rsidRPr="00BF20DD">
                    <w:rPr>
                      <w:b/>
                      <w:bCs/>
                    </w:rPr>
                    <w:t>Design of this study</w:t>
                  </w:r>
                  <w:r w:rsidRPr="0005341B">
                    <w:t>, including multi-omics data multi-class classification tasks, the OmiHier iterative algorithm framework and the expected inference improvements</w:t>
                  </w:r>
                  <w:r w:rsidR="00BF20DD">
                    <w:rPr>
                      <w:rFonts w:hint="eastAsia"/>
                      <w:lang w:eastAsia="zh-CN"/>
                    </w:rPr>
                    <w:t>.</w:t>
                  </w:r>
                </w:p>
              </w:txbxContent>
            </v:textbox>
            <w10:wrap type="square"/>
          </v:shape>
        </w:pict>
      </w:r>
      <w:r w:rsidR="004372B1">
        <w:rPr>
          <w:noProof/>
        </w:rPr>
        <w:drawing>
          <wp:anchor distT="0" distB="0" distL="114300" distR="114300" simplePos="0" relativeHeight="251651584" behindDoc="0" locked="0" layoutInCell="1" allowOverlap="1" wp14:anchorId="0FDCE54A" wp14:editId="2718D9B4">
            <wp:simplePos x="0" y="0"/>
            <wp:positionH relativeFrom="column">
              <wp:posOffset>-3810</wp:posOffset>
            </wp:positionH>
            <wp:positionV relativeFrom="page">
              <wp:posOffset>802640</wp:posOffset>
            </wp:positionV>
            <wp:extent cx="6202680" cy="3251835"/>
            <wp:effectExtent l="0" t="0" r="0" b="0"/>
            <wp:wrapTopAndBottom/>
            <wp:docPr id="19341894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61" b="2948"/>
                    <a:stretch/>
                  </pic:blipFill>
                  <pic:spPr bwMode="auto">
                    <a:xfrm>
                      <a:off x="0" y="0"/>
                      <a:ext cx="6202680" cy="3251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057ABA6D" w14:textId="77777777" w:rsidR="004372B1" w:rsidRPr="007531F1" w:rsidRDefault="004372B1" w:rsidP="004372B1">
      <w:pPr>
        <w:pStyle w:val="FigureCaption"/>
        <w:spacing w:before="0" w:after="0"/>
        <w:rPr>
          <w:szCs w:val="16"/>
          <w:lang w:eastAsia="zh-CN"/>
        </w:rPr>
        <w:sectPr w:rsidR="004372B1" w:rsidRPr="007531F1" w:rsidSect="0085249E">
          <w:type w:val="continuous"/>
          <w:pgSz w:w="12240" w:h="15826" w:code="1"/>
          <w:pgMar w:top="1267" w:right="1382" w:bottom="1267" w:left="1094" w:header="706" w:footer="835" w:gutter="0"/>
          <w:cols w:space="360"/>
          <w:titlePg/>
          <w:docGrid w:linePitch="360"/>
        </w:sectPr>
      </w:pPr>
    </w:p>
    <w:p w14:paraId="6A5EE74D" w14:textId="0C676FD2" w:rsidR="00494105" w:rsidRDefault="00D64ACC" w:rsidP="00D13FC3">
      <w:pPr>
        <w:pStyle w:val="FigureCaption"/>
        <w:spacing w:before="0" w:after="0"/>
        <w:rPr>
          <w:szCs w:val="16"/>
          <w:lang w:eastAsia="zh-CN"/>
        </w:rPr>
      </w:pPr>
      <w:r w:rsidRPr="00D64ACC">
        <w:rPr>
          <w:szCs w:val="16"/>
          <w:lang w:eastAsia="zh-CN"/>
        </w:rPr>
        <w:t>the underlying</w:t>
      </w:r>
      <w:r w:rsidR="00FA69DC">
        <w:rPr>
          <w:szCs w:val="16"/>
          <w:lang w:eastAsia="zh-CN"/>
        </w:rPr>
        <w:t xml:space="preserve"> </w:t>
      </w:r>
      <w:r w:rsidRPr="00D64ACC">
        <w:rPr>
          <w:szCs w:val="16"/>
          <w:lang w:eastAsia="zh-CN"/>
        </w:rPr>
        <w:t xml:space="preserve">biological processes </w:t>
      </w:r>
      <w:r w:rsidR="00B517D4">
        <w:rPr>
          <w:szCs w:val="16"/>
          <w:lang w:eastAsia="zh-CN"/>
        </w:rPr>
        <w:t>and</w:t>
      </w:r>
      <w:r w:rsidR="0023347B" w:rsidRPr="00D64ACC">
        <w:rPr>
          <w:szCs w:val="16"/>
          <w:lang w:eastAsia="zh-CN"/>
        </w:rPr>
        <w:t xml:space="preserve"> </w:t>
      </w:r>
      <w:r w:rsidRPr="00D64ACC">
        <w:rPr>
          <w:szCs w:val="16"/>
          <w:lang w:eastAsia="zh-CN"/>
        </w:rPr>
        <w:t xml:space="preserve">identifying potential biomarkers </w:t>
      </w:r>
      <w:r w:rsidRPr="00D64ACC">
        <w:rPr>
          <w:szCs w:val="16"/>
          <w:lang w:eastAsia="zh-CN"/>
        </w:rPr>
        <w:fldChar w:fldCharType="begin"/>
      </w:r>
      <w:r w:rsidR="00A77029">
        <w:rPr>
          <w:lang w:eastAsia="zh-CN"/>
        </w:rPr>
        <w:instrText xml:space="preserve"> ADDIN EN.CITE &lt;EndNote&gt;&lt;Cite&gt;&lt;Author&gt;Knudsen&lt;/Author&gt;&lt;Year&gt;2018&lt;/Year&gt;&lt;RecNum&gt;24&lt;/RecNum&gt;&lt;DisplayText&gt;(Chen, et al., 2020; Knudsen, et al., 2018)&lt;/DisplayText&gt;&lt;record&gt;&lt;rec-number&gt;24&lt;/rec-number&gt;&lt;foreign-keys&gt;&lt;key app="EN" db-id="rdws5pa2k0vvvcer00ovwtzipzwpz2srxs2w" timestamp="1699013507"&gt;24&lt;/key&gt;&lt;/foreign-keys&gt;&lt;ref-type name="Journal Article"&gt;17&lt;/ref-type&gt;&lt;contributors&gt;&lt;authors&gt;&lt;author&gt;Knudsen, Thorbjørn&lt;/author&gt;&lt;author&gt;Marchiori, Davide&lt;/author&gt;&lt;author&gt;Warglien, Massimo&lt;/author&gt;&lt;/authors&gt;&lt;/contributors&gt;&lt;titles&gt;&lt;title&gt;Hierarchical decision-making produces persistent differences in learning performance&lt;/title&gt;&lt;secondary-title&gt;Scientific Reports&lt;/secondary-title&gt;&lt;/titles&gt;&lt;periodical&gt;&lt;full-title&gt;Scientific Reports&lt;/full-title&gt;&lt;/periodical&gt;&lt;pages&gt;1-12&lt;/pages&gt;&lt;volume&gt;8&lt;/volume&gt;&lt;number&gt;1&lt;/number&gt;&lt;dates&gt;&lt;year&gt;2018&lt;/year&gt;&lt;/dates&gt;&lt;isbn&gt;2045-2322&lt;/isbn&gt;&lt;urls&gt;&lt;/urls&gt;&lt;/record&gt;&lt;/Cite&gt;&lt;Cite&gt;&lt;Author&gt;Chen&lt;/Author&gt;&lt;Year&gt;2020&lt;/Year&gt;&lt;RecNum&gt;25&lt;/RecNum&gt;&lt;record&gt;&lt;rec-number&gt;25&lt;/rec-number&gt;&lt;foreign-keys&gt;&lt;key app="EN" db-id="rdws5pa2k0vvvcer00ovwtzipzwpz2srxs2w" timestamp="1699013507"&gt;25&lt;/key&gt;&lt;/foreign-keys&gt;&lt;ref-type name="Journal Article"&gt;17&lt;/ref-type&gt;&lt;contributors&gt;&lt;authors&gt;&lt;author&gt;Chen, Minshuo&lt;/author&gt;&lt;author&gt;Bai, Yu&lt;/author&gt;&lt;author&gt;Lee, Jason D&lt;/author&gt;&lt;author&gt;Zhao, Tuo&lt;/author&gt;&lt;author&gt;Wang, Huan&lt;/author&gt;&lt;author&gt;Xiong, Caiming&lt;/author&gt;&lt;author&gt;Socher, Richard&lt;/author&gt;&lt;/authors&gt;&lt;/contributors&gt;&lt;titles&gt;&lt;title&gt;Towards understanding hierarchical learning: Benefits of neural representations&lt;/title&gt;&lt;secondary-title&gt;Advances in Neural Information Processing Systems&lt;/secondary-title&gt;&lt;/titles&gt;&lt;periodical&gt;&lt;full-title&gt;Advances in Neural Information Processing Systems&lt;/full-title&gt;&lt;/periodical&gt;&lt;pages&gt;22134-22145&lt;/pages&gt;&lt;volume&gt;33&lt;/volume&gt;&lt;dates&gt;&lt;year&gt;2020&lt;/year&gt;&lt;/dates&gt;&lt;urls&gt;&lt;/urls&gt;&lt;/record&gt;&lt;/Cite&gt;&lt;/EndNote&gt;</w:instrText>
      </w:r>
      <w:r w:rsidRPr="00D64ACC">
        <w:rPr>
          <w:szCs w:val="16"/>
          <w:lang w:eastAsia="zh-CN"/>
        </w:rPr>
        <w:fldChar w:fldCharType="separate"/>
      </w:r>
      <w:r w:rsidR="00A77029">
        <w:rPr>
          <w:noProof/>
          <w:lang w:eastAsia="zh-CN"/>
        </w:rPr>
        <w:t>(Chen, et al., 2020; Knudsen, et al., 2018)</w:t>
      </w:r>
      <w:r w:rsidRPr="00D64ACC">
        <w:rPr>
          <w:szCs w:val="16"/>
          <w:lang w:eastAsia="zh-CN"/>
        </w:rPr>
        <w:fldChar w:fldCharType="end"/>
      </w:r>
      <w:r w:rsidRPr="00D64ACC">
        <w:rPr>
          <w:szCs w:val="16"/>
          <w:lang w:eastAsia="zh-CN"/>
        </w:rPr>
        <w:t>.</w:t>
      </w:r>
    </w:p>
    <w:p w14:paraId="7587E7FB" w14:textId="72C1D4A7" w:rsidR="00D64ACC" w:rsidRPr="00D64ACC" w:rsidRDefault="00D64ACC" w:rsidP="00D13FC3">
      <w:pPr>
        <w:pStyle w:val="FigureCaption"/>
        <w:spacing w:before="0" w:after="0"/>
        <w:ind w:firstLineChars="100" w:firstLine="160"/>
        <w:rPr>
          <w:sz w:val="13"/>
          <w:szCs w:val="13"/>
        </w:rPr>
      </w:pPr>
      <w:r w:rsidRPr="00D64ACC">
        <w:rPr>
          <w:szCs w:val="16"/>
          <w:lang w:eastAsia="zh-CN"/>
        </w:rPr>
        <w:t xml:space="preserve">Despite the importance of </w:t>
      </w:r>
      <w:r w:rsidR="002E49FC">
        <w:rPr>
          <w:szCs w:val="16"/>
          <w:lang w:eastAsia="zh-CN"/>
        </w:rPr>
        <w:t xml:space="preserve">also </w:t>
      </w:r>
      <w:r w:rsidRPr="00D64ACC">
        <w:rPr>
          <w:szCs w:val="16"/>
          <w:lang w:eastAsia="zh-CN"/>
        </w:rPr>
        <w:t xml:space="preserve">learning </w:t>
      </w:r>
      <w:r w:rsidR="00EC5414">
        <w:rPr>
          <w:szCs w:val="16"/>
          <w:lang w:eastAsia="zh-CN"/>
        </w:rPr>
        <w:t xml:space="preserve">class </w:t>
      </w:r>
      <w:r w:rsidRPr="00D64ACC">
        <w:rPr>
          <w:szCs w:val="16"/>
          <w:lang w:eastAsia="zh-CN"/>
        </w:rPr>
        <w:t xml:space="preserve">hierarchy in multi-omics data classification tasks, current classifiers often overlook this aspect </w:t>
      </w:r>
      <w:r w:rsidRPr="00D64ACC">
        <w:rPr>
          <w:rFonts w:hint="eastAsia"/>
          <w:szCs w:val="16"/>
          <w:lang w:eastAsia="zh-CN"/>
        </w:rPr>
        <w:t>due to its</w:t>
      </w:r>
      <w:r w:rsidRPr="00D64ACC">
        <w:rPr>
          <w:szCs w:val="16"/>
          <w:lang w:eastAsia="zh-CN"/>
        </w:rPr>
        <w:t xml:space="preserve"> associated complexities. For examples, Xie </w:t>
      </w:r>
      <w:r w:rsidRPr="00D64ACC">
        <w:rPr>
          <w:i/>
          <w:iCs/>
          <w:szCs w:val="16"/>
          <w:lang w:eastAsia="zh-CN"/>
        </w:rPr>
        <w:t xml:space="preserve">et al. </w:t>
      </w:r>
      <w:r w:rsidRPr="00D64ACC">
        <w:rPr>
          <w:szCs w:val="16"/>
          <w:lang w:eastAsia="zh-CN"/>
        </w:rPr>
        <w:t xml:space="preserve">demonstrated a significant improvement in the classification performance of large-scale cancer genomics data </w:t>
      </w:r>
      <w:r w:rsidRPr="00D64ACC">
        <w:rPr>
          <w:rFonts w:hint="eastAsia"/>
          <w:szCs w:val="16"/>
          <w:lang w:eastAsia="zh-CN"/>
        </w:rPr>
        <w:t>by employing</w:t>
      </w:r>
      <w:r w:rsidRPr="00D64ACC">
        <w:rPr>
          <w:szCs w:val="16"/>
          <w:lang w:eastAsia="zh-CN"/>
        </w:rPr>
        <w:t xml:space="preserve"> a multi-step hierarchical classification scheme that </w:t>
      </w:r>
      <w:r w:rsidRPr="00D64ACC">
        <w:rPr>
          <w:rFonts w:hint="eastAsia"/>
          <w:szCs w:val="16"/>
          <w:lang w:eastAsia="zh-CN"/>
        </w:rPr>
        <w:t xml:space="preserve">aligns with </w:t>
      </w:r>
      <w:r w:rsidRPr="00D64ACC">
        <w:rPr>
          <w:szCs w:val="16"/>
          <w:lang w:eastAsia="zh-CN"/>
        </w:rPr>
        <w:t xml:space="preserve">the knowledge of the literature. In the </w:t>
      </w:r>
      <w:r w:rsidRPr="00D64ACC">
        <w:rPr>
          <w:rFonts w:hint="eastAsia"/>
          <w:szCs w:val="16"/>
          <w:lang w:eastAsia="zh-CN"/>
        </w:rPr>
        <w:t xml:space="preserve">context </w:t>
      </w:r>
      <w:r w:rsidRPr="00D64ACC">
        <w:rPr>
          <w:szCs w:val="16"/>
          <w:lang w:eastAsia="zh-CN"/>
        </w:rPr>
        <w:t xml:space="preserve">of classifying intrinsic subtypes of breast cancer, the classification accuracy of </w:t>
      </w:r>
      <w:r w:rsidRPr="00D64ACC">
        <w:rPr>
          <w:rFonts w:hint="eastAsia"/>
          <w:szCs w:val="16"/>
          <w:lang w:eastAsia="zh-CN"/>
        </w:rPr>
        <w:t xml:space="preserve">employing </w:t>
      </w:r>
      <w:r w:rsidRPr="00D64ACC">
        <w:rPr>
          <w:szCs w:val="16"/>
          <w:lang w:eastAsia="zh-CN"/>
        </w:rPr>
        <w:t xml:space="preserve">a correct hierarchical structure is </w:t>
      </w:r>
      <w:r w:rsidR="007E3013">
        <w:rPr>
          <w:szCs w:val="16"/>
          <w:lang w:eastAsia="zh-CN"/>
        </w:rPr>
        <w:t>significantly</w:t>
      </w:r>
      <w:r w:rsidR="007E3013" w:rsidRPr="00D64ACC">
        <w:rPr>
          <w:szCs w:val="16"/>
          <w:lang w:eastAsia="zh-CN"/>
        </w:rPr>
        <w:t xml:space="preserve"> </w:t>
      </w:r>
      <w:r w:rsidRPr="00D64ACC">
        <w:rPr>
          <w:szCs w:val="16"/>
          <w:lang w:eastAsia="zh-CN"/>
        </w:rPr>
        <w:t xml:space="preserve">better than that of a simple one-step multi-class classification method </w:t>
      </w:r>
      <w:r w:rsidRPr="00D64ACC">
        <w:rPr>
          <w:szCs w:val="16"/>
          <w:lang w:eastAsia="zh-CN"/>
        </w:rPr>
        <w:fldChar w:fldCharType="begin"/>
      </w:r>
      <w:r w:rsidR="00A77029">
        <w:rPr>
          <w:lang w:eastAsia="zh-CN"/>
        </w:rPr>
        <w:instrText xml:space="preserve"> ADDIN EN.CITE &lt;EndNote&gt;&lt;Cite&gt;&lt;Author&gt;Xie&lt;/Author&gt;&lt;Year&gt;2023&lt;/Year&gt;&lt;RecNum&gt;1&lt;/RecNum&gt;&lt;DisplayText&gt;(Xie, et al., 2023)&lt;/DisplayText&gt;&lt;record&gt;&lt;rec-number&gt;1&lt;/rec-number&gt;&lt;foreign-keys&gt;&lt;key app="EN" db-id="rdws5pa2k0vvvcer00ovwtzipzwpz2srxs2w" timestamp="1699013323"&gt;1&lt;/key&gt;&lt;/foreign-keys&gt;&lt;ref-type name="Journal Article"&gt;17&lt;/ref-type&gt;&lt;contributors&gt;&lt;authors&gt;&lt;author&gt;Jiemin Xie&lt;/author&gt;&lt;author&gt;Binyu Yang&lt;/author&gt;&lt;author&gt;Keyi Li&lt;/author&gt;&lt;author&gt;Lixin Gao&lt;/author&gt;&lt;author&gt;Xuemei Liu&lt;/author&gt;&lt;author&gt;Yunhui Xiong&lt;/author&gt;&lt;author&gt;Wen Chen&lt;/author&gt;&lt;author&gt;Li C. Xia&lt;/author&gt;&lt;/authors&gt;&lt;/contributors&gt;&lt;titles&gt;&lt;title&gt;Building a genetic and epigenetic predictive model of breast cancer intrinsic subtypes using large-scale data and hierarchical structure learning&lt;/title&gt;&lt;secondary-title&gt;BioRxiv&lt;/secondary-title&gt;&lt;/titles&gt;&lt;periodical&gt;&lt;full-title&gt;BioRxiv&lt;/full-title&gt;&lt;/periodical&gt;&lt;pages&gt;06.12.544702&lt;/pages&gt;&lt;dates&gt;&lt;year&gt;2023&lt;/year&gt;&lt;/dates&gt;&lt;urls&gt;&lt;related-urls&gt;&lt;url&gt;https://www.biorxiv.org/content/biorxiv/early/2023/06/13/2023.06.12.544702.full.pdf&lt;/url&gt;&lt;/related-urls&gt;&lt;/urls&gt;&lt;electronic-resource-num&gt;10.1101/2023.06.12.544702&lt;/electronic-resource-num&gt;&lt;/record&gt;&lt;/Cite&gt;&lt;/EndNote&gt;</w:instrText>
      </w:r>
      <w:r w:rsidRPr="00D64ACC">
        <w:rPr>
          <w:szCs w:val="16"/>
          <w:lang w:eastAsia="zh-CN"/>
        </w:rPr>
        <w:fldChar w:fldCharType="separate"/>
      </w:r>
      <w:r w:rsidR="00A77029">
        <w:rPr>
          <w:noProof/>
          <w:lang w:eastAsia="zh-CN"/>
        </w:rPr>
        <w:t>(Xie, et al., 2023)</w:t>
      </w:r>
      <w:r w:rsidRPr="00D64ACC">
        <w:rPr>
          <w:szCs w:val="16"/>
          <w:lang w:eastAsia="zh-CN"/>
        </w:rPr>
        <w:fldChar w:fldCharType="end"/>
      </w:r>
      <w:r w:rsidRPr="00D64ACC">
        <w:rPr>
          <w:szCs w:val="16"/>
          <w:lang w:eastAsia="zh-CN"/>
        </w:rPr>
        <w:t xml:space="preserve">. </w:t>
      </w:r>
      <w:r w:rsidR="000C5028">
        <w:rPr>
          <w:szCs w:val="16"/>
          <w:lang w:eastAsia="zh-CN"/>
        </w:rPr>
        <w:t xml:space="preserve">And in </w:t>
      </w:r>
      <w:r w:rsidRPr="00D64ACC">
        <w:rPr>
          <w:szCs w:val="16"/>
          <w:lang w:eastAsia="zh-CN"/>
        </w:rPr>
        <w:t>molecular subtyp</w:t>
      </w:r>
      <w:r w:rsidR="00144064">
        <w:rPr>
          <w:szCs w:val="16"/>
          <w:lang w:eastAsia="zh-CN"/>
        </w:rPr>
        <w:t>ing</w:t>
      </w:r>
      <w:r w:rsidRPr="00D64ACC">
        <w:rPr>
          <w:szCs w:val="16"/>
          <w:lang w:eastAsia="zh-CN"/>
        </w:rPr>
        <w:t xml:space="preserve"> of gastric cancer, the classification accuracy </w:t>
      </w:r>
      <w:r w:rsidR="00013670">
        <w:rPr>
          <w:szCs w:val="16"/>
          <w:lang w:eastAsia="zh-CN"/>
        </w:rPr>
        <w:t>based on</w:t>
      </w:r>
      <w:r w:rsidRPr="00D64ACC">
        <w:rPr>
          <w:szCs w:val="16"/>
          <w:lang w:eastAsia="zh-CN"/>
        </w:rPr>
        <w:t xml:space="preserve"> a correct hierarch</w:t>
      </w:r>
      <w:r w:rsidR="00D7290F">
        <w:rPr>
          <w:szCs w:val="16"/>
          <w:lang w:eastAsia="zh-CN"/>
        </w:rPr>
        <w:t xml:space="preserve">y </w:t>
      </w:r>
      <w:r w:rsidRPr="00D64ACC">
        <w:rPr>
          <w:szCs w:val="16"/>
          <w:lang w:eastAsia="zh-CN"/>
        </w:rPr>
        <w:t xml:space="preserve">is also better than that of a simple one-step multi-class classification method </w:t>
      </w:r>
      <w:r w:rsidRPr="00D64ACC">
        <w:rPr>
          <w:szCs w:val="16"/>
          <w:lang w:val="en-GB" w:eastAsia="zh-CN"/>
        </w:rPr>
        <w:fldChar w:fldCharType="begin"/>
      </w:r>
      <w:r w:rsidR="00962307">
        <w:rPr>
          <w:szCs w:val="16"/>
          <w:lang w:val="en-GB" w:eastAsia="zh-CN"/>
        </w:rPr>
        <w:instrText xml:space="preserve"> ADDIN EN.CITE &lt;EndNote&gt;&lt;Cite&gt;&lt;Author&gt;Yang&lt;/Author&gt;&lt;Year&gt;2023 (accepted)&lt;/Year&gt;&lt;RecNum&gt;2&lt;/RecNum&gt;&lt;DisplayText&gt;(Yang, et al., 2023 (accepted))&lt;/DisplayText&gt;&lt;record&gt;&lt;rec-number&gt;2&lt;/rec-number&gt;&lt;foreign-keys&gt;&lt;key app="EN" db-id="rdws5pa2k0vvvcer00ovwtzipzwpz2srxs2w" timestamp="1699013323"&gt;2&lt;/key&gt;&lt;/foreign-keys&gt;&lt;ref-type name="Journal Article"&gt;17&lt;/ref-type&gt;&lt;contributors&gt;&lt;authors&gt;&lt;author&gt;Binyu Yang&lt;/author&gt;&lt;author&gt;Siying Liu&lt;/author&gt;&lt;author&gt;Jiemin Xie&lt;/author&gt;&lt;author&gt;Xi Tang&lt;/author&gt;&lt;author&gt;Pan Guan&lt;/author&gt;&lt;author&gt;Yifan Zhu&lt;/author&gt;&lt;author&gt;Xuemei Liu&lt;/author&gt;&lt;author&gt;Yunhui Xiong&lt;/author&gt;&lt;author&gt;Zuli Yang&lt;/author&gt;&lt;author&gt;Weiyao Li&lt;/author&gt;&lt;author&gt;Yonghua Wang&lt;/author&gt;&lt;author&gt;Wen Chen&lt;/author&gt;&lt;author&gt;Qingjiao Li&lt;/author&gt;&lt;author&gt;Li C. Xia&lt;/author&gt;&lt;/authors&gt;&lt;/contributors&gt;&lt;titles&gt;&lt;title&gt;Hierarchical learning of gastric cancer molecular subtypes by integrating multi-modal DNA-level omics data and clinical stratification&lt;/title&gt;&lt;secondary-title&gt;Quantitative Biology &lt;/secondary-title&gt;&lt;/titles&gt;&lt;dates&gt;&lt;year&gt;2023 (accepted)&lt;/year&gt;&lt;/dates&gt;&lt;urls&gt;&lt;related-urls&gt;&lt;url&gt;https://www.biorxiv.org/content/biorxiv/early/2023/06/11/2023.06.09.544302.full.pdf&lt;/url&gt;&lt;/related-urls&gt;&lt;/urls&gt;&lt;electronic-resource-num&gt;10.1101/2023.06.09.544302&lt;/electronic-resource-num&gt;&lt;/record&gt;&lt;/Cite&gt;&lt;/EndNote&gt;</w:instrText>
      </w:r>
      <w:r w:rsidRPr="00D64ACC">
        <w:rPr>
          <w:szCs w:val="16"/>
          <w:lang w:val="en-GB" w:eastAsia="zh-CN"/>
        </w:rPr>
        <w:fldChar w:fldCharType="separate"/>
      </w:r>
      <w:r w:rsidR="00962307" w:rsidRPr="00962307">
        <w:rPr>
          <w:noProof/>
          <w:lang w:val="en-GB" w:eastAsia="zh-CN"/>
        </w:rPr>
        <w:t>(Yang, et al., 2023 (accepted))</w:t>
      </w:r>
      <w:r w:rsidRPr="00D64ACC">
        <w:rPr>
          <w:szCs w:val="16"/>
          <w:lang w:eastAsia="zh-CN"/>
        </w:rPr>
        <w:fldChar w:fldCharType="end"/>
      </w:r>
      <w:r w:rsidRPr="00D64ACC">
        <w:rPr>
          <w:szCs w:val="16"/>
          <w:lang w:eastAsia="zh-CN"/>
        </w:rPr>
        <w:t xml:space="preserve">. Consequently, there is a clear need for </w:t>
      </w:r>
      <w:r w:rsidR="000E6D99">
        <w:rPr>
          <w:szCs w:val="16"/>
          <w:lang w:eastAsia="zh-CN"/>
        </w:rPr>
        <w:t xml:space="preserve">developing </w:t>
      </w:r>
      <w:r w:rsidRPr="00D64ACC">
        <w:rPr>
          <w:szCs w:val="16"/>
          <w:lang w:eastAsia="zh-CN"/>
        </w:rPr>
        <w:t>novel algorithm</w:t>
      </w:r>
      <w:r w:rsidR="000E6D99">
        <w:rPr>
          <w:szCs w:val="16"/>
          <w:lang w:eastAsia="zh-CN"/>
        </w:rPr>
        <w:t>s</w:t>
      </w:r>
      <w:r w:rsidRPr="00D64ACC">
        <w:rPr>
          <w:szCs w:val="16"/>
          <w:lang w:eastAsia="zh-CN"/>
        </w:rPr>
        <w:t xml:space="preserve"> that simultaneously learn class label and hierarchy </w:t>
      </w:r>
      <w:r w:rsidR="00493E5A">
        <w:rPr>
          <w:szCs w:val="16"/>
          <w:lang w:eastAsia="zh-CN"/>
        </w:rPr>
        <w:t>for omics</w:t>
      </w:r>
      <w:r w:rsidRPr="00D64ACC">
        <w:rPr>
          <w:szCs w:val="16"/>
          <w:lang w:eastAsia="zh-CN"/>
        </w:rPr>
        <w:t xml:space="preserve"> data.</w:t>
      </w:r>
    </w:p>
    <w:p w14:paraId="79DB8157" w14:textId="70FEB7DA" w:rsidR="00D64ACC" w:rsidRPr="00D64ACC" w:rsidRDefault="00D64ACC" w:rsidP="00D64ACC">
      <w:pPr>
        <w:pStyle w:val="para1"/>
        <w:rPr>
          <w:lang w:eastAsia="zh-CN"/>
        </w:rPr>
      </w:pPr>
      <w:r w:rsidRPr="00D64ACC">
        <w:rPr>
          <w:lang w:eastAsia="zh-CN"/>
        </w:rPr>
        <w:t>However, existing hierarchical learning approaches</w:t>
      </w:r>
      <w:r w:rsidR="00CF3534">
        <w:rPr>
          <w:lang w:eastAsia="zh-CN"/>
        </w:rPr>
        <w:t xml:space="preserve"> for the purpose</w:t>
      </w:r>
      <w:r w:rsidRPr="00D64ACC">
        <w:rPr>
          <w:lang w:eastAsia="zh-CN"/>
        </w:rPr>
        <w:t xml:space="preserve"> have primarily </w:t>
      </w:r>
      <w:r w:rsidRPr="00D64ACC">
        <w:rPr>
          <w:rFonts w:hint="eastAsia"/>
          <w:lang w:eastAsia="zh-CN"/>
        </w:rPr>
        <w:t>bee</w:t>
      </w:r>
      <w:r w:rsidRPr="00D64ACC">
        <w:rPr>
          <w:lang w:eastAsia="zh-CN"/>
        </w:rPr>
        <w:t xml:space="preserve">n developed for image classification and natural language processing. For examples, P. Perona </w:t>
      </w:r>
      <w:r w:rsidRPr="00D64ACC">
        <w:rPr>
          <w:i/>
          <w:iCs/>
          <w:lang w:eastAsia="zh-CN"/>
        </w:rPr>
        <w:t>et al.</w:t>
      </w:r>
      <w:r w:rsidRPr="00D64ACC">
        <w:rPr>
          <w:lang w:eastAsia="zh-CN"/>
        </w:rPr>
        <w:t xml:space="preserve"> </w:t>
      </w:r>
      <w:r w:rsidRPr="00D64ACC">
        <w:rPr>
          <w:lang w:eastAsia="zh-CN" w:bidi="zh-CN"/>
        </w:rPr>
        <w:fldChar w:fldCharType="begin"/>
      </w:r>
      <w:r w:rsidR="00A77029">
        <w:rPr>
          <w:lang w:eastAsia="zh-CN" w:bidi="zh-CN"/>
        </w:rPr>
        <w:instrText xml:space="preserve"> ADDIN EN.CITE &lt;EndNote&gt;&lt;Cite&gt;&lt;Author&gt;Griffin&lt;/Author&gt;&lt;Year&gt;2008&lt;/Year&gt;&lt;RecNum&gt;3&lt;/RecNum&gt;&lt;DisplayText&gt;(Griffin and Perona, 2008)&lt;/DisplayText&gt;&lt;record&gt;&lt;rec-number&gt;3&lt;/rec-number&gt;&lt;foreign-keys&gt;&lt;key app="EN" db-id="rdws5pa2k0vvvcer00ovwtzipzwpz2srxs2w" timestamp="1699013323"&gt;3&lt;/key&gt;&lt;/foreign-keys&gt;&lt;ref-type name="Conference Proceedings"&gt;10&lt;/ref-type&gt;&lt;contributors&gt;&lt;authors&gt;&lt;author&gt;Griffin, Gregory&lt;/author&gt;&lt;author&gt;Perona, Pietro&lt;/author&gt;&lt;/authors&gt;&lt;/contributors&gt;&lt;titles&gt;&lt;title&gt;Learning and using taxonomies for fast visual categorization&lt;/title&gt;&lt;secondary-title&gt;IEEE Conference on Computer Vision and Pattern Recognition&lt;/secondary-title&gt;&lt;/titles&gt;&lt;pages&gt;1-8&lt;/pages&gt;&lt;dates&gt;&lt;year&gt;2008&lt;/year&gt;&lt;/dates&gt;&lt;publisher&gt;IEEE&lt;/publisher&gt;&lt;isbn&gt;1424422426&lt;/isbn&gt;&lt;urls&gt;&lt;/urls&gt;&lt;/record&gt;&lt;/Cite&gt;&lt;/EndNote&gt;</w:instrText>
      </w:r>
      <w:r w:rsidRPr="00D64ACC">
        <w:rPr>
          <w:lang w:eastAsia="zh-CN" w:bidi="zh-CN"/>
        </w:rPr>
        <w:fldChar w:fldCharType="separate"/>
      </w:r>
      <w:r w:rsidR="00A77029">
        <w:rPr>
          <w:noProof/>
          <w:lang w:eastAsia="zh-CN"/>
        </w:rPr>
        <w:t>(Griffin and Perona, 2008)</w:t>
      </w:r>
      <w:r w:rsidRPr="00D64ACC">
        <w:rPr>
          <w:lang w:eastAsia="zh-CN"/>
        </w:rPr>
        <w:fldChar w:fldCharType="end"/>
      </w:r>
      <w:r w:rsidRPr="00D64ACC">
        <w:rPr>
          <w:lang w:eastAsia="zh-CN"/>
        </w:rPr>
        <w:t xml:space="preserve"> and S. Bengio </w:t>
      </w:r>
      <w:r w:rsidRPr="00D64ACC">
        <w:rPr>
          <w:i/>
          <w:iCs/>
          <w:lang w:eastAsia="zh-CN"/>
        </w:rPr>
        <w:t>et al.</w:t>
      </w:r>
      <w:r w:rsidRPr="00D64ACC">
        <w:rPr>
          <w:lang w:eastAsia="zh-CN"/>
        </w:rPr>
        <w:t xml:space="preserve"> </w:t>
      </w:r>
      <w:r w:rsidRPr="00D64ACC">
        <w:rPr>
          <w:lang w:eastAsia="zh-CN" w:bidi="zh-CN"/>
        </w:rPr>
        <w:fldChar w:fldCharType="begin"/>
      </w:r>
      <w:r w:rsidR="00A77029">
        <w:rPr>
          <w:lang w:eastAsia="zh-CN" w:bidi="zh-CN"/>
        </w:rPr>
        <w:instrText xml:space="preserve"> ADDIN EN.CITE &lt;EndNote&gt;&lt;Cite&gt;&lt;Author&gt;Bengio&lt;/Author&gt;&lt;Year&gt;2010&lt;/Year&gt;&lt;RecNum&gt;4&lt;/RecNum&gt;&lt;DisplayText&gt;(Bengio, et al., 2010)&lt;/DisplayText&gt;&lt;record&gt;&lt;rec-number&gt;4&lt;/rec-number&gt;&lt;foreign-keys&gt;&lt;key app="EN" db-id="rdws5pa2k0vvvcer00ovwtzipzwpz2srxs2w" timestamp="1699013323"&gt;4&lt;/key&gt;&lt;/foreign-keys&gt;&lt;ref-type name="Journal Article"&gt;17&lt;/ref-type&gt;&lt;contributors&gt;&lt;authors&gt;&lt;author&gt;Bengio, Samy&lt;/author&gt;&lt;author&gt;Weston, Jason&lt;/author&gt;&lt;author&gt;Grangier, David&lt;/author&gt;&lt;/authors&gt;&lt;/contributors&gt;&lt;titles&gt;&lt;title&gt;Label embedding trees for large multi-class tasks&lt;/title&gt;&lt;secondary-title&gt;Advances in Neural Information Processing Systems&lt;/secondary-title&gt;&lt;/titles&gt;&lt;periodical&gt;&lt;full-title&gt;Advances in Neural Information Processing Systems&lt;/full-title&gt;&lt;/periodical&gt;&lt;volume&gt;23&lt;/volume&gt;&lt;dates&gt;&lt;year&gt;2010&lt;/year&gt;&lt;/dates&gt;&lt;urls&gt;&lt;/urls&gt;&lt;/record&gt;&lt;/Cite&gt;&lt;/EndNote&gt;</w:instrText>
      </w:r>
      <w:r w:rsidRPr="00D64ACC">
        <w:rPr>
          <w:lang w:eastAsia="zh-CN" w:bidi="zh-CN"/>
        </w:rPr>
        <w:fldChar w:fldCharType="separate"/>
      </w:r>
      <w:r w:rsidR="00A77029">
        <w:rPr>
          <w:noProof/>
          <w:lang w:eastAsia="zh-CN"/>
        </w:rPr>
        <w:t>(Bengio, et al., 2010)</w:t>
      </w:r>
      <w:r w:rsidRPr="00D64ACC">
        <w:rPr>
          <w:lang w:eastAsia="zh-CN"/>
        </w:rPr>
        <w:fldChar w:fldCharType="end"/>
      </w:r>
      <w:r w:rsidRPr="00D64ACC">
        <w:rPr>
          <w:lang w:eastAsia="zh-CN"/>
        </w:rPr>
        <w:t xml:space="preserve"> proposed the method of joint multiple One-vs-Rest classifiers</w:t>
      </w:r>
      <w:r w:rsidRPr="00D64ACC">
        <w:rPr>
          <w:rFonts w:hint="eastAsia"/>
          <w:lang w:eastAsia="zh-CN"/>
        </w:rPr>
        <w:t>.</w:t>
      </w:r>
      <w:r w:rsidRPr="00D64ACC">
        <w:rPr>
          <w:lang w:eastAsia="zh-CN"/>
        </w:rPr>
        <w:t xml:space="preserve"> </w:t>
      </w:r>
      <w:r w:rsidRPr="00D64ACC">
        <w:rPr>
          <w:rFonts w:hint="eastAsia"/>
          <w:lang w:eastAsia="zh-CN"/>
        </w:rPr>
        <w:t>They</w:t>
      </w:r>
      <w:r w:rsidRPr="00D64ACC">
        <w:rPr>
          <w:lang w:eastAsia="zh-CN"/>
        </w:rPr>
        <w:t xml:space="preserve"> construct</w:t>
      </w:r>
      <w:r w:rsidRPr="00D64ACC">
        <w:rPr>
          <w:rFonts w:hint="eastAsia"/>
          <w:lang w:eastAsia="zh-CN"/>
        </w:rPr>
        <w:t>ed</w:t>
      </w:r>
      <w:r w:rsidRPr="00D64ACC">
        <w:rPr>
          <w:lang w:eastAsia="zh-CN"/>
        </w:rPr>
        <w:t xml:space="preserve"> confusion matrices on the validation set and prioritizing the most difficult-to-separate categories from bottom up. Li</w:t>
      </w:r>
      <w:r w:rsidRPr="00D64ACC">
        <w:rPr>
          <w:i/>
          <w:iCs/>
          <w:lang w:eastAsia="zh-CN"/>
        </w:rPr>
        <w:t xml:space="preserve"> et al.</w:t>
      </w:r>
      <w:r w:rsidRPr="00D64ACC">
        <w:rPr>
          <w:lang w:eastAsia="zh-CN"/>
        </w:rPr>
        <w:t xml:space="preserve"> further constrained the hierarchical tree structure with a new loss function and generalized the hierarchical structure learning method to the case of non-mutually exclusive multi-label sets </w:t>
      </w:r>
      <w:r w:rsidRPr="00D64ACC">
        <w:rPr>
          <w:lang w:eastAsia="zh-CN" w:bidi="zh-CN"/>
        </w:rPr>
        <w:fldChar w:fldCharType="begin"/>
      </w:r>
      <w:r w:rsidR="00A77029">
        <w:rPr>
          <w:lang w:eastAsia="zh-CN" w:bidi="zh-CN"/>
        </w:rPr>
        <w:instrText xml:space="preserve"> ADDIN EN.CITE &lt;EndNote&gt;&lt;Cite&gt;&lt;Author&gt;Deng&lt;/Author&gt;&lt;Year&gt;2011&lt;/Year&gt;&lt;RecNum&gt;5&lt;/RecNum&gt;&lt;DisplayText&gt;(Deng, et al., 2011)&lt;/DisplayText&gt;&lt;record&gt;&lt;rec-number&gt;5&lt;/rec-number&gt;&lt;foreign-keys&gt;&lt;key app="EN" db-id="rdws5pa2k0vvvcer00ovwtzipzwpz2srxs2w" timestamp="1699013323"&gt;5&lt;/key&gt;&lt;/foreign-keys&gt;&lt;ref-type name="Journal Article"&gt;17&lt;/ref-type&gt;&lt;contributors&gt;&lt;authors&gt;&lt;author&gt;Deng, Jia&lt;/author&gt;&lt;author&gt;Satheesh, Sanjeev&lt;/author&gt;&lt;author&gt;Berg, Alexander&lt;/author&gt;&lt;author&gt;Li, Fei&lt;/author&gt;&lt;/authors&gt;&lt;/contributors&gt;&lt;titles&gt;&lt;title&gt;Fast and balanced: Efficient label tree learning for large scale object recognition&lt;/title&gt;&lt;secondary-title&gt;Advances in Neural Information Processing Systems&lt;/secondary-title&gt;&lt;/titles&gt;&lt;periodical&gt;&lt;full-title&gt;Advances in Neural Information Processing Systems&lt;/full-title&gt;&lt;/periodical&gt;&lt;volume&gt;24&lt;/volume&gt;&lt;dates&gt;&lt;year&gt;2011&lt;/year&gt;&lt;/dates&gt;&lt;urls&gt;&lt;/urls&gt;&lt;/record&gt;&lt;/Cite&gt;&lt;/EndNote&gt;</w:instrText>
      </w:r>
      <w:r w:rsidRPr="00D64ACC">
        <w:rPr>
          <w:lang w:eastAsia="zh-CN" w:bidi="zh-CN"/>
        </w:rPr>
        <w:fldChar w:fldCharType="separate"/>
      </w:r>
      <w:r w:rsidR="00A77029">
        <w:rPr>
          <w:noProof/>
          <w:lang w:eastAsia="zh-CN"/>
        </w:rPr>
        <w:t>(Deng, et al., 2011)</w:t>
      </w:r>
      <w:r w:rsidRPr="00D64ACC">
        <w:rPr>
          <w:lang w:eastAsia="zh-CN"/>
        </w:rPr>
        <w:fldChar w:fldCharType="end"/>
      </w:r>
      <w:r w:rsidRPr="00D64ACC">
        <w:rPr>
          <w:lang w:eastAsia="zh-CN"/>
        </w:rPr>
        <w:t xml:space="preserve">. D. Casasent </w:t>
      </w:r>
      <w:r w:rsidRPr="00D64ACC">
        <w:rPr>
          <w:i/>
          <w:iCs/>
          <w:lang w:eastAsia="zh-CN"/>
        </w:rPr>
        <w:t>et al.</w:t>
      </w:r>
      <w:r w:rsidRPr="00D64ACC">
        <w:rPr>
          <w:lang w:eastAsia="zh-CN"/>
        </w:rPr>
        <w:t xml:space="preserve"> proposed three methods for constructing hierarchical structures based on clustering: a method based on the balanced class partitioning </w:t>
      </w:r>
      <w:r w:rsidRPr="00D64ACC">
        <w:rPr>
          <w:lang w:eastAsia="zh-CN" w:bidi="zh-CN"/>
        </w:rPr>
        <w:fldChar w:fldCharType="begin"/>
      </w:r>
      <w:r w:rsidR="00A77029">
        <w:rPr>
          <w:lang w:eastAsia="zh-CN" w:bidi="zh-CN"/>
        </w:rPr>
        <w:instrText xml:space="preserve"> ADDIN EN.CITE &lt;EndNote&gt;&lt;Cite&gt;&lt;Author&gt;Casasent&lt;/Author&gt;&lt;Year&gt;2005&lt;/Year&gt;&lt;RecNum&gt;6&lt;/RecNum&gt;&lt;DisplayText&gt;(Casasent and Wang, 2005)&lt;/DisplayText&gt;&lt;record&gt;&lt;rec-number&gt;6&lt;/rec-number&gt;&lt;foreign-keys&gt;&lt;key app="EN" db-id="rdws5pa2k0vvvcer00ovwtzipzwpz2srxs2w" timestamp="1699013323"&gt;6&lt;/key&gt;&lt;/foreign-keys&gt;&lt;ref-type name="Conference Proceedings"&gt;10&lt;/ref-type&gt;&lt;contributors&gt;&lt;authors&gt;&lt;author&gt;Casasent, David&lt;/author&gt;&lt;author&gt;Wang, Yu-Chiang&lt;/author&gt;&lt;/authors&gt;&lt;/contributors&gt;&lt;titles&gt;&lt;title&gt;Automatic target recognition using new support vector machine&lt;/title&gt;&lt;secondary-title&gt;Proceedings of the IEEE International Joint Conference on Neural Networks.&lt;/secondary-title&gt;&lt;/titles&gt;&lt;pages&gt;84-89&lt;/pages&gt;&lt;volume&gt;1&lt;/volume&gt;&lt;dates&gt;&lt;year&gt;2005&lt;/year&gt;&lt;/dates&gt;&lt;publisher&gt;IEEE&lt;/publisher&gt;&lt;isbn&gt;0780390482&lt;/isbn&gt;&lt;urls&gt;&lt;/urls&gt;&lt;/record&gt;&lt;/Cite&gt;&lt;/EndNote&gt;</w:instrText>
      </w:r>
      <w:r w:rsidRPr="00D64ACC">
        <w:rPr>
          <w:lang w:eastAsia="zh-CN" w:bidi="zh-CN"/>
        </w:rPr>
        <w:fldChar w:fldCharType="separate"/>
      </w:r>
      <w:r w:rsidR="00A77029">
        <w:rPr>
          <w:noProof/>
          <w:lang w:eastAsia="zh-CN"/>
        </w:rPr>
        <w:t>(Casasent and Wang, 2005)</w:t>
      </w:r>
      <w:r w:rsidRPr="00D64ACC">
        <w:rPr>
          <w:lang w:eastAsia="zh-CN"/>
        </w:rPr>
        <w:fldChar w:fldCharType="end"/>
      </w:r>
      <w:r w:rsidRPr="00D64ACC">
        <w:rPr>
          <w:lang w:eastAsia="zh-CN"/>
        </w:rPr>
        <w:t xml:space="preserve">, </w:t>
      </w:r>
      <w:r w:rsidRPr="00D64ACC">
        <w:rPr>
          <w:rFonts w:hint="eastAsia"/>
          <w:lang w:eastAsia="zh-CN"/>
        </w:rPr>
        <w:t xml:space="preserve">another on </w:t>
      </w:r>
      <w:r w:rsidRPr="00D64ACC">
        <w:rPr>
          <w:lang w:eastAsia="zh-CN"/>
        </w:rPr>
        <w:t xml:space="preserve">the similarity of the original space </w:t>
      </w:r>
      <w:r w:rsidRPr="00D64ACC">
        <w:rPr>
          <w:lang w:eastAsia="zh-CN" w:bidi="zh-CN"/>
        </w:rPr>
        <w:fldChar w:fldCharType="begin"/>
      </w:r>
      <w:r w:rsidR="00A77029">
        <w:rPr>
          <w:lang w:eastAsia="zh-CN" w:bidi="zh-CN"/>
        </w:rPr>
        <w:instrText xml:space="preserve"> ADDIN EN.CITE &lt;EndNote&gt;&lt;Cite&gt;&lt;Author&gt;Wang&lt;/Author&gt;&lt;Year&gt;2006&lt;/Year&gt;&lt;RecNum&gt;7&lt;/RecNum&gt;&lt;DisplayText&gt;(Wang and Casasent, 2006)&lt;/DisplayText&gt;&lt;record&gt;&lt;rec-number&gt;7&lt;/rec-number&gt;&lt;foreign-keys&gt;&lt;key app="EN" db-id="rdws5pa2k0vvvcer00ovwtzipzwpz2srxs2w" timestamp="1699013323"&gt;7&lt;/key&gt;&lt;/foreign-keys&gt;&lt;ref-type name="Conference Proceedings"&gt;10&lt;/ref-type&gt;&lt;contributors&gt;&lt;authors&gt;&lt;author&gt;Wang, Yu-Chiang &lt;/author&gt;&lt;author&gt;Casasent, David&lt;/author&gt;&lt;/authors&gt;&lt;/contributors&gt;&lt;titles&gt;&lt;title&gt;Hierarchical k-means clustering using new support vector machines for multi-class classification&lt;/title&gt;&lt;secondary-title&gt;Proceedings of the IEEE International Joint Conference on Neural Network Proceedings&lt;/secondary-title&gt;&lt;/titles&gt;&lt;pages&gt;3457-3464&lt;/pages&gt;&lt;dates&gt;&lt;year&gt;2006&lt;/year&gt;&lt;/dates&gt;&lt;publisher&gt;IEEE&lt;/publisher&gt;&lt;isbn&gt;0780394909&lt;/isbn&gt;&lt;urls&gt;&lt;/urls&gt;&lt;/record&gt;&lt;/Cite&gt;&lt;/EndNote&gt;</w:instrText>
      </w:r>
      <w:r w:rsidRPr="00D64ACC">
        <w:rPr>
          <w:lang w:eastAsia="zh-CN" w:bidi="zh-CN"/>
        </w:rPr>
        <w:fldChar w:fldCharType="separate"/>
      </w:r>
      <w:r w:rsidR="00A77029">
        <w:rPr>
          <w:noProof/>
          <w:lang w:eastAsia="zh-CN"/>
        </w:rPr>
        <w:t>(Wang and Casasent, 2006)</w:t>
      </w:r>
      <w:r w:rsidRPr="00D64ACC">
        <w:rPr>
          <w:lang w:eastAsia="zh-CN"/>
        </w:rPr>
        <w:fldChar w:fldCharType="end"/>
      </w:r>
      <w:r w:rsidRPr="00D64ACC">
        <w:rPr>
          <w:lang w:eastAsia="zh-CN"/>
        </w:rPr>
        <w:t xml:space="preserve"> and the</w:t>
      </w:r>
      <w:r w:rsidRPr="00D64ACC">
        <w:rPr>
          <w:rFonts w:hint="eastAsia"/>
          <w:lang w:eastAsia="zh-CN"/>
        </w:rPr>
        <w:t xml:space="preserve"> third on the</w:t>
      </w:r>
      <w:r w:rsidRPr="00D64ACC">
        <w:rPr>
          <w:lang w:eastAsia="zh-CN"/>
        </w:rPr>
        <w:t xml:space="preserve"> high-dimensional space </w:t>
      </w:r>
      <w:r w:rsidRPr="00D64ACC">
        <w:rPr>
          <w:lang w:eastAsia="zh-CN" w:bidi="zh-CN"/>
        </w:rPr>
        <w:fldChar w:fldCharType="begin"/>
      </w:r>
      <w:r w:rsidR="00A77029">
        <w:rPr>
          <w:lang w:eastAsia="zh-CN" w:bidi="zh-CN"/>
        </w:rPr>
        <w:instrText xml:space="preserve"> ADDIN EN.CITE &lt;EndNote&gt;&lt;Cite&gt;&lt;Author&gt;Wang&lt;/Author&gt;&lt;Year&gt;2007&lt;/Year&gt;&lt;RecNum&gt;8&lt;/RecNum&gt;&lt;DisplayText&gt;(Wang and Casasent, 2007)&lt;/DisplayText&gt;&lt;record&gt;&lt;rec-number&gt;8&lt;/rec-number&gt;&lt;foreign-keys&gt;&lt;key app="EN" db-id="rdws5pa2k0vvvcer00ovwtzipzwpz2srxs2w" timestamp="1699013323"&gt;8&lt;/key&gt;&lt;/foreign-keys&gt;&lt;ref-type name="Conference Proceedings"&gt;10&lt;/ref-type&gt;&lt;contributors&gt;&lt;authors&gt;&lt;author&gt;Wang, Yu-Chiang &lt;/author&gt;&lt;author&gt;Casasent, David&lt;/author&gt;&lt;/authors&gt;&lt;/contributors&gt;&lt;titles&gt;&lt;title&gt;New weighted support vector k-means clustering for hierarchical multi-class classification&lt;/title&gt;&lt;secondary-title&gt;Proceedings of the International Joint Conference on Neural Networks&lt;/secondary-title&gt;&lt;/titles&gt;&lt;pages&gt;471-476&lt;/pages&gt;&lt;dates&gt;&lt;year&gt;2007&lt;/year&gt;&lt;/dates&gt;&lt;publisher&gt;IEEE&lt;/publisher&gt;&lt;isbn&gt;1424413796&lt;/isbn&gt;&lt;urls&gt;&lt;/urls&gt;&lt;/record&gt;&lt;/Cite&gt;&lt;/EndNote&gt;</w:instrText>
      </w:r>
      <w:r w:rsidRPr="00D64ACC">
        <w:rPr>
          <w:lang w:eastAsia="zh-CN" w:bidi="zh-CN"/>
        </w:rPr>
        <w:fldChar w:fldCharType="separate"/>
      </w:r>
      <w:r w:rsidR="00A77029">
        <w:rPr>
          <w:noProof/>
          <w:lang w:eastAsia="zh-CN"/>
        </w:rPr>
        <w:t>(Wang and Casasent, 2007)</w:t>
      </w:r>
      <w:r w:rsidRPr="00D64ACC">
        <w:rPr>
          <w:lang w:eastAsia="zh-CN"/>
        </w:rPr>
        <w:fldChar w:fldCharType="end"/>
      </w:r>
      <w:r w:rsidRPr="00D64ACC">
        <w:rPr>
          <w:lang w:eastAsia="zh-CN"/>
        </w:rPr>
        <w:t>.</w:t>
      </w:r>
    </w:p>
    <w:p w14:paraId="74FDDBDE" w14:textId="104D66AE" w:rsidR="00D64ACC" w:rsidRPr="00D64ACC" w:rsidRDefault="00D64ACC" w:rsidP="00D64ACC">
      <w:pPr>
        <w:pStyle w:val="para1"/>
        <w:rPr>
          <w:lang w:eastAsia="zh-CN"/>
        </w:rPr>
      </w:pPr>
      <w:r w:rsidRPr="00D64ACC">
        <w:rPr>
          <w:lang w:eastAsia="zh-CN"/>
        </w:rPr>
        <w:t xml:space="preserve">Leveraging on these developments and considering the unique properties of omics data, we </w:t>
      </w:r>
      <w:r w:rsidRPr="00D64ACC">
        <w:rPr>
          <w:rFonts w:hint="eastAsia"/>
          <w:lang w:eastAsia="zh-CN"/>
        </w:rPr>
        <w:t>propose</w:t>
      </w:r>
      <w:r w:rsidRPr="00D64ACC">
        <w:rPr>
          <w:lang w:eastAsia="zh-CN"/>
        </w:rPr>
        <w:t xml:space="preserve"> Omics Hierarchy Learning (</w:t>
      </w:r>
      <w:r w:rsidRPr="00D64ACC">
        <w:rPr>
          <w:b/>
          <w:bCs/>
          <w:lang w:eastAsia="zh-CN"/>
        </w:rPr>
        <w:t>OmiHier</w:t>
      </w:r>
      <w:r w:rsidRPr="00D64ACC">
        <w:rPr>
          <w:lang w:eastAsia="zh-CN"/>
        </w:rPr>
        <w:t>), an automat</w:t>
      </w:r>
      <w:r w:rsidR="00E41FA8">
        <w:rPr>
          <w:lang w:eastAsia="zh-CN"/>
        </w:rPr>
        <w:t>ic</w:t>
      </w:r>
      <w:r w:rsidRPr="00D64ACC">
        <w:rPr>
          <w:lang w:eastAsia="zh-CN"/>
        </w:rPr>
        <w:t xml:space="preserve">, data-driven hierarchical learning </w:t>
      </w:r>
      <w:r w:rsidR="00803786">
        <w:rPr>
          <w:lang w:eastAsia="zh-CN"/>
        </w:rPr>
        <w:t>tool</w:t>
      </w:r>
      <w:r w:rsidRPr="00D64ACC">
        <w:rPr>
          <w:lang w:eastAsia="zh-CN"/>
        </w:rPr>
        <w:t xml:space="preserve">, accommodating </w:t>
      </w:r>
      <w:r w:rsidR="00E336BB">
        <w:rPr>
          <w:lang w:eastAsia="zh-CN"/>
        </w:rPr>
        <w:t xml:space="preserve">the </w:t>
      </w:r>
      <w:r w:rsidRPr="00D64ACC">
        <w:rPr>
          <w:lang w:eastAsia="zh-CN"/>
        </w:rPr>
        <w:t>high</w:t>
      </w:r>
      <w:r w:rsidR="00E336BB">
        <w:rPr>
          <w:lang w:eastAsia="zh-CN"/>
        </w:rPr>
        <w:t>-</w:t>
      </w:r>
      <w:r w:rsidR="009364CB" w:rsidRPr="00D64ACC">
        <w:rPr>
          <w:lang w:eastAsia="zh-CN"/>
        </w:rPr>
        <w:t>throughput</w:t>
      </w:r>
      <w:r w:rsidRPr="00D64ACC">
        <w:rPr>
          <w:lang w:eastAsia="zh-CN"/>
        </w:rPr>
        <w:t>, dimensionality, and sparsity</w:t>
      </w:r>
      <w:r w:rsidR="009364CB">
        <w:rPr>
          <w:lang w:eastAsia="zh-CN"/>
        </w:rPr>
        <w:t xml:space="preserve"> of omics data</w:t>
      </w:r>
      <w:r w:rsidRPr="00D64ACC">
        <w:rPr>
          <w:lang w:eastAsia="zh-CN"/>
        </w:rPr>
        <w:t xml:space="preserve"> (</w:t>
      </w:r>
      <w:r w:rsidRPr="00D64ACC">
        <w:rPr>
          <w:b/>
          <w:bCs/>
          <w:lang w:eastAsia="zh-CN"/>
        </w:rPr>
        <w:t>Fig. 1</w:t>
      </w:r>
      <w:r w:rsidRPr="00D64ACC">
        <w:rPr>
          <w:lang w:eastAsia="zh-CN"/>
        </w:rPr>
        <w:t>). OmiHier is based on an iterative framework, alternating between supervised updates of sample labels and unsupervised updates of label class cluster</w:t>
      </w:r>
      <w:r w:rsidR="00146BFB">
        <w:rPr>
          <w:lang w:eastAsia="zh-CN"/>
        </w:rPr>
        <w:t>s</w:t>
      </w:r>
      <w:r w:rsidRPr="00D64ACC">
        <w:rPr>
          <w:lang w:eastAsia="zh-CN"/>
        </w:rPr>
        <w:t xml:space="preserve">, all </w:t>
      </w:r>
      <w:r w:rsidR="007F3F44" w:rsidRPr="00D64ACC">
        <w:rPr>
          <w:lang w:eastAsia="zh-CN"/>
        </w:rPr>
        <w:t>data driven</w:t>
      </w:r>
      <w:r w:rsidRPr="00D64ACC">
        <w:rPr>
          <w:lang w:eastAsia="zh-CN"/>
        </w:rPr>
        <w:t xml:space="preserve">. </w:t>
      </w:r>
      <w:r w:rsidR="007F3F44">
        <w:rPr>
          <w:lang w:eastAsia="zh-CN"/>
        </w:rPr>
        <w:t xml:space="preserve">In the end, </w:t>
      </w:r>
      <w:r w:rsidRPr="00D64ACC">
        <w:rPr>
          <w:lang w:eastAsia="zh-CN"/>
        </w:rPr>
        <w:t>OmiHier automatically and simultaneously learn</w:t>
      </w:r>
      <w:r w:rsidRPr="00D64ACC">
        <w:rPr>
          <w:rFonts w:hint="eastAsia"/>
          <w:lang w:eastAsia="zh-CN"/>
        </w:rPr>
        <w:t>s</w:t>
      </w:r>
      <w:r w:rsidRPr="00D64ACC">
        <w:rPr>
          <w:lang w:eastAsia="zh-CN"/>
        </w:rPr>
        <w:t xml:space="preserve"> the most probable label hierarchy, as well as </w:t>
      </w:r>
      <w:r w:rsidR="001E3A7E">
        <w:rPr>
          <w:lang w:eastAsia="zh-CN"/>
        </w:rPr>
        <w:t xml:space="preserve">the hierarchy </w:t>
      </w:r>
      <w:r w:rsidR="00F251F3">
        <w:rPr>
          <w:lang w:eastAsia="zh-CN"/>
        </w:rPr>
        <w:t>-</w:t>
      </w:r>
      <w:r w:rsidR="001E3A7E">
        <w:rPr>
          <w:lang w:eastAsia="zh-CN"/>
        </w:rPr>
        <w:t xml:space="preserve">associated </w:t>
      </w:r>
      <w:r w:rsidRPr="00D64ACC">
        <w:rPr>
          <w:lang w:eastAsia="zh-CN"/>
        </w:rPr>
        <w:t>optimal classifi</w:t>
      </w:r>
      <w:r w:rsidR="001E3A7E">
        <w:rPr>
          <w:lang w:eastAsia="zh-CN"/>
        </w:rPr>
        <w:t>er</w:t>
      </w:r>
      <w:r w:rsidR="00F251F3">
        <w:rPr>
          <w:lang w:eastAsia="zh-CN"/>
        </w:rPr>
        <w:t xml:space="preserve"> collections</w:t>
      </w:r>
      <w:r w:rsidRPr="00D64ACC">
        <w:rPr>
          <w:lang w:eastAsia="zh-CN"/>
        </w:rPr>
        <w:t xml:space="preserve"> </w:t>
      </w:r>
      <w:r w:rsidR="007E6F6D">
        <w:rPr>
          <w:lang w:eastAsia="zh-CN"/>
        </w:rPr>
        <w:t>for future predictions</w:t>
      </w:r>
      <w:r w:rsidRPr="00D64ACC">
        <w:rPr>
          <w:lang w:eastAsia="zh-CN"/>
        </w:rPr>
        <w:t>.</w:t>
      </w:r>
    </w:p>
    <w:p w14:paraId="1EE408A3" w14:textId="288BBC67" w:rsidR="00D83B8A" w:rsidRPr="00F4766C" w:rsidRDefault="00542D22" w:rsidP="00D64ACC">
      <w:pPr>
        <w:pStyle w:val="para1"/>
        <w:rPr>
          <w:lang w:eastAsia="zh-CN"/>
        </w:rPr>
      </w:pPr>
      <w:r>
        <w:rPr>
          <w:lang w:eastAsia="zh-CN"/>
        </w:rPr>
        <w:t>In the paper, w</w:t>
      </w:r>
      <w:r w:rsidR="00D64ACC" w:rsidRPr="00D64ACC">
        <w:rPr>
          <w:lang w:eastAsia="zh-CN"/>
        </w:rPr>
        <w:t xml:space="preserve">e </w:t>
      </w:r>
      <w:r w:rsidR="00065FE5" w:rsidRPr="00D64ACC">
        <w:rPr>
          <w:lang w:eastAsia="zh-CN"/>
        </w:rPr>
        <w:t>present</w:t>
      </w:r>
      <w:r w:rsidR="000E7B9C">
        <w:rPr>
          <w:lang w:eastAsia="zh-CN"/>
        </w:rPr>
        <w:t xml:space="preserve"> the development and</w:t>
      </w:r>
      <w:r w:rsidR="00D64ACC" w:rsidRPr="00D64ACC">
        <w:rPr>
          <w:lang w:eastAsia="zh-CN"/>
        </w:rPr>
        <w:t xml:space="preserve"> evaluation of OmiHier</w:t>
      </w:r>
      <w:r w:rsidR="00065FE5">
        <w:rPr>
          <w:lang w:eastAsia="zh-CN"/>
        </w:rPr>
        <w:t xml:space="preserve">, </w:t>
      </w:r>
      <w:r w:rsidR="00D64ACC" w:rsidRPr="00D64ACC">
        <w:rPr>
          <w:rFonts w:hint="eastAsia"/>
          <w:lang w:eastAsia="zh-CN"/>
        </w:rPr>
        <w:t xml:space="preserve">with </w:t>
      </w:r>
      <w:r w:rsidR="00065FE5">
        <w:rPr>
          <w:lang w:eastAsia="zh-CN"/>
        </w:rPr>
        <w:t>both</w:t>
      </w:r>
      <w:r w:rsidR="00065FE5" w:rsidRPr="00D64ACC">
        <w:rPr>
          <w:lang w:eastAsia="zh-CN"/>
        </w:rPr>
        <w:t xml:space="preserve"> </w:t>
      </w:r>
      <w:r w:rsidR="00D64ACC" w:rsidRPr="00D64ACC">
        <w:rPr>
          <w:lang w:eastAsia="zh-CN"/>
        </w:rPr>
        <w:t xml:space="preserve">simulated and a diverse range of real-world multi-omics datasets, </w:t>
      </w:r>
      <w:r w:rsidR="00BC66FB">
        <w:rPr>
          <w:lang w:eastAsia="zh-CN"/>
        </w:rPr>
        <w:t>from</w:t>
      </w:r>
      <w:r w:rsidR="00BC66FB" w:rsidRPr="00D64ACC">
        <w:rPr>
          <w:lang w:eastAsia="zh-CN"/>
        </w:rPr>
        <w:t xml:space="preserve"> </w:t>
      </w:r>
      <w:r w:rsidR="00D64ACC" w:rsidRPr="00D64ACC">
        <w:rPr>
          <w:lang w:eastAsia="zh-CN"/>
        </w:rPr>
        <w:t>complex disease, microbiome, single-cell</w:t>
      </w:r>
      <w:r w:rsidR="00D64ACC" w:rsidRPr="00D64ACC">
        <w:rPr>
          <w:rFonts w:hint="eastAsia"/>
          <w:lang w:eastAsia="zh-CN"/>
        </w:rPr>
        <w:t>,</w:t>
      </w:r>
      <w:r w:rsidR="00D64ACC" w:rsidRPr="00D64ACC">
        <w:rPr>
          <w:lang w:eastAsia="zh-CN"/>
        </w:rPr>
        <w:t xml:space="preserve"> and spatial transcriptomics </w:t>
      </w:r>
      <w:r w:rsidR="002B7162">
        <w:rPr>
          <w:lang w:eastAsia="zh-CN"/>
        </w:rPr>
        <w:t>scenarios</w:t>
      </w:r>
      <w:r w:rsidR="00D64ACC" w:rsidRPr="00D64ACC">
        <w:rPr>
          <w:lang w:eastAsia="zh-CN"/>
        </w:rPr>
        <w:t>. The</w:t>
      </w:r>
      <w:r w:rsidR="009D7ACF">
        <w:rPr>
          <w:lang w:eastAsia="zh-CN"/>
        </w:rPr>
        <w:t>se</w:t>
      </w:r>
      <w:r w:rsidR="00D64ACC" w:rsidRPr="00D64ACC">
        <w:rPr>
          <w:lang w:eastAsia="zh-CN"/>
        </w:rPr>
        <w:t xml:space="preserve"> results demonstrated OmiHier's capacity in multi-class classification tasks, not only outperforming traditional methods but also revealing meaningful label structures inherent to the data.</w:t>
      </w:r>
    </w:p>
    <w:p w14:paraId="2D2C0699" w14:textId="77777777" w:rsidR="00D83B8A" w:rsidRDefault="004E13A5" w:rsidP="001A0125">
      <w:pPr>
        <w:pStyle w:val="1"/>
      </w:pPr>
      <w:r w:rsidRPr="001A0125">
        <w:t>Methods</w:t>
      </w:r>
    </w:p>
    <w:p w14:paraId="685D4958" w14:textId="13C781B4" w:rsidR="005E2FC6" w:rsidRPr="00801F56" w:rsidRDefault="005E2FC6" w:rsidP="00801F56">
      <w:pPr>
        <w:pStyle w:val="para1"/>
        <w:ind w:firstLine="0"/>
        <w:rPr>
          <w:b/>
          <w:bCs/>
          <w:sz w:val="18"/>
          <w:szCs w:val="18"/>
        </w:rPr>
      </w:pPr>
      <w:r w:rsidRPr="00801F56">
        <w:rPr>
          <w:b/>
          <w:bCs/>
          <w:sz w:val="18"/>
          <w:szCs w:val="18"/>
        </w:rPr>
        <w:t>2.1    Omics Hierarchy Learning (OmiHier) algorithm</w:t>
      </w:r>
    </w:p>
    <w:p w14:paraId="5DD3A309" w14:textId="77777777" w:rsidR="005E2FC6" w:rsidRDefault="005E2FC6" w:rsidP="00D516D2">
      <w:pPr>
        <w:pStyle w:val="para-first"/>
        <w:ind w:firstLineChars="100" w:firstLine="160"/>
      </w:pPr>
      <w:r>
        <w:t xml:space="preserve">The OmiHier algorithm employs an iteratively bottom-up strategy. Starting from the elemental class level, the algorithm progressively aggregates and merges classes and moves to higher levels until all classes are merged. To minimize the overall hierarchical classification tree error, OmiHier performs three steps in the </w:t>
      </w:r>
      <w:r w:rsidRPr="00027198">
        <w:rPr>
          <w:i/>
          <w:iCs/>
        </w:rPr>
        <w:t>i</w:t>
      </w:r>
      <w:r>
        <w:t xml:space="preserve">-th iteration: </w:t>
      </w:r>
    </w:p>
    <w:p w14:paraId="1294A350" w14:textId="77777777" w:rsidR="005E2FC6" w:rsidRPr="005E2FC6" w:rsidRDefault="005E2FC6" w:rsidP="005E2FC6">
      <w:pPr>
        <w:pStyle w:val="para1"/>
        <w:numPr>
          <w:ilvl w:val="0"/>
          <w:numId w:val="14"/>
        </w:numPr>
        <w:rPr>
          <w:lang w:val="en-GB"/>
        </w:rPr>
      </w:pPr>
      <w:r w:rsidRPr="005E2FC6">
        <w:rPr>
          <w:lang w:val="en-GB"/>
        </w:rPr>
        <w:t>Cross-validate the One-vs-Rest classifiers and then obtain the class label error confusion matrix using test set:</w:t>
      </w:r>
    </w:p>
    <w:p w14:paraId="6B49F15A" w14:textId="43690EDA" w:rsidR="005E2FC6" w:rsidRPr="005E2FC6" w:rsidRDefault="004C1F7A" w:rsidP="00824C9D">
      <w:pPr>
        <w:pStyle w:val="af4"/>
        <w:spacing w:after="0" w:line="300" w:lineRule="auto"/>
        <w:ind w:left="440"/>
        <w:jc w:val="center"/>
        <w:rPr>
          <w:rFonts w:ascii="Times New Roman" w:hAnsi="Times New Roman" w:cs="Times New Roman"/>
          <w:sz w:val="16"/>
          <w:szCs w:val="16"/>
        </w:rPr>
      </w:pPr>
      <m:oMathPara>
        <m:oMathParaPr>
          <m:jc m:val="right"/>
        </m:oMathParaPr>
        <m:oMath>
          <m:eqArr>
            <m:eqArrPr>
              <m:ctrlPr>
                <w:rPr>
                  <w:rFonts w:ascii="Cambria Math" w:hAnsi="Cambria Math" w:cs="Times New Roman"/>
                  <w:i/>
                  <w:iCs/>
                  <w:sz w:val="16"/>
                  <w:szCs w:val="16"/>
                </w:rPr>
              </m:ctrlPr>
            </m:eqArrPr>
            <m:e>
              <m:sSubSup>
                <m:sSubSupPr>
                  <m:ctrlPr>
                    <w:rPr>
                      <w:rFonts w:ascii="Cambria Math" w:hAnsi="Cambria Math" w:cs="Times New Roman"/>
                      <w:i/>
                      <w:iCs/>
                      <w:sz w:val="16"/>
                      <w:szCs w:val="16"/>
                    </w:rPr>
                  </m:ctrlPr>
                </m:sSubSupPr>
                <m:e>
                  <m:r>
                    <w:rPr>
                      <w:rFonts w:ascii="Cambria Math" w:hAnsi="Cambria Math" w:cs="Times New Roman"/>
                      <w:sz w:val="16"/>
                      <w:szCs w:val="16"/>
                    </w:rPr>
                    <m:t>C</m:t>
                  </m:r>
                </m:e>
                <m:sub>
                  <m:r>
                    <w:rPr>
                      <w:rFonts w:ascii="Cambria Math" w:hAnsi="Cambria Math" w:cs="Times New Roman"/>
                      <w:sz w:val="16"/>
                      <w:szCs w:val="16"/>
                    </w:rPr>
                    <m:t>a,b</m:t>
                  </m:r>
                </m:sub>
                <m:sup>
                  <m:r>
                    <w:rPr>
                      <w:rFonts w:ascii="Cambria Math" w:hAnsi="Cambria Math" w:cs="Times New Roman"/>
                      <w:sz w:val="16"/>
                      <w:szCs w:val="16"/>
                    </w:rPr>
                    <m:t>(i)</m:t>
                  </m:r>
                </m:sup>
              </m:sSubSup>
              <m:r>
                <m:rPr>
                  <m:sty m:val="p"/>
                </m:rPr>
                <w:rPr>
                  <w:rFonts w:ascii="Cambria Math" w:hAnsi="Cambria Math" w:cs="Times New Roman"/>
                  <w:sz w:val="16"/>
                  <w:szCs w:val="16"/>
                </w:rPr>
                <m:t>=|</m:t>
              </m:r>
              <m:d>
                <m:dPr>
                  <m:begChr m:val="{"/>
                  <m:endChr m:val="}"/>
                  <m:ctrlPr>
                    <w:rPr>
                      <w:rFonts w:ascii="Cambria Math" w:hAnsi="Cambria Math" w:cs="Times New Roman"/>
                      <w:i/>
                      <w:iCs/>
                      <w:sz w:val="16"/>
                      <w:szCs w:val="16"/>
                    </w:rPr>
                  </m:ctrlPr>
                </m:dPr>
                <m:e>
                  <m:d>
                    <m:dPr>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x</m:t>
                          </m:r>
                        </m:e>
                        <m:sub>
                          <m:r>
                            <w:rPr>
                              <w:rFonts w:ascii="Cambria Math" w:hAnsi="Cambria Math" w:cs="Times New Roman"/>
                              <w:sz w:val="16"/>
                              <w:szCs w:val="16"/>
                            </w:rPr>
                            <m:t>j</m:t>
                          </m:r>
                        </m:sub>
                      </m:sSub>
                      <m:r>
                        <m:rPr>
                          <m:sty m:val="p"/>
                        </m:rP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e>
                  </m:d>
                  <m:r>
                    <m:rPr>
                      <m:sty m:val="p"/>
                    </m:rPr>
                    <w:rPr>
                      <w:rFonts w:ascii="Cambria Math" w:hAnsi="Cambria Math" w:cs="Times New Roman"/>
                      <w:sz w:val="16"/>
                      <w:szCs w:val="16"/>
                    </w:rPr>
                    <m:t>∈</m:t>
                  </m:r>
                  <m:r>
                    <w:rPr>
                      <w:rFonts w:ascii="Cambria Math" w:hAnsi="Cambria Math" w:cs="Times New Roman"/>
                      <w:sz w:val="16"/>
                      <w:szCs w:val="16"/>
                    </w:rPr>
                    <m:t>Y</m:t>
                  </m:r>
                  <m:r>
                    <m:rPr>
                      <m:sty m:val="p"/>
                    </m:rP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=a;</m:t>
                  </m:r>
                  <m:r>
                    <m:rPr>
                      <m:sty m:val="p"/>
                    </m:rPr>
                    <w:rPr>
                      <w:rFonts w:ascii="Cambria Math" w:hAnsi="Cambria Math" w:cs="Times New Roman"/>
                      <w:sz w:val="16"/>
                      <w:szCs w:val="16"/>
                    </w:rPr>
                    <m:t> </m:t>
                  </m:r>
                  <m:r>
                    <w:rPr>
                      <w:rFonts w:ascii="Cambria Math" w:hAnsi="Cambria Math" w:cs="Times New Roman"/>
                      <w:sz w:val="16"/>
                      <w:szCs w:val="16"/>
                    </w:rPr>
                    <m:t>argma</m:t>
                  </m:r>
                  <m:sSub>
                    <m:sSubPr>
                      <m:ctrlPr>
                        <w:rPr>
                          <w:rFonts w:ascii="Cambria Math" w:hAnsi="Cambria Math" w:cs="Times New Roman"/>
                          <w:i/>
                          <w:iCs/>
                          <w:sz w:val="16"/>
                          <w:szCs w:val="16"/>
                        </w:rPr>
                      </m:ctrlPr>
                    </m:sSubPr>
                    <m:e>
                      <m:r>
                        <w:rPr>
                          <w:rFonts w:ascii="Cambria Math" w:hAnsi="Cambria Math" w:cs="Times New Roman"/>
                          <w:sz w:val="16"/>
                          <w:szCs w:val="16"/>
                        </w:rPr>
                        <m:t>x</m:t>
                      </m:r>
                    </m:e>
                    <m:sub>
                      <m:r>
                        <w:rPr>
                          <w:rFonts w:ascii="Cambria Math" w:hAnsi="Cambria Math" w:cs="Times New Roman"/>
                          <w:sz w:val="16"/>
                          <w:szCs w:val="16"/>
                        </w:rPr>
                        <m:t>k∈{1,…,K}</m:t>
                      </m:r>
                    </m:sub>
                  </m:sSub>
                  <m:r>
                    <w:rPr>
                      <w:rFonts w:ascii="Cambria Math" w:hAnsi="Cambria Math" w:cs="Times New Roman"/>
                      <w:sz w:val="16"/>
                      <w:szCs w:val="16"/>
                    </w:rPr>
                    <m:t> </m:t>
                  </m:r>
                  <m:sSup>
                    <m:sSupPr>
                      <m:ctrlPr>
                        <w:rPr>
                          <w:rFonts w:ascii="Cambria Math" w:hAnsi="Cambria Math" w:cs="Times New Roman"/>
                          <w:i/>
                          <w:iCs/>
                          <w:sz w:val="16"/>
                          <w:szCs w:val="16"/>
                        </w:rPr>
                      </m:ctrlPr>
                    </m:sSupPr>
                    <m:e>
                      <m:sSub>
                        <m:sSubPr>
                          <m:ctrlPr>
                            <w:rPr>
                              <w:rFonts w:ascii="Cambria Math" w:hAnsi="Cambria Math" w:cs="Times New Roman"/>
                              <w:i/>
                              <w:iCs/>
                              <w:sz w:val="16"/>
                              <w:szCs w:val="16"/>
                            </w:rPr>
                          </m:ctrlPr>
                        </m:sSubPr>
                        <m:e>
                          <m:r>
                            <w:rPr>
                              <w:rFonts w:ascii="Cambria Math" w:hAnsi="Cambria Math" w:cs="Times New Roman"/>
                              <w:sz w:val="16"/>
                              <w:szCs w:val="16"/>
                            </w:rPr>
                            <m:t>f</m:t>
                          </m:r>
                        </m:e>
                        <m:sub>
                          <m:r>
                            <w:rPr>
                              <w:rFonts w:ascii="Cambria Math" w:hAnsi="Cambria Math" w:cs="Times New Roman"/>
                              <w:sz w:val="16"/>
                              <w:szCs w:val="16"/>
                            </w:rPr>
                            <m:t>k</m:t>
                          </m:r>
                        </m:sub>
                      </m:sSub>
                    </m:e>
                    <m:sup>
                      <m:r>
                        <w:rPr>
                          <w:rFonts w:ascii="Cambria Math" w:hAnsi="Cambria Math" w:cs="Times New Roman"/>
                          <w:sz w:val="16"/>
                          <w:szCs w:val="16"/>
                        </w:rPr>
                        <m:t>(i)</m:t>
                      </m:r>
                    </m:sup>
                  </m:sSup>
                  <m:d>
                    <m:dPr>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x</m:t>
                          </m:r>
                        </m:e>
                        <m:sub>
                          <m:r>
                            <w:rPr>
                              <w:rFonts w:ascii="Cambria Math" w:hAnsi="Cambria Math" w:cs="Times New Roman"/>
                              <w:sz w:val="16"/>
                              <w:szCs w:val="16"/>
                            </w:rPr>
                            <m:t>j</m:t>
                          </m:r>
                        </m:sub>
                      </m:sSub>
                    </m:e>
                  </m:d>
                  <m:r>
                    <m:rPr>
                      <m:sty m:val="p"/>
                    </m:rPr>
                    <w:rPr>
                      <w:rFonts w:ascii="Cambria Math" w:hAnsi="Cambria Math" w:cs="Times New Roman"/>
                      <w:sz w:val="16"/>
                      <w:szCs w:val="16"/>
                    </w:rPr>
                    <m:t>=</m:t>
                  </m:r>
                  <m:r>
                    <w:rPr>
                      <w:rFonts w:ascii="Cambria Math" w:hAnsi="Cambria Math" w:cs="Times New Roman"/>
                      <w:sz w:val="16"/>
                      <w:szCs w:val="16"/>
                    </w:rPr>
                    <m:t>b</m:t>
                  </m:r>
                </m:e>
              </m:d>
              <m:r>
                <w:rPr>
                  <w:rFonts w:ascii="Cambria Math" w:hAnsi="Cambria Math" w:cs="Times New Roman"/>
                  <w:sz w:val="16"/>
                  <w:szCs w:val="16"/>
                </w:rPr>
                <m:t>|</m:t>
              </m:r>
            </m:e>
          </m:eqArr>
          <m:r>
            <w:rPr>
              <w:rFonts w:ascii="Cambria Math" w:hAnsi="Cambria Math" w:cs="Times New Roman"/>
              <w:sz w:val="16"/>
              <w:szCs w:val="16"/>
            </w:rPr>
            <m:t xml:space="preserve">     (1)</m:t>
          </m:r>
        </m:oMath>
      </m:oMathPara>
    </w:p>
    <w:p w14:paraId="0EBCF9DE" w14:textId="32FDAD95" w:rsidR="005E2FC6" w:rsidRPr="005E2FC6" w:rsidRDefault="005E2FC6" w:rsidP="005E2FC6">
      <w:pPr>
        <w:pStyle w:val="para1"/>
        <w:ind w:left="440" w:firstLine="0"/>
        <w:rPr>
          <w:lang w:val="en-GB" w:eastAsia="zh-CN"/>
        </w:rPr>
      </w:pPr>
      <w:r w:rsidRPr="005E2FC6">
        <w:rPr>
          <w:lang w:val="en-GB"/>
        </w:rPr>
        <w:t xml:space="preserve">where </w:t>
      </w:r>
      <m:oMath>
        <m:sSup>
          <m:sSupPr>
            <m:ctrlPr>
              <w:rPr>
                <w:rFonts w:ascii="Cambria Math" w:hAnsi="Cambria Math"/>
                <w:i/>
                <w:iCs/>
                <w:lang w:val="en-GB"/>
              </w:rPr>
            </m:ctrlPr>
          </m:sSupPr>
          <m:e>
            <m:sSub>
              <m:sSubPr>
                <m:ctrlPr>
                  <w:rPr>
                    <w:rFonts w:ascii="Cambria Math" w:hAnsi="Cambria Math"/>
                    <w:i/>
                    <w:iCs/>
                    <w:lang w:val="en-GB"/>
                  </w:rPr>
                </m:ctrlPr>
              </m:sSubPr>
              <m:e>
                <m:r>
                  <w:rPr>
                    <w:rFonts w:ascii="Cambria Math" w:hAnsi="Cambria Math"/>
                    <w:lang w:val="en-GB"/>
                  </w:rPr>
                  <m:t>f</m:t>
                </m:r>
              </m:e>
              <m:sub>
                <m:r>
                  <w:rPr>
                    <w:rFonts w:ascii="Cambria Math" w:hAnsi="Cambria Math"/>
                    <w:lang w:val="en-GB"/>
                  </w:rPr>
                  <m:t>k</m:t>
                </m:r>
              </m:sub>
            </m:sSub>
          </m:e>
          <m:sup>
            <m:r>
              <w:rPr>
                <w:rFonts w:ascii="Cambria Math" w:hAnsi="Cambria Math"/>
                <w:lang w:val="en-GB"/>
              </w:rPr>
              <m:t>(i)</m:t>
            </m:r>
          </m:sup>
        </m:sSup>
        <m:r>
          <w:rPr>
            <w:rFonts w:ascii="Cambria Math" w:hAnsi="Cambria Math"/>
            <w:lang w:val="en-GB"/>
          </w:rPr>
          <m:t> </m:t>
        </m:r>
      </m:oMath>
      <w:r w:rsidRPr="005E2FC6">
        <w:rPr>
          <w:lang w:val="en-GB"/>
        </w:rPr>
        <w:t xml:space="preserve">is the cross-validated One-vs-Rest base classifier for class </w:t>
      </w:r>
      <m:oMath>
        <m:r>
          <w:rPr>
            <w:rFonts w:ascii="Cambria Math" w:hAnsi="Cambria Math"/>
            <w:lang w:val="en-GB"/>
          </w:rPr>
          <m:t>k</m:t>
        </m:r>
      </m:oMath>
      <w:r w:rsidRPr="005E2FC6">
        <w:rPr>
          <w:lang w:val="en-GB"/>
        </w:rPr>
        <w:t xml:space="preserve">, </w:t>
      </w:r>
      <m:oMath>
        <m:r>
          <w:rPr>
            <w:rFonts w:ascii="Cambria Math" w:hAnsi="Cambria Math"/>
            <w:lang w:val="en-GB"/>
          </w:rPr>
          <m:t>Y</m:t>
        </m:r>
      </m:oMath>
      <w:r w:rsidRPr="005E2FC6">
        <w:rPr>
          <w:lang w:val="en-GB"/>
        </w:rPr>
        <w:t xml:space="preserve"> is the test set, </w:t>
      </w:r>
      <m:oMath>
        <m:r>
          <w:rPr>
            <w:rFonts w:ascii="Cambria Math" w:hAnsi="Cambria Math"/>
            <w:lang w:val="en-GB"/>
          </w:rPr>
          <m:t>K</m:t>
        </m:r>
      </m:oMath>
      <w:r w:rsidRPr="005E2FC6">
        <w:rPr>
          <w:lang w:val="en-GB"/>
        </w:rPr>
        <w:t xml:space="preserve"> is the number of total classes.</w:t>
      </w:r>
    </w:p>
    <w:p w14:paraId="3B0AF9C0" w14:textId="321FD73B" w:rsidR="005E2FC6" w:rsidRDefault="005E2FC6" w:rsidP="005E2FC6">
      <w:pPr>
        <w:pStyle w:val="para1"/>
        <w:numPr>
          <w:ilvl w:val="0"/>
          <w:numId w:val="14"/>
        </w:numPr>
        <w:rPr>
          <w:lang w:val="en-GB"/>
        </w:rPr>
      </w:pPr>
      <w:r w:rsidRPr="005E2FC6">
        <w:rPr>
          <w:lang w:val="en-GB"/>
        </w:rPr>
        <w:t xml:space="preserve">Construct an active class (or merged class) similarity matrix based on </w:t>
      </w:r>
      <m:oMath>
        <m:sSup>
          <m:sSupPr>
            <m:ctrlPr>
              <w:rPr>
                <w:rFonts w:ascii="Cambria Math" w:hAnsi="Cambria Math"/>
                <w:i/>
                <w:iCs/>
                <w:lang w:val="en-GB"/>
              </w:rPr>
            </m:ctrlPr>
          </m:sSupPr>
          <m:e>
            <m:r>
              <w:rPr>
                <w:rFonts w:ascii="Cambria Math" w:hAnsi="Cambria Math"/>
                <w:lang w:val="en-GB"/>
              </w:rPr>
              <m:t>C</m:t>
            </m:r>
          </m:e>
          <m:sup>
            <m:r>
              <w:rPr>
                <w:rFonts w:ascii="Cambria Math" w:hAnsi="Cambria Math"/>
                <w:lang w:val="en-GB"/>
              </w:rPr>
              <m:t>(i)</m:t>
            </m:r>
          </m:sup>
        </m:sSup>
      </m:oMath>
      <w:r w:rsidRPr="005E2FC6">
        <w:rPr>
          <w:lang w:val="en-GB"/>
        </w:rPr>
        <w:t>:</w:t>
      </w:r>
    </w:p>
    <w:p w14:paraId="42C3D4A7" w14:textId="45690352" w:rsidR="005E2FC6" w:rsidRPr="005E2FC6" w:rsidRDefault="005E2FC6" w:rsidP="005E2FC6">
      <w:pPr>
        <w:spacing w:line="300" w:lineRule="auto"/>
        <w:jc w:val="both"/>
        <w:rPr>
          <w:rFonts w:ascii="Times New Roman" w:hAnsi="Times New Roman"/>
          <w:sz w:val="16"/>
          <w:szCs w:val="21"/>
        </w:rPr>
      </w:pPr>
      <w:bookmarkStart w:id="1" w:name="_Hlk161306383"/>
      <m:oMathPara>
        <m:oMathParaPr>
          <m:jc m:val="right"/>
        </m:oMathParaPr>
        <m:oMath>
          <m:r>
            <m:rPr>
              <m:sty m:val="p"/>
            </m:rPr>
            <w:rPr>
              <w:rFonts w:ascii="Cambria Math" w:hAnsi="Cambria Math"/>
              <w:sz w:val="16"/>
              <w:szCs w:val="21"/>
            </w:rPr>
            <m:t> </m:t>
          </m:r>
          <m:sSup>
            <m:sSupPr>
              <m:ctrlPr>
                <w:rPr>
                  <w:rFonts w:ascii="Cambria Math" w:hAnsi="Cambria Math"/>
                  <w:i/>
                  <w:iCs/>
                  <w:sz w:val="16"/>
                  <w:szCs w:val="21"/>
                </w:rPr>
              </m:ctrlPr>
            </m:sSupPr>
            <m:e>
              <m:sSub>
                <m:sSubPr>
                  <m:ctrlPr>
                    <w:rPr>
                      <w:rFonts w:ascii="Cambria Math" w:hAnsi="Cambria Math"/>
                      <w:i/>
                      <w:iCs/>
                      <w:sz w:val="16"/>
                      <w:szCs w:val="21"/>
                    </w:rPr>
                  </m:ctrlPr>
                </m:sSubPr>
                <m:e>
                  <m:r>
                    <w:rPr>
                      <w:rFonts w:ascii="Cambria Math" w:hAnsi="Cambria Math"/>
                      <w:sz w:val="16"/>
                      <w:szCs w:val="21"/>
                    </w:rPr>
                    <m:t>A</m:t>
                  </m:r>
                </m:e>
                <m:sub>
                  <m:r>
                    <w:rPr>
                      <w:rFonts w:ascii="Cambria Math" w:hAnsi="Cambria Math"/>
                      <w:sz w:val="16"/>
                      <w:szCs w:val="21"/>
                    </w:rPr>
                    <m:t>j</m:t>
                  </m:r>
                </m:sub>
              </m:sSub>
            </m:e>
            <m:sup>
              <m:r>
                <w:rPr>
                  <w:rFonts w:ascii="Cambria Math" w:hAnsi="Cambria Math"/>
                  <w:sz w:val="16"/>
                  <w:szCs w:val="21"/>
                </w:rPr>
                <m:t>(i)</m:t>
              </m:r>
            </m:sup>
          </m:sSup>
          <m:r>
            <m:rPr>
              <m:sty m:val="p"/>
            </m:rPr>
            <w:rPr>
              <w:rFonts w:ascii="Cambria Math" w:hAnsi="Cambria Math"/>
              <w:sz w:val="16"/>
              <w:szCs w:val="21"/>
            </w:rPr>
            <m:t>=</m:t>
          </m:r>
          <m:f>
            <m:fPr>
              <m:ctrlPr>
                <w:rPr>
                  <w:rFonts w:ascii="Cambria Math" w:hAnsi="Cambria Math"/>
                  <w:sz w:val="16"/>
                  <w:szCs w:val="21"/>
                </w:rPr>
              </m:ctrlPr>
            </m:fPr>
            <m:num>
              <m:sSup>
                <m:sSupPr>
                  <m:ctrlPr>
                    <w:rPr>
                      <w:rFonts w:ascii="Cambria Math" w:hAnsi="Cambria Math"/>
                      <w:i/>
                      <w:iCs/>
                      <w:sz w:val="16"/>
                      <w:szCs w:val="21"/>
                    </w:rPr>
                  </m:ctrlPr>
                </m:sSupPr>
                <m:e>
                  <m:sSub>
                    <m:sSubPr>
                      <m:ctrlPr>
                        <w:rPr>
                          <w:rFonts w:ascii="Cambria Math" w:hAnsi="Cambria Math"/>
                          <w:i/>
                          <w:iCs/>
                          <w:sz w:val="16"/>
                          <w:szCs w:val="21"/>
                        </w:rPr>
                      </m:ctrlPr>
                    </m:sSubPr>
                    <m:e>
                      <m:r>
                        <w:rPr>
                          <w:rFonts w:ascii="Cambria Math" w:hAnsi="Cambria Math"/>
                          <w:sz w:val="16"/>
                          <w:szCs w:val="21"/>
                        </w:rPr>
                        <m:t>C</m:t>
                      </m:r>
                    </m:e>
                    <m:sub>
                      <m:r>
                        <w:rPr>
                          <w:rFonts w:ascii="Cambria Math" w:hAnsi="Cambria Math"/>
                          <w:sz w:val="16"/>
                          <w:szCs w:val="21"/>
                        </w:rPr>
                        <m:t>jk</m:t>
                      </m:r>
                    </m:sub>
                  </m:sSub>
                </m:e>
                <m:sup>
                  <m:r>
                    <w:rPr>
                      <w:rFonts w:ascii="Cambria Math" w:hAnsi="Cambria Math"/>
                      <w:sz w:val="16"/>
                      <w:szCs w:val="21"/>
                    </w:rPr>
                    <m:t>(i)</m:t>
                  </m:r>
                </m:sup>
              </m:sSup>
            </m:num>
            <m:den>
              <m:r>
                <m:rPr>
                  <m:sty m:val="p"/>
                </m:rPr>
                <w:rPr>
                  <w:rFonts w:ascii="Cambria Math" w:hAnsi="Cambria Math"/>
                  <w:sz w:val="16"/>
                  <w:szCs w:val="21"/>
                </w:rPr>
                <m:t>max⁡</m:t>
              </m:r>
              <m:r>
                <w:rPr>
                  <w:rFonts w:ascii="Cambria Math" w:hAnsi="Cambria Math"/>
                  <w:sz w:val="16"/>
                  <w:szCs w:val="21"/>
                </w:rPr>
                <m:t>(</m:t>
              </m:r>
              <m:sSup>
                <m:sSupPr>
                  <m:ctrlPr>
                    <w:rPr>
                      <w:rFonts w:ascii="Cambria Math" w:hAnsi="Cambria Math"/>
                      <w:i/>
                      <w:iCs/>
                      <w:sz w:val="16"/>
                      <w:szCs w:val="21"/>
                    </w:rPr>
                  </m:ctrlPr>
                </m:sSupPr>
                <m:e>
                  <m:sSub>
                    <m:sSubPr>
                      <m:ctrlPr>
                        <w:rPr>
                          <w:rFonts w:ascii="Cambria Math" w:hAnsi="Cambria Math"/>
                          <w:i/>
                          <w:iCs/>
                          <w:sz w:val="16"/>
                          <w:szCs w:val="21"/>
                        </w:rPr>
                      </m:ctrlPr>
                    </m:sSubPr>
                    <m:e>
                      <m:r>
                        <w:rPr>
                          <w:rFonts w:ascii="Cambria Math" w:hAnsi="Cambria Math"/>
                          <w:sz w:val="16"/>
                          <w:szCs w:val="21"/>
                        </w:rPr>
                        <m:t>C</m:t>
                      </m:r>
                    </m:e>
                    <m:sub>
                      <m:r>
                        <w:rPr>
                          <w:rFonts w:ascii="Cambria Math" w:hAnsi="Cambria Math"/>
                          <w:sz w:val="16"/>
                          <w:szCs w:val="21"/>
                        </w:rPr>
                        <m:t>j</m:t>
                      </m:r>
                    </m:sub>
                  </m:sSub>
                </m:e>
                <m:sup>
                  <m:r>
                    <w:rPr>
                      <w:rFonts w:ascii="Cambria Math" w:hAnsi="Cambria Math"/>
                      <w:sz w:val="16"/>
                      <w:szCs w:val="21"/>
                    </w:rPr>
                    <m:t>(i)</m:t>
                  </m:r>
                </m:sup>
              </m:sSup>
              <m:r>
                <w:rPr>
                  <w:rFonts w:ascii="Cambria Math" w:hAnsi="Cambria Math"/>
                  <w:sz w:val="16"/>
                  <w:szCs w:val="21"/>
                </w:rPr>
                <m:t>)</m:t>
              </m:r>
            </m:den>
          </m:f>
          <m:r>
            <w:rPr>
              <w:rFonts w:ascii="Cambria Math" w:hAnsi="Cambria Math"/>
              <w:sz w:val="16"/>
              <w:szCs w:val="21"/>
            </w:rPr>
            <m:t xml:space="preserve">;      </m:t>
          </m:r>
          <m:sSup>
            <m:sSupPr>
              <m:ctrlPr>
                <w:rPr>
                  <w:rFonts w:ascii="Cambria Math" w:hAnsi="Cambria Math"/>
                  <w:i/>
                  <w:sz w:val="16"/>
                  <w:szCs w:val="21"/>
                </w:rPr>
              </m:ctrlPr>
            </m:sSupPr>
            <m:e>
              <m:r>
                <w:rPr>
                  <w:rFonts w:ascii="Cambria Math" w:hAnsi="Cambria Math"/>
                  <w:sz w:val="16"/>
                  <w:szCs w:val="21"/>
                </w:rPr>
                <m:t>A</m:t>
              </m:r>
            </m:e>
            <m:sup>
              <m:r>
                <w:rPr>
                  <w:rFonts w:ascii="Cambria Math" w:hAnsi="Cambria Math"/>
                  <w:sz w:val="16"/>
                  <w:szCs w:val="21"/>
                </w:rPr>
                <m:t>(i)</m:t>
              </m:r>
            </m:sup>
          </m:sSup>
          <m:r>
            <m:rPr>
              <m:sty m:val="p"/>
            </m:rPr>
            <w:rPr>
              <w:rFonts w:ascii="Cambria Math" w:hAnsi="Cambria Math"/>
              <w:sz w:val="16"/>
              <w:szCs w:val="21"/>
            </w:rPr>
            <m:t>=</m:t>
          </m:r>
          <m:f>
            <m:fPr>
              <m:ctrlPr>
                <w:rPr>
                  <w:rFonts w:ascii="Cambria Math" w:hAnsi="Cambria Math"/>
                  <w:i/>
                  <w:iCs/>
                  <w:sz w:val="16"/>
                  <w:szCs w:val="21"/>
                </w:rPr>
              </m:ctrlPr>
            </m:fPr>
            <m:num>
              <m:r>
                <m:rPr>
                  <m:sty m:val="p"/>
                </m:rPr>
                <w:rPr>
                  <w:rFonts w:ascii="Cambria Math" w:hAnsi="Cambria Math"/>
                  <w:sz w:val="16"/>
                  <w:szCs w:val="21"/>
                </w:rPr>
                <m:t>1</m:t>
              </m:r>
            </m:num>
            <m:den>
              <m:r>
                <m:rPr>
                  <m:sty m:val="p"/>
                </m:rPr>
                <w:rPr>
                  <w:rFonts w:ascii="Cambria Math" w:hAnsi="Cambria Math"/>
                  <w:sz w:val="16"/>
                  <w:szCs w:val="21"/>
                </w:rPr>
                <m:t>2</m:t>
              </m:r>
            </m:den>
          </m:f>
          <m:d>
            <m:dPr>
              <m:ctrlPr>
                <w:rPr>
                  <w:rFonts w:ascii="Cambria Math" w:hAnsi="Cambria Math"/>
                  <w:i/>
                  <w:iCs/>
                  <w:sz w:val="16"/>
                  <w:szCs w:val="21"/>
                </w:rPr>
              </m:ctrlPr>
            </m:dPr>
            <m:e>
              <m:sSup>
                <m:sSupPr>
                  <m:ctrlPr>
                    <w:rPr>
                      <w:rFonts w:ascii="Cambria Math" w:hAnsi="Cambria Math"/>
                      <w:i/>
                      <w:sz w:val="16"/>
                      <w:szCs w:val="21"/>
                    </w:rPr>
                  </m:ctrlPr>
                </m:sSupPr>
                <m:e>
                  <m:r>
                    <w:rPr>
                      <w:rFonts w:ascii="Cambria Math" w:hAnsi="Cambria Math"/>
                      <w:sz w:val="16"/>
                      <w:szCs w:val="21"/>
                    </w:rPr>
                    <m:t>A</m:t>
                  </m:r>
                </m:e>
                <m:sup>
                  <m:r>
                    <w:rPr>
                      <w:rFonts w:ascii="Cambria Math" w:hAnsi="Cambria Math"/>
                      <w:sz w:val="16"/>
                      <w:szCs w:val="21"/>
                    </w:rPr>
                    <m:t>(i)</m:t>
                  </m:r>
                </m:sup>
              </m:sSup>
              <m:r>
                <m:rPr>
                  <m:sty m:val="p"/>
                </m:rPr>
                <w:rPr>
                  <w:rFonts w:ascii="Cambria Math" w:hAnsi="Cambria Math"/>
                  <w:sz w:val="16"/>
                  <w:szCs w:val="21"/>
                </w:rPr>
                <m:t>+</m:t>
              </m:r>
              <m:sSup>
                <m:sSupPr>
                  <m:ctrlPr>
                    <w:rPr>
                      <w:rFonts w:ascii="Cambria Math" w:hAnsi="Cambria Math"/>
                      <w:i/>
                      <w:iCs/>
                      <w:sz w:val="16"/>
                      <w:szCs w:val="21"/>
                    </w:rPr>
                  </m:ctrlPr>
                </m:sSupPr>
                <m:e>
                  <m:sSup>
                    <m:sSupPr>
                      <m:ctrlPr>
                        <w:rPr>
                          <w:rFonts w:ascii="Cambria Math" w:hAnsi="Cambria Math"/>
                          <w:i/>
                          <w:sz w:val="16"/>
                          <w:szCs w:val="21"/>
                        </w:rPr>
                      </m:ctrlPr>
                    </m:sSupPr>
                    <m:e>
                      <m:r>
                        <w:rPr>
                          <w:rFonts w:ascii="Cambria Math" w:hAnsi="Cambria Math"/>
                          <w:sz w:val="16"/>
                          <w:szCs w:val="21"/>
                        </w:rPr>
                        <m:t>A</m:t>
                      </m:r>
                    </m:e>
                    <m:sup>
                      <m:r>
                        <w:rPr>
                          <w:rFonts w:ascii="Cambria Math" w:hAnsi="Cambria Math"/>
                          <w:sz w:val="16"/>
                          <w:szCs w:val="21"/>
                        </w:rPr>
                        <m:t>(i)</m:t>
                      </m:r>
                    </m:sup>
                  </m:sSup>
                </m:e>
                <m:sup>
                  <m:r>
                    <w:rPr>
                      <w:rFonts w:ascii="Cambria Math" w:hAnsi="Cambria Math"/>
                      <w:sz w:val="16"/>
                      <w:szCs w:val="21"/>
                    </w:rPr>
                    <m:t>T</m:t>
                  </m:r>
                </m:sup>
              </m:sSup>
            </m:e>
          </m:d>
          <m:r>
            <w:rPr>
              <w:rFonts w:ascii="Cambria Math" w:hAnsi="Cambria Math"/>
              <w:sz w:val="16"/>
              <w:szCs w:val="21"/>
            </w:rPr>
            <m:t xml:space="preserve">              (2)</m:t>
          </m:r>
        </m:oMath>
      </m:oMathPara>
    </w:p>
    <w:p w14:paraId="7F98521E" w14:textId="67C79866" w:rsidR="00824C9D" w:rsidRDefault="00824C9D" w:rsidP="00824C9D">
      <w:pPr>
        <w:pStyle w:val="para1"/>
        <w:numPr>
          <w:ilvl w:val="0"/>
          <w:numId w:val="14"/>
        </w:numPr>
        <w:rPr>
          <w:lang w:val="en-GB" w:eastAsia="zh-CN"/>
        </w:rPr>
      </w:pPr>
      <w:r w:rsidRPr="00824C9D">
        <w:rPr>
          <w:lang w:val="en-GB" w:eastAsia="zh-CN"/>
        </w:rPr>
        <w:lastRenderedPageBreak/>
        <w:t>Merge the active classes that are most similar, to let them separate at lower levels, then move up one level and repeat the procedure until all classes have been merged</w:t>
      </w:r>
      <w:r w:rsidR="00CA1134">
        <w:rPr>
          <w:lang w:val="en-GB" w:eastAsia="zh-CN"/>
        </w:rPr>
        <w:t xml:space="preserve"> to one</w:t>
      </w:r>
      <w:r w:rsidRPr="00824C9D">
        <w:rPr>
          <w:lang w:val="en-GB" w:eastAsia="zh-CN"/>
        </w:rPr>
        <w:t xml:space="preserve"> (see </w:t>
      </w:r>
      <w:r w:rsidRPr="00824C9D">
        <w:rPr>
          <w:b/>
          <w:bCs/>
          <w:lang w:val="en-GB" w:eastAsia="zh-CN"/>
        </w:rPr>
        <w:t>Algorithm 1</w:t>
      </w:r>
      <w:r w:rsidRPr="00824C9D">
        <w:rPr>
          <w:lang w:val="en-GB" w:eastAsia="zh-CN"/>
        </w:rPr>
        <w:t>).</w:t>
      </w:r>
    </w:p>
    <w:p w14:paraId="0D31241D" w14:textId="77777777" w:rsidR="00632EF3" w:rsidRPr="00824C9D" w:rsidRDefault="00632EF3" w:rsidP="00632EF3">
      <w:pPr>
        <w:pStyle w:val="para1"/>
        <w:ind w:firstLine="0"/>
        <w:rPr>
          <w:lang w:val="en-GB" w:eastAsia="zh-CN"/>
        </w:rPr>
      </w:pPr>
    </w:p>
    <w:tbl>
      <w:tblPr>
        <w:tblW w:w="0" w:type="auto"/>
        <w:tblCellMar>
          <w:left w:w="0" w:type="dxa"/>
          <w:right w:w="0" w:type="dxa"/>
        </w:tblCellMar>
        <w:tblLook w:val="0000" w:firstRow="0" w:lastRow="0" w:firstColumn="0" w:lastColumn="0" w:noHBand="0" w:noVBand="0"/>
      </w:tblPr>
      <w:tblGrid>
        <w:gridCol w:w="4702"/>
      </w:tblGrid>
      <w:tr w:rsidR="00632EF3" w14:paraId="50812685" w14:textId="77777777" w:rsidTr="00632EF3">
        <w:trPr>
          <w:trHeight w:val="217"/>
        </w:trPr>
        <w:tc>
          <w:tcPr>
            <w:tcW w:w="4702" w:type="dxa"/>
            <w:tcBorders>
              <w:top w:val="single" w:sz="4" w:space="0" w:color="auto"/>
              <w:bottom w:val="single" w:sz="4" w:space="0" w:color="auto"/>
            </w:tcBorders>
          </w:tcPr>
          <w:p w14:paraId="6CE2B686" w14:textId="10A14FEE" w:rsidR="00632EF3" w:rsidRPr="00632EF3" w:rsidRDefault="00632EF3" w:rsidP="00632EF3">
            <w:pPr>
              <w:pStyle w:val="TableColumnhead"/>
              <w:ind w:left="0" w:firstLine="0"/>
              <w:rPr>
                <w:lang w:eastAsia="zh-CN"/>
              </w:rPr>
            </w:pPr>
            <w:r w:rsidRPr="00632EF3">
              <w:rPr>
                <w:b/>
                <w:bCs/>
                <w:lang w:val="en-GB" w:eastAsia="zh-CN"/>
              </w:rPr>
              <w:t>Algorithm 1:</w:t>
            </w:r>
            <w:r w:rsidRPr="00632EF3">
              <w:rPr>
                <w:lang w:val="en-GB" w:eastAsia="zh-CN"/>
              </w:rPr>
              <w:t xml:space="preserve"> OmiHier bottom-up classification tree learning algorithm</w:t>
            </w:r>
          </w:p>
        </w:tc>
      </w:tr>
      <w:tr w:rsidR="00632EF3" w14:paraId="459F4CA5" w14:textId="77777777" w:rsidTr="00C56627">
        <w:tc>
          <w:tcPr>
            <w:tcW w:w="4702" w:type="dxa"/>
            <w:tcBorders>
              <w:top w:val="single" w:sz="4" w:space="0" w:color="auto"/>
            </w:tcBorders>
          </w:tcPr>
          <w:p w14:paraId="0404D33F" w14:textId="15EBB704" w:rsidR="00632EF3" w:rsidRPr="00632EF3" w:rsidRDefault="00632EF3" w:rsidP="00632EF3">
            <w:pPr>
              <w:pStyle w:val="Tablebodyfirst"/>
              <w:rPr>
                <w:lang w:val="en-GB" w:eastAsia="zh-CN"/>
              </w:rPr>
            </w:pPr>
            <w:r w:rsidRPr="00632EF3">
              <w:rPr>
                <w:b/>
                <w:bCs/>
                <w:lang w:val="en-GB" w:eastAsia="zh-CN"/>
              </w:rPr>
              <w:t>Input</w:t>
            </w:r>
            <w:r w:rsidRPr="00632EF3">
              <w:rPr>
                <w:lang w:val="en-GB" w:eastAsia="zh-CN"/>
              </w:rPr>
              <w:t xml:space="preserve">: Affinity matrix </w:t>
            </w:r>
            <m:oMath>
              <m:sSup>
                <m:sSupPr>
                  <m:ctrlPr>
                    <w:rPr>
                      <w:rFonts w:ascii="Cambria Math" w:hAnsi="Cambria Math"/>
                      <w:i/>
                      <w:lang w:val="en-GB" w:eastAsia="zh-CN"/>
                    </w:rPr>
                  </m:ctrlPr>
                </m:sSupPr>
                <m:e>
                  <m:r>
                    <w:rPr>
                      <w:rFonts w:ascii="Cambria Math" w:hAnsi="Cambria Math"/>
                      <w:lang w:val="en-GB" w:eastAsia="zh-CN"/>
                    </w:rPr>
                    <m:t>A</m:t>
                  </m:r>
                </m:e>
                <m:sup>
                  <m:r>
                    <w:rPr>
                      <w:rFonts w:ascii="Cambria Math" w:hAnsi="Cambria Math"/>
                      <w:lang w:val="en-GB" w:eastAsia="zh-CN"/>
                    </w:rPr>
                    <m:t>(0)</m:t>
                  </m:r>
                </m:sup>
              </m:sSup>
            </m:oMath>
            <w:r w:rsidRPr="00632EF3">
              <w:rPr>
                <w:lang w:val="en-GB" w:eastAsia="zh-CN"/>
              </w:rPr>
              <w:t>，</w:t>
            </w:r>
            <w:r w:rsidRPr="00632EF3">
              <w:rPr>
                <w:lang w:val="en-GB" w:eastAsia="zh-CN"/>
              </w:rPr>
              <w:t xml:space="preserve">the number of classes </w:t>
            </w:r>
            <m:oMath>
              <m:r>
                <w:rPr>
                  <w:rFonts w:ascii="Cambria Math" w:hAnsi="Cambria Math"/>
                  <w:lang w:val="en-GB" w:eastAsia="zh-CN"/>
                </w:rPr>
                <m:t>K</m:t>
              </m:r>
            </m:oMath>
            <w:r w:rsidRPr="00632EF3">
              <w:rPr>
                <w:lang w:val="en-GB" w:eastAsia="zh-CN"/>
              </w:rPr>
              <w:t>，</w:t>
            </w:r>
            <m:oMath>
              <m:r>
                <w:rPr>
                  <w:rFonts w:ascii="Cambria Math" w:hAnsi="Cambria Math"/>
                  <w:lang w:val="en-GB" w:eastAsia="zh-CN"/>
                </w:rPr>
                <m:t>T</m:t>
              </m:r>
              <m:d>
                <m:dPr>
                  <m:ctrlPr>
                    <w:rPr>
                      <w:rFonts w:ascii="Cambria Math" w:hAnsi="Cambria Math"/>
                      <w:i/>
                      <w:iCs/>
                      <w:lang w:val="en-GB" w:eastAsia="zh-CN"/>
                    </w:rPr>
                  </m:ctrlPr>
                </m:dPr>
                <m:e>
                  <m:r>
                    <w:rPr>
                      <w:rFonts w:ascii="Cambria Math" w:hAnsi="Cambria Math"/>
                      <w:lang w:val="en-GB" w:eastAsia="zh-CN"/>
                    </w:rPr>
                    <m:t>N</m:t>
                  </m:r>
                  <m:r>
                    <m:rPr>
                      <m:sty m:val="p"/>
                    </m:rPr>
                    <w:rPr>
                      <w:rFonts w:ascii="Cambria Math" w:hAnsi="Cambria Math"/>
                      <w:lang w:val="en-GB" w:eastAsia="zh-CN"/>
                    </w:rPr>
                    <m:t>, </m:t>
                  </m:r>
                  <m:r>
                    <w:rPr>
                      <w:rFonts w:ascii="Cambria Math" w:hAnsi="Cambria Math"/>
                      <w:lang w:val="en-GB" w:eastAsia="zh-CN"/>
                    </w:rPr>
                    <m:t>E</m:t>
                  </m:r>
                </m:e>
              </m:d>
              <m:r>
                <m:rPr>
                  <m:sty m:val="p"/>
                </m:rPr>
                <w:rPr>
                  <w:rFonts w:ascii="Cambria Math" w:hAnsi="Cambria Math"/>
                  <w:lang w:val="en-GB" w:eastAsia="zh-CN"/>
                </w:rPr>
                <m:t>=</m:t>
              </m:r>
              <m:r>
                <w:rPr>
                  <w:rFonts w:ascii="Cambria Math" w:hAnsi="Cambria Math"/>
                  <w:lang w:val="en-GB" w:eastAsia="zh-CN"/>
                </w:rPr>
                <m:t>T</m:t>
              </m:r>
              <m:r>
                <m:rPr>
                  <m:sty m:val="p"/>
                </m:rPr>
                <w:rPr>
                  <w:rFonts w:ascii="Cambria Math" w:hAnsi="Cambria Math"/>
                  <w:lang w:val="en-GB" w:eastAsia="zh-CN"/>
                </w:rPr>
                <m:t>({{</m:t>
              </m:r>
              <m:r>
                <w:rPr>
                  <w:rFonts w:ascii="Cambria Math" w:hAnsi="Cambria Math"/>
                  <w:lang w:val="en-GB" w:eastAsia="zh-CN"/>
                </w:rPr>
                <m:t>k</m:t>
              </m:r>
              <m:r>
                <m:rPr>
                  <m:sty m:val="p"/>
                </m:rPr>
                <w:rPr>
                  <w:rFonts w:ascii="Cambria Math" w:hAnsi="Cambria Math"/>
                  <w:lang w:val="en-GB" w:eastAsia="zh-CN"/>
                </w:rPr>
                <m:t>}: </m:t>
              </m:r>
              <m:r>
                <w:rPr>
                  <w:rFonts w:ascii="Cambria Math" w:hAnsi="Cambria Math"/>
                  <w:lang w:val="en-GB" w:eastAsia="zh-CN"/>
                </w:rPr>
                <m:t>k</m:t>
              </m:r>
              <m:r>
                <m:rPr>
                  <m:sty m:val="p"/>
                </m:rPr>
                <w:rPr>
                  <w:rFonts w:ascii="Cambria Math" w:hAnsi="Cambria Math"/>
                  <w:lang w:val="en-GB" w:eastAsia="zh-CN"/>
                </w:rPr>
                <m:t>=1,..., </m:t>
              </m:r>
              <m:r>
                <w:rPr>
                  <w:rFonts w:ascii="Cambria Math" w:hAnsi="Cambria Math"/>
                  <w:lang w:val="en-GB" w:eastAsia="zh-CN"/>
                </w:rPr>
                <m:t>K</m:t>
              </m:r>
              <m:r>
                <m:rPr>
                  <m:sty m:val="p"/>
                </m:rPr>
                <w:rPr>
                  <w:rFonts w:ascii="Cambria Math" w:hAnsi="Cambria Math"/>
                  <w:lang w:val="en-GB" w:eastAsia="zh-CN"/>
                </w:rPr>
                <m:t>}, ∅)</m:t>
              </m:r>
            </m:oMath>
          </w:p>
          <w:p w14:paraId="64E01FD0" w14:textId="68F12ABB" w:rsidR="00632EF3" w:rsidRPr="00632EF3" w:rsidRDefault="00632EF3" w:rsidP="00632EF3">
            <w:pPr>
              <w:pStyle w:val="Tablebodyfirst"/>
              <w:rPr>
                <w:lang w:val="en-GB" w:eastAsia="zh-CN"/>
              </w:rPr>
            </w:pPr>
            <w:r w:rsidRPr="00632EF3">
              <w:rPr>
                <w:b/>
                <w:bCs/>
                <w:lang w:val="en-GB" w:eastAsia="zh-CN"/>
              </w:rPr>
              <w:t>Initialize</w:t>
            </w:r>
            <w:r w:rsidRPr="00632EF3">
              <w:rPr>
                <w:lang w:val="en-GB" w:eastAsia="zh-CN"/>
              </w:rPr>
              <w:t>: Node class label table</w:t>
            </w:r>
            <w:r w:rsidRPr="00632EF3">
              <w:rPr>
                <w:lang w:val="en-GB" w:eastAsia="zh-CN"/>
              </w:rPr>
              <w:t>：</w:t>
            </w:r>
            <m:oMath>
              <m:r>
                <w:rPr>
                  <w:rFonts w:ascii="Cambria Math" w:hAnsi="Cambria Math"/>
                  <w:lang w:val="en-GB" w:eastAsia="zh-CN"/>
                </w:rPr>
                <m:t>B</m:t>
              </m:r>
              <m:r>
                <m:rPr>
                  <m:sty m:val="p"/>
                </m:rPr>
                <w:rPr>
                  <w:rFonts w:ascii="Cambria Math" w:hAnsi="Cambria Math"/>
                  <w:lang w:val="en-GB" w:eastAsia="zh-CN"/>
                </w:rPr>
                <m:t>=(</m:t>
              </m:r>
              <m:d>
                <m:dPr>
                  <m:begChr m:val="{"/>
                  <m:endChr m:val="}"/>
                  <m:ctrlPr>
                    <w:rPr>
                      <w:rFonts w:ascii="Cambria Math" w:hAnsi="Cambria Math"/>
                      <w:i/>
                      <w:iCs/>
                      <w:lang w:val="en-GB" w:eastAsia="zh-CN"/>
                    </w:rPr>
                  </m:ctrlPr>
                </m:dPr>
                <m:e>
                  <m:r>
                    <m:rPr>
                      <m:sty m:val="p"/>
                    </m:rPr>
                    <w:rPr>
                      <w:rFonts w:ascii="Cambria Math" w:hAnsi="Cambria Math"/>
                      <w:lang w:val="en-GB" w:eastAsia="zh-CN"/>
                    </w:rPr>
                    <m:t>1</m:t>
                  </m:r>
                </m:e>
              </m:d>
              <m:r>
                <m:rPr>
                  <m:sty m:val="p"/>
                </m:rPr>
                <w:rPr>
                  <w:rFonts w:ascii="Cambria Math" w:hAnsi="Cambria Math"/>
                  <w:lang w:val="en-GB" w:eastAsia="zh-CN"/>
                </w:rPr>
                <m:t>,…,</m:t>
              </m:r>
              <m:d>
                <m:dPr>
                  <m:begChr m:val="{"/>
                  <m:endChr m:val="}"/>
                  <m:ctrlPr>
                    <w:rPr>
                      <w:rFonts w:ascii="Cambria Math" w:hAnsi="Cambria Math"/>
                      <w:i/>
                      <w:iCs/>
                      <w:lang w:val="en-GB" w:eastAsia="zh-CN"/>
                    </w:rPr>
                  </m:ctrlPr>
                </m:dPr>
                <m:e>
                  <m:r>
                    <w:rPr>
                      <w:rFonts w:ascii="Cambria Math" w:hAnsi="Cambria Math"/>
                      <w:lang w:val="en-GB" w:eastAsia="zh-CN"/>
                    </w:rPr>
                    <m:t>K</m:t>
                  </m:r>
                </m:e>
              </m:d>
              <m:r>
                <m:rPr>
                  <m:sty m:val="p"/>
                </m:rPr>
                <w:rPr>
                  <w:rFonts w:ascii="Cambria Math" w:hAnsi="Cambria Math"/>
                  <w:lang w:val="en-GB" w:eastAsia="zh-CN"/>
                </w:rPr>
                <m:t>)</m:t>
              </m:r>
            </m:oMath>
            <w:r w:rsidRPr="00632EF3">
              <w:rPr>
                <w:lang w:val="en-GB" w:eastAsia="zh-CN"/>
              </w:rPr>
              <w:t>，</w:t>
            </w:r>
            <w:r w:rsidRPr="00632EF3">
              <w:rPr>
                <w:lang w:val="en-GB" w:eastAsia="zh-CN"/>
              </w:rPr>
              <w:t>active node (class) sets</w:t>
            </w:r>
            <w:r w:rsidRPr="00632EF3">
              <w:rPr>
                <w:lang w:val="en-GB" w:eastAsia="zh-CN"/>
              </w:rPr>
              <w:t>：</w:t>
            </w:r>
            <m:oMath>
              <m:sSub>
                <m:sSubPr>
                  <m:ctrlPr>
                    <w:rPr>
                      <w:rFonts w:ascii="Cambria Math" w:hAnsi="Cambria Math"/>
                      <w:i/>
                      <w:iCs/>
                      <w:lang w:val="en-GB" w:eastAsia="zh-CN"/>
                    </w:rPr>
                  </m:ctrlPr>
                </m:sSubPr>
                <m:e>
                  <m:r>
                    <w:rPr>
                      <w:rFonts w:ascii="Cambria Math" w:hAnsi="Cambria Math"/>
                      <w:lang w:val="en-GB" w:eastAsia="zh-CN"/>
                    </w:rPr>
                    <m:t>n</m:t>
                  </m:r>
                </m:e>
                <m:sub>
                  <m:r>
                    <w:rPr>
                      <w:rFonts w:ascii="Cambria Math" w:hAnsi="Cambria Math"/>
                      <w:lang w:val="en-GB" w:eastAsia="zh-CN"/>
                    </w:rPr>
                    <m:t>K</m:t>
                  </m:r>
                </m:sub>
              </m:sSub>
              <m:r>
                <m:rPr>
                  <m:sty m:val="p"/>
                </m:rPr>
                <w:rPr>
                  <w:rFonts w:ascii="Cambria Math" w:hAnsi="Cambria Math"/>
                  <w:lang w:val="en-GB" w:eastAsia="zh-CN"/>
                </w:rPr>
                <m:t>={1,..., </m:t>
              </m:r>
              <m:r>
                <w:rPr>
                  <w:rFonts w:ascii="Cambria Math" w:hAnsi="Cambria Math"/>
                  <w:lang w:val="en-GB" w:eastAsia="zh-CN"/>
                </w:rPr>
                <m:t>K</m:t>
              </m:r>
              <m:r>
                <m:rPr>
                  <m:sty m:val="p"/>
                </m:rPr>
                <w:rPr>
                  <w:rFonts w:ascii="Cambria Math" w:hAnsi="Cambria Math"/>
                  <w:lang w:val="en-GB" w:eastAsia="zh-CN"/>
                </w:rPr>
                <m:t>}</m:t>
              </m:r>
            </m:oMath>
            <w:r w:rsidRPr="00632EF3">
              <w:rPr>
                <w:lang w:val="en-GB" w:eastAsia="zh-CN"/>
              </w:rPr>
              <w:t>，</w:t>
            </w:r>
            <m:oMath>
              <m:r>
                <w:rPr>
                  <w:rFonts w:ascii="Cambria Math" w:hAnsi="Cambria Math"/>
                  <w:lang w:val="en-GB" w:eastAsia="zh-CN"/>
                </w:rPr>
                <m:t>i</m:t>
              </m:r>
              <m:r>
                <m:rPr>
                  <m:sty m:val="p"/>
                </m:rPr>
                <w:rPr>
                  <w:rFonts w:ascii="Cambria Math" w:hAnsi="Cambria Math"/>
                  <w:lang w:val="en-GB" w:eastAsia="zh-CN"/>
                </w:rPr>
                <m:t>=</m:t>
              </m:r>
              <m:r>
                <w:rPr>
                  <w:rFonts w:ascii="Cambria Math" w:hAnsi="Cambria Math"/>
                  <w:lang w:val="en-GB" w:eastAsia="zh-CN"/>
                </w:rPr>
                <m:t>0</m:t>
              </m:r>
            </m:oMath>
          </w:p>
          <w:p w14:paraId="13F2615F" w14:textId="77777777" w:rsidR="00632EF3" w:rsidRDefault="00632EF3" w:rsidP="00632EF3">
            <w:pPr>
              <w:pStyle w:val="Tablebodyfirst"/>
              <w:rPr>
                <w:color w:val="548DD4" w:themeColor="text2" w:themeTint="99"/>
                <w:lang w:val="en-GB" w:eastAsia="zh-CN"/>
              </w:rPr>
            </w:pPr>
            <w:r w:rsidRPr="00632EF3">
              <w:rPr>
                <w:b/>
                <w:bCs/>
                <w:lang w:val="en-GB" w:eastAsia="zh-CN"/>
              </w:rPr>
              <w:t xml:space="preserve">When </w:t>
            </w:r>
            <m:oMath>
              <m:r>
                <m:rPr>
                  <m:sty m:val="bi"/>
                </m:rPr>
                <w:rPr>
                  <w:rFonts w:ascii="Cambria Math" w:hAnsi="Cambria Math"/>
                  <w:lang w:val="en-GB" w:eastAsia="zh-CN"/>
                </w:rPr>
                <m:t>i</m:t>
              </m:r>
              <m:r>
                <m:rPr>
                  <m:sty m:val="b"/>
                </m:rPr>
                <w:rPr>
                  <w:rFonts w:ascii="Cambria Math" w:hAnsi="Cambria Math"/>
                  <w:lang w:val="en-GB" w:eastAsia="zh-CN"/>
                </w:rPr>
                <m:t> &lt; </m:t>
              </m:r>
              <m:r>
                <m:rPr>
                  <m:sty m:val="bi"/>
                </m:rPr>
                <w:rPr>
                  <w:rFonts w:ascii="Cambria Math" w:hAnsi="Cambria Math"/>
                  <w:lang w:val="en-GB" w:eastAsia="zh-CN"/>
                </w:rPr>
                <m:t>K</m:t>
              </m:r>
            </m:oMath>
            <w:r w:rsidRPr="00632EF3">
              <w:rPr>
                <w:b/>
                <w:bCs/>
                <w:lang w:val="en-GB" w:eastAsia="zh-CN"/>
              </w:rPr>
              <w:t>，</w:t>
            </w:r>
            <w:r w:rsidRPr="00632EF3">
              <w:rPr>
                <w:b/>
                <w:bCs/>
                <w:lang w:val="en-GB" w:eastAsia="zh-CN"/>
              </w:rPr>
              <w:t>repeat</w:t>
            </w:r>
            <w:r w:rsidRPr="00632EF3">
              <w:rPr>
                <w:lang w:val="en-GB" w:eastAsia="zh-CN"/>
              </w:rPr>
              <w:t xml:space="preserve">:               </w:t>
            </w:r>
            <w:r w:rsidRPr="00632EF3">
              <w:rPr>
                <w:color w:val="548DD4" w:themeColor="text2" w:themeTint="99"/>
                <w:lang w:val="en-GB" w:eastAsia="zh-CN"/>
              </w:rPr>
              <w:t xml:space="preserve">// A total of </w:t>
            </w:r>
            <m:oMath>
              <m:r>
                <w:rPr>
                  <w:rFonts w:ascii="Cambria Math" w:hAnsi="Cambria Math"/>
                  <w:color w:val="548DD4" w:themeColor="text2" w:themeTint="99"/>
                  <w:lang w:val="en-GB" w:eastAsia="zh-CN"/>
                </w:rPr>
                <m:t>K</m:t>
              </m:r>
              <m:r>
                <m:rPr>
                  <m:sty m:val="p"/>
                </m:rPr>
                <w:rPr>
                  <w:rFonts w:ascii="Cambria Math" w:hAnsi="Cambria Math"/>
                  <w:color w:val="548DD4" w:themeColor="text2" w:themeTint="99"/>
                  <w:lang w:val="en-GB" w:eastAsia="zh-CN"/>
                </w:rPr>
                <m:t>-1</m:t>
              </m:r>
            </m:oMath>
            <w:r w:rsidRPr="00632EF3">
              <w:rPr>
                <w:color w:val="548DD4" w:themeColor="text2" w:themeTint="99"/>
                <w:lang w:val="en-GB" w:eastAsia="zh-CN"/>
              </w:rPr>
              <w:t xml:space="preserve"> merges required</w:t>
            </w:r>
          </w:p>
          <w:p w14:paraId="214A9769" w14:textId="6EAE7ECD" w:rsidR="00A8572A" w:rsidRPr="00E23F6A" w:rsidRDefault="00A8572A" w:rsidP="006C1771">
            <w:pPr>
              <w:pStyle w:val="Tablebodyfirst"/>
              <w:ind w:leftChars="100" w:left="200" w:firstLine="0"/>
              <w:rPr>
                <w:color w:val="548DD4" w:themeColor="text2" w:themeTint="99"/>
                <w:lang w:val="en-GB" w:eastAsia="zh-CN"/>
              </w:rPr>
            </w:pPr>
            <w:r w:rsidRPr="00E23F6A">
              <w:rPr>
                <w:color w:val="548DD4" w:themeColor="text2" w:themeTint="99"/>
                <w:lang w:val="en-GB" w:eastAsia="zh-CN"/>
              </w:rPr>
              <w:t xml:space="preserve">// Combine the most similar </w:t>
            </w:r>
            <m:oMath>
              <m:r>
                <w:rPr>
                  <w:rFonts w:ascii="Cambria Math" w:hAnsi="Cambria Math"/>
                  <w:color w:val="548DD4" w:themeColor="text2" w:themeTint="99"/>
                  <w:lang w:val="en-GB" w:eastAsia="zh-CN"/>
                </w:rPr>
                <m:t>q</m:t>
              </m:r>
              <m:r>
                <m:rPr>
                  <m:sty m:val="p"/>
                </m:rPr>
                <w:rPr>
                  <w:rFonts w:ascii="Cambria Math" w:hAnsi="Cambria Math"/>
                  <w:color w:val="548DD4" w:themeColor="text2" w:themeTint="99"/>
                  <w:lang w:val="en-GB" w:eastAsia="zh-CN"/>
                </w:rPr>
                <m:t xml:space="preserve">,  </m:t>
              </m:r>
              <m:r>
                <w:rPr>
                  <w:rFonts w:ascii="Cambria Math" w:hAnsi="Cambria Math"/>
                  <w:color w:val="548DD4" w:themeColor="text2" w:themeTint="99"/>
                  <w:lang w:val="en-GB" w:eastAsia="zh-CN"/>
                </w:rPr>
                <m:t>p</m:t>
              </m:r>
            </m:oMath>
            <w:r w:rsidRPr="00E23F6A">
              <w:rPr>
                <w:iCs/>
                <w:color w:val="548DD4" w:themeColor="text2" w:themeTint="99"/>
                <w:lang w:val="en-GB" w:eastAsia="zh-CN"/>
              </w:rPr>
              <w:t xml:space="preserve"> </w:t>
            </w:r>
            <w:r w:rsidRPr="00E23F6A">
              <w:rPr>
                <w:color w:val="548DD4" w:themeColor="text2" w:themeTint="99"/>
                <w:lang w:val="en-GB" w:eastAsia="zh-CN"/>
              </w:rPr>
              <w:t>nodes (classes)</w:t>
            </w:r>
          </w:p>
        </w:tc>
      </w:tr>
      <w:tr w:rsidR="00632EF3" w14:paraId="664976A4" w14:textId="77777777" w:rsidTr="008541A1">
        <w:tc>
          <w:tcPr>
            <w:tcW w:w="4702" w:type="dxa"/>
            <w:tcBorders>
              <w:bottom w:val="single" w:sz="4" w:space="0" w:color="auto"/>
            </w:tcBorders>
          </w:tcPr>
          <w:p w14:paraId="0BF1E5CC" w14:textId="1D8213F3" w:rsidR="00632EF3" w:rsidRPr="00A8572A" w:rsidRDefault="00632EF3" w:rsidP="00632EF3">
            <w:pPr>
              <w:pStyle w:val="Tablebodylast"/>
              <w:ind w:leftChars="100" w:left="200" w:firstLineChars="250" w:firstLine="400"/>
              <w:rPr>
                <w:iCs/>
                <w:lang w:val="en-GB" w:eastAsia="zh-CN"/>
              </w:rPr>
            </w:pPr>
            <m:oMathPara>
              <m:oMathParaPr>
                <m:jc m:val="left"/>
              </m:oMathParaPr>
              <m:oMath>
                <m:r>
                  <m:rPr>
                    <m:sty m:val="p"/>
                  </m:rPr>
                  <w:rPr>
                    <w:rFonts w:ascii="Cambria Math" w:hAnsi="Cambria Math"/>
                    <w:lang w:val="en-GB" w:eastAsia="zh-CN"/>
                  </w:rPr>
                  <m:t>{</m:t>
                </m:r>
                <m:r>
                  <w:rPr>
                    <w:rFonts w:ascii="Cambria Math" w:hAnsi="Cambria Math"/>
                    <w:lang w:val="en-GB" w:eastAsia="zh-CN"/>
                  </w:rPr>
                  <m:t>q</m:t>
                </m:r>
                <m:r>
                  <m:rPr>
                    <m:sty m:val="p"/>
                  </m:rPr>
                  <w:rPr>
                    <w:rFonts w:ascii="Cambria Math" w:hAnsi="Cambria Math"/>
                    <w:lang w:val="en-GB" w:eastAsia="zh-CN"/>
                  </w:rPr>
                  <m:t>, </m:t>
                </m:r>
                <m:r>
                  <w:rPr>
                    <w:rFonts w:ascii="Cambria Math" w:hAnsi="Cambria Math"/>
                    <w:lang w:val="en-GB" w:eastAsia="zh-CN"/>
                  </w:rPr>
                  <m:t>p</m:t>
                </m:r>
                <m:r>
                  <m:rPr>
                    <m:sty m:val="p"/>
                  </m:rPr>
                  <w:rPr>
                    <w:rFonts w:ascii="Cambria Math" w:hAnsi="Cambria Math"/>
                    <w:lang w:val="en-GB" w:eastAsia="zh-CN"/>
                  </w:rPr>
                  <m:t>} = </m:t>
                </m:r>
                <m:sSub>
                  <m:sSubPr>
                    <m:ctrlPr>
                      <w:rPr>
                        <w:rFonts w:ascii="Cambria Math" w:hAnsi="Cambria Math"/>
                        <w:i/>
                        <w:iCs/>
                        <w:lang w:val="en-GB" w:eastAsia="zh-CN"/>
                      </w:rPr>
                    </m:ctrlPr>
                  </m:sSubPr>
                  <m:e>
                    <m:r>
                      <w:rPr>
                        <w:rFonts w:ascii="Cambria Math" w:hAnsi="Cambria Math"/>
                        <w:lang w:val="en-GB" w:eastAsia="zh-CN"/>
                      </w:rPr>
                      <m:t>argmax</m:t>
                    </m:r>
                  </m:e>
                  <m:sub>
                    <m:r>
                      <m:rPr>
                        <m:sty m:val="p"/>
                      </m:rPr>
                      <w:rPr>
                        <w:rFonts w:ascii="Cambria Math" w:hAnsi="Cambria Math"/>
                        <w:lang w:val="en-GB" w:eastAsia="zh-CN"/>
                      </w:rPr>
                      <m:t>{</m:t>
                    </m:r>
                    <m:r>
                      <w:rPr>
                        <w:rFonts w:ascii="Cambria Math" w:hAnsi="Cambria Math"/>
                        <w:lang w:val="en-GB" w:eastAsia="zh-CN"/>
                      </w:rPr>
                      <m:t>a</m:t>
                    </m:r>
                    <m:r>
                      <m:rPr>
                        <m:sty m:val="p"/>
                      </m:rPr>
                      <w:rPr>
                        <w:rFonts w:ascii="Cambria Math" w:hAnsi="Cambria Math"/>
                        <w:lang w:val="en-GB" w:eastAsia="zh-CN"/>
                      </w:rPr>
                      <m:t>,</m:t>
                    </m:r>
                    <m:r>
                      <w:rPr>
                        <w:rFonts w:ascii="Cambria Math" w:hAnsi="Cambria Math"/>
                        <w:lang w:val="en-GB" w:eastAsia="zh-CN"/>
                      </w:rPr>
                      <m:t>b}</m:t>
                    </m:r>
                  </m:sub>
                </m:sSub>
                <m:sSubSup>
                  <m:sSubSupPr>
                    <m:ctrlPr>
                      <w:rPr>
                        <w:rFonts w:ascii="Cambria Math" w:hAnsi="Cambria Math"/>
                        <w:i/>
                        <w:iCs/>
                        <w:lang w:val="en-GB" w:eastAsia="zh-CN"/>
                      </w:rPr>
                    </m:ctrlPr>
                  </m:sSubSupPr>
                  <m:e>
                    <m:r>
                      <w:rPr>
                        <w:rFonts w:ascii="Cambria Math" w:hAnsi="Cambria Math"/>
                        <w:lang w:val="en-GB" w:eastAsia="zh-CN"/>
                      </w:rPr>
                      <m:t>A</m:t>
                    </m:r>
                  </m:e>
                  <m:sub>
                    <m:r>
                      <w:rPr>
                        <w:rFonts w:ascii="Cambria Math" w:hAnsi="Cambria Math"/>
                        <w:lang w:val="en-GB" w:eastAsia="zh-CN"/>
                      </w:rPr>
                      <m:t>a,b</m:t>
                    </m:r>
                  </m:sub>
                  <m:sup>
                    <m:r>
                      <w:rPr>
                        <w:rFonts w:ascii="Cambria Math" w:hAnsi="Cambria Math"/>
                        <w:lang w:val="en-GB" w:eastAsia="zh-CN"/>
                      </w:rPr>
                      <m:t>(i)</m:t>
                    </m:r>
                  </m:sup>
                </m:sSubSup>
                <m:r>
                  <m:rPr>
                    <m:sty m:val="p"/>
                  </m:rPr>
                  <w:rPr>
                    <w:rFonts w:ascii="Cambria Math" w:hAnsi="Cambria Math"/>
                    <w:lang w:val="en-GB" w:eastAsia="zh-CN"/>
                  </w:rPr>
                  <m:t>, </m:t>
                </m:r>
                <m:r>
                  <w:rPr>
                    <w:rFonts w:ascii="Cambria Math" w:hAnsi="Cambria Math"/>
                    <w:lang w:val="en-GB" w:eastAsia="zh-CN"/>
                  </w:rPr>
                  <m:t>a</m:t>
                </m:r>
                <m:r>
                  <m:rPr>
                    <m:sty m:val="p"/>
                  </m:rPr>
                  <w:rPr>
                    <w:rFonts w:ascii="Cambria Math" w:hAnsi="Cambria Math"/>
                    <w:lang w:val="en-GB" w:eastAsia="zh-CN"/>
                  </w:rPr>
                  <m:t>, </m:t>
                </m:r>
                <m:r>
                  <w:rPr>
                    <w:rFonts w:ascii="Cambria Math" w:hAnsi="Cambria Math"/>
                    <w:lang w:val="en-GB" w:eastAsia="zh-CN"/>
                  </w:rPr>
                  <m:t>b</m:t>
                </m:r>
                <m:r>
                  <m:rPr>
                    <m:sty m:val="p"/>
                  </m:rPr>
                  <w:rPr>
                    <w:rFonts w:ascii="Cambria Math" w:hAnsi="Cambria Math"/>
                    <w:lang w:val="en-GB" w:eastAsia="zh-CN"/>
                  </w:rPr>
                  <m:t>∈</m:t>
                </m:r>
                <m:sSub>
                  <m:sSubPr>
                    <m:ctrlPr>
                      <w:rPr>
                        <w:rFonts w:ascii="Cambria Math" w:hAnsi="Cambria Math"/>
                        <w:i/>
                        <w:iCs/>
                        <w:lang w:val="en-GB" w:eastAsia="zh-CN"/>
                      </w:rPr>
                    </m:ctrlPr>
                  </m:sSubPr>
                  <m:e>
                    <m:r>
                      <w:rPr>
                        <w:rFonts w:ascii="Cambria Math" w:hAnsi="Cambria Math"/>
                        <w:lang w:val="en-GB" w:eastAsia="zh-CN"/>
                      </w:rPr>
                      <m:t>n</m:t>
                    </m:r>
                  </m:e>
                  <m:sub>
                    <m:r>
                      <w:rPr>
                        <w:rFonts w:ascii="Cambria Math" w:hAnsi="Cambria Math"/>
                        <w:lang w:val="en-GB" w:eastAsia="zh-CN"/>
                      </w:rPr>
                      <m:t>i+K</m:t>
                    </m:r>
                  </m:sub>
                </m:sSub>
              </m:oMath>
            </m:oMathPara>
          </w:p>
          <w:p w14:paraId="092C10E4" w14:textId="1CFA464E" w:rsidR="00A8572A" w:rsidRPr="00E23F6A" w:rsidRDefault="00A8572A" w:rsidP="00A8572A">
            <w:pPr>
              <w:pStyle w:val="Tablebodylast"/>
              <w:ind w:leftChars="107" w:left="374" w:hangingChars="100"/>
              <w:rPr>
                <w:color w:val="548DD4" w:themeColor="text2" w:themeTint="99"/>
                <w:lang w:eastAsia="zh-CN"/>
              </w:rPr>
            </w:pPr>
            <w:r w:rsidRPr="00E23F6A">
              <w:rPr>
                <w:color w:val="548DD4" w:themeColor="text2" w:themeTint="99"/>
                <w:lang w:val="en-GB" w:eastAsia="zh-CN"/>
              </w:rPr>
              <w:t>// Add a new node (for the mega merged class)</w:t>
            </w:r>
          </w:p>
          <w:p w14:paraId="5B7086A7" w14:textId="46E70C81" w:rsidR="00632EF3" w:rsidRPr="00A8572A" w:rsidRDefault="00632EF3" w:rsidP="00A8572A">
            <w:pPr>
              <w:pStyle w:val="Tablebodylast"/>
              <w:ind w:leftChars="16" w:left="192"/>
              <w:rPr>
                <w:lang w:val="en-GB" w:eastAsia="zh-CN"/>
              </w:rPr>
            </w:pPr>
            <m:oMathPara>
              <m:oMathParaPr>
                <m:jc m:val="left"/>
              </m:oMathParaPr>
              <m:oMath>
                <m:r>
                  <w:rPr>
                    <w:rFonts w:ascii="Cambria Math" w:hAnsi="Cambria Math"/>
                    <w:lang w:val="en-GB" w:eastAsia="zh-CN"/>
                  </w:rPr>
                  <m:t>N</m:t>
                </m:r>
                <m:r>
                  <m:rPr>
                    <m:sty m:val="p"/>
                  </m:rPr>
                  <w:rPr>
                    <w:rFonts w:ascii="Cambria Math" w:hAnsi="Cambria Math"/>
                    <w:lang w:val="en-GB" w:eastAsia="zh-CN"/>
                  </w:rPr>
                  <m:t> = </m:t>
                </m:r>
                <m:r>
                  <w:rPr>
                    <w:rFonts w:ascii="Cambria Math" w:hAnsi="Cambria Math"/>
                    <w:lang w:val="en-GB" w:eastAsia="zh-CN"/>
                  </w:rPr>
                  <m:t>N</m:t>
                </m:r>
                <m:r>
                  <m:rPr>
                    <m:sty m:val="p"/>
                  </m:rPr>
                  <w:rPr>
                    <w:rFonts w:ascii="Cambria Math" w:hAnsi="Cambria Math"/>
                    <w:lang w:val="en-GB" w:eastAsia="zh-CN"/>
                  </w:rPr>
                  <m:t>∪{</m:t>
                </m:r>
                <m:r>
                  <w:rPr>
                    <w:rFonts w:ascii="Cambria Math" w:hAnsi="Cambria Math"/>
                    <w:lang w:val="en-GB" w:eastAsia="zh-CN"/>
                  </w:rPr>
                  <m:t>i</m:t>
                </m:r>
                <m:r>
                  <m:rPr>
                    <m:sty m:val="p"/>
                  </m:rPr>
                  <w:rPr>
                    <w:rFonts w:ascii="Cambria Math" w:hAnsi="Cambria Math"/>
                    <w:lang w:val="en-GB" w:eastAsia="zh-CN"/>
                  </w:rPr>
                  <m:t>+</m:t>
                </m:r>
                <m:r>
                  <w:rPr>
                    <w:rFonts w:ascii="Cambria Math" w:hAnsi="Cambria Math"/>
                    <w:lang w:val="en-GB" w:eastAsia="zh-CN"/>
                  </w:rPr>
                  <m:t>K</m:t>
                </m:r>
                <m:r>
                  <m:rPr>
                    <m:sty m:val="p"/>
                  </m:rPr>
                  <w:rPr>
                    <w:rFonts w:ascii="Cambria Math" w:hAnsi="Cambria Math"/>
                    <w:lang w:val="en-GB" w:eastAsia="zh-CN"/>
                  </w:rPr>
                  <m:t>+1}</m:t>
                </m:r>
              </m:oMath>
            </m:oMathPara>
          </w:p>
          <w:p w14:paraId="694CF58F" w14:textId="3B20C390" w:rsidR="00A8572A" w:rsidRPr="00E23F6A" w:rsidRDefault="00A8572A" w:rsidP="00A8572A">
            <w:pPr>
              <w:pStyle w:val="Tablebodylast"/>
              <w:ind w:leftChars="102" w:left="364"/>
              <w:rPr>
                <w:color w:val="548DD4" w:themeColor="text2" w:themeTint="99"/>
                <w:lang w:val="en-GB" w:eastAsia="zh-CN"/>
              </w:rPr>
            </w:pPr>
            <w:r w:rsidRPr="00E23F6A">
              <w:rPr>
                <w:color w:val="548DD4" w:themeColor="text2" w:themeTint="99"/>
                <w:lang w:val="en-GB" w:eastAsia="zh-CN"/>
              </w:rPr>
              <w:t>// Deactivate the merged nodes and activate the new node</w:t>
            </w:r>
          </w:p>
          <w:p w14:paraId="532BC30D" w14:textId="77777777" w:rsidR="00632EF3" w:rsidRPr="006C1771" w:rsidRDefault="004C1F7A" w:rsidP="00632EF3">
            <w:pPr>
              <w:pStyle w:val="Tablebodylast"/>
              <w:ind w:leftChars="20" w:left="200"/>
              <w:rPr>
                <w:lang w:val="en-GB" w:eastAsia="zh-CN"/>
              </w:rPr>
            </w:pPr>
            <m:oMathPara>
              <m:oMathParaPr>
                <m:jc m:val="left"/>
              </m:oMathParaPr>
              <m:oMath>
                <m:sSub>
                  <m:sSubPr>
                    <m:ctrlPr>
                      <w:rPr>
                        <w:rFonts w:ascii="Cambria Math" w:hAnsi="Cambria Math"/>
                        <w:i/>
                        <w:iCs/>
                        <w:lang w:val="en-GB" w:eastAsia="zh-CN"/>
                      </w:rPr>
                    </m:ctrlPr>
                  </m:sSubPr>
                  <m:e>
                    <m:r>
                      <w:rPr>
                        <w:rFonts w:ascii="Cambria Math" w:hAnsi="Cambria Math"/>
                        <w:lang w:val="en-GB" w:eastAsia="zh-CN"/>
                      </w:rPr>
                      <m:t>n</m:t>
                    </m:r>
                  </m:e>
                  <m:sub>
                    <m:r>
                      <w:rPr>
                        <w:rFonts w:ascii="Cambria Math" w:hAnsi="Cambria Math"/>
                        <w:lang w:val="en-GB" w:eastAsia="zh-CN"/>
                      </w:rPr>
                      <m:t>i</m:t>
                    </m:r>
                    <m:r>
                      <m:rPr>
                        <m:sty m:val="p"/>
                      </m:rPr>
                      <w:rPr>
                        <w:rFonts w:ascii="Cambria Math" w:hAnsi="Cambria Math"/>
                        <w:lang w:val="en-GB" w:eastAsia="zh-CN"/>
                      </w:rPr>
                      <m:t>+</m:t>
                    </m:r>
                    <m:r>
                      <w:rPr>
                        <w:rFonts w:ascii="Cambria Math" w:hAnsi="Cambria Math"/>
                        <w:lang w:val="en-GB" w:eastAsia="zh-CN"/>
                      </w:rPr>
                      <m:t>K+</m:t>
                    </m:r>
                    <m:r>
                      <m:rPr>
                        <m:sty m:val="p"/>
                      </m:rPr>
                      <w:rPr>
                        <w:rFonts w:ascii="Cambria Math" w:hAnsi="Cambria Math"/>
                        <w:lang w:val="en-GB" w:eastAsia="zh-CN"/>
                      </w:rPr>
                      <m:t>1</m:t>
                    </m:r>
                  </m:sub>
                </m:sSub>
                <m:r>
                  <m:rPr>
                    <m:sty m:val="p"/>
                  </m:rPr>
                  <w:rPr>
                    <w:rFonts w:ascii="Cambria Math" w:hAnsi="Cambria Math"/>
                    <w:lang w:val="en-GB" w:eastAsia="zh-CN"/>
                  </w:rPr>
                  <m:t>=(</m:t>
                </m:r>
                <m:sSub>
                  <m:sSubPr>
                    <m:ctrlPr>
                      <w:rPr>
                        <w:rFonts w:ascii="Cambria Math" w:hAnsi="Cambria Math"/>
                        <w:i/>
                        <w:iCs/>
                        <w:lang w:val="en-GB" w:eastAsia="zh-CN"/>
                      </w:rPr>
                    </m:ctrlPr>
                  </m:sSubPr>
                  <m:e>
                    <m:r>
                      <w:rPr>
                        <w:rFonts w:ascii="Cambria Math" w:hAnsi="Cambria Math"/>
                        <w:lang w:val="en-GB" w:eastAsia="zh-CN"/>
                      </w:rPr>
                      <m:t>n</m:t>
                    </m:r>
                  </m:e>
                  <m:sub>
                    <m:r>
                      <w:rPr>
                        <w:rFonts w:ascii="Cambria Math" w:hAnsi="Cambria Math"/>
                        <w:lang w:val="en-GB" w:eastAsia="zh-CN"/>
                      </w:rPr>
                      <m:t>i+K</m:t>
                    </m:r>
                  </m:sub>
                </m:sSub>
                <m:r>
                  <m:rPr>
                    <m:sty m:val="p"/>
                  </m:rPr>
                  <w:rPr>
                    <w:rFonts w:ascii="Cambria Math" w:hAnsi="Cambria Math"/>
                    <w:lang w:val="en-GB" w:eastAsia="zh-CN"/>
                  </w:rPr>
                  <m:t>\</m:t>
                </m:r>
                <m:d>
                  <m:dPr>
                    <m:begChr m:val="{"/>
                    <m:endChr m:val="}"/>
                    <m:ctrlPr>
                      <w:rPr>
                        <w:rFonts w:ascii="Cambria Math" w:hAnsi="Cambria Math"/>
                        <w:lang w:val="en-GB" w:eastAsia="zh-CN"/>
                      </w:rPr>
                    </m:ctrlPr>
                  </m:dPr>
                  <m:e>
                    <m:r>
                      <w:rPr>
                        <w:rFonts w:ascii="Cambria Math" w:hAnsi="Cambria Math"/>
                        <w:lang w:val="en-GB" w:eastAsia="zh-CN"/>
                      </w:rPr>
                      <m:t>q</m:t>
                    </m:r>
                    <m:r>
                      <m:rPr>
                        <m:sty m:val="p"/>
                      </m:rPr>
                      <w:rPr>
                        <w:rFonts w:ascii="Cambria Math" w:hAnsi="Cambria Math"/>
                        <w:lang w:val="en-GB" w:eastAsia="zh-CN"/>
                      </w:rPr>
                      <m:t>, </m:t>
                    </m:r>
                    <m:r>
                      <w:rPr>
                        <w:rFonts w:ascii="Cambria Math" w:hAnsi="Cambria Math"/>
                        <w:lang w:val="en-GB" w:eastAsia="zh-CN"/>
                      </w:rPr>
                      <m:t>p</m:t>
                    </m:r>
                  </m:e>
                </m:d>
                <m:r>
                  <m:rPr>
                    <m:sty m:val="p"/>
                  </m:rPr>
                  <w:rPr>
                    <w:rFonts w:ascii="Cambria Math" w:hAnsi="Cambria Math"/>
                    <w:lang w:val="en-GB" w:eastAsia="zh-CN"/>
                  </w:rPr>
                  <m:t>)∪{</m:t>
                </m:r>
                <m:r>
                  <w:rPr>
                    <w:rFonts w:ascii="Cambria Math" w:hAnsi="Cambria Math"/>
                    <w:lang w:val="en-GB" w:eastAsia="zh-CN"/>
                  </w:rPr>
                  <m:t>i</m:t>
                </m:r>
                <m:r>
                  <m:rPr>
                    <m:sty m:val="p"/>
                  </m:rPr>
                  <w:rPr>
                    <w:rFonts w:ascii="Cambria Math" w:hAnsi="Cambria Math"/>
                    <w:lang w:val="en-GB" w:eastAsia="zh-CN"/>
                  </w:rPr>
                  <m:t>+</m:t>
                </m:r>
                <m:r>
                  <w:rPr>
                    <w:rFonts w:ascii="Cambria Math" w:hAnsi="Cambria Math"/>
                    <w:lang w:val="en-GB" w:eastAsia="zh-CN"/>
                  </w:rPr>
                  <m:t>K</m:t>
                </m:r>
                <m:r>
                  <m:rPr>
                    <m:sty m:val="p"/>
                  </m:rPr>
                  <w:rPr>
                    <w:rFonts w:ascii="Cambria Math" w:hAnsi="Cambria Math"/>
                    <w:lang w:val="en-GB" w:eastAsia="zh-CN"/>
                  </w:rPr>
                  <m:t>+1}</m:t>
                </m:r>
              </m:oMath>
            </m:oMathPara>
          </w:p>
          <w:p w14:paraId="204BC2E8" w14:textId="109C3C12" w:rsidR="006C1771" w:rsidRPr="00E23F6A" w:rsidRDefault="006C1771" w:rsidP="006C1771">
            <w:pPr>
              <w:pStyle w:val="Tablebodylast"/>
              <w:ind w:leftChars="100" w:left="200" w:firstLine="0"/>
              <w:rPr>
                <w:color w:val="548DD4" w:themeColor="text2" w:themeTint="99"/>
                <w:lang w:val="en-GB" w:eastAsia="zh-CN"/>
              </w:rPr>
            </w:pPr>
            <w:r w:rsidRPr="00E23F6A">
              <w:rPr>
                <w:color w:val="548DD4" w:themeColor="text2" w:themeTint="99"/>
                <w:lang w:val="en-GB" w:eastAsia="zh-CN"/>
              </w:rPr>
              <w:t>// Add the new node’s classes to the label set table</w:t>
            </w:r>
          </w:p>
          <w:p w14:paraId="4A9B1845" w14:textId="77777777" w:rsidR="00632EF3" w:rsidRPr="006C1771" w:rsidRDefault="00632EF3" w:rsidP="00632EF3">
            <w:pPr>
              <w:pStyle w:val="Tablebodylast"/>
              <w:ind w:leftChars="20" w:left="200"/>
              <w:rPr>
                <w:lang w:val="en-GB" w:eastAsia="zh-CN"/>
              </w:rPr>
            </w:pPr>
            <m:oMathPara>
              <m:oMathParaPr>
                <m:jc m:val="left"/>
              </m:oMathParaPr>
              <m:oMath>
                <m:r>
                  <w:rPr>
                    <w:rFonts w:ascii="Cambria Math" w:hAnsi="Cambria Math"/>
                    <w:lang w:val="en-GB" w:eastAsia="zh-CN"/>
                  </w:rPr>
                  <m:t>B</m:t>
                </m:r>
                <m:r>
                  <m:rPr>
                    <m:sty m:val="p"/>
                  </m:rPr>
                  <w:rPr>
                    <w:rFonts w:ascii="Cambria Math" w:hAnsi="Cambria Math"/>
                    <w:lang w:val="en-GB" w:eastAsia="zh-CN"/>
                  </w:rPr>
                  <m:t> = (</m:t>
                </m:r>
                <m:r>
                  <w:rPr>
                    <w:rFonts w:ascii="Cambria Math" w:hAnsi="Cambria Math"/>
                    <w:lang w:val="en-GB" w:eastAsia="zh-CN"/>
                  </w:rPr>
                  <m:t>B</m:t>
                </m:r>
                <m:r>
                  <m:rPr>
                    <m:sty m:val="p"/>
                  </m:rPr>
                  <w:rPr>
                    <w:rFonts w:ascii="Cambria Math" w:hAnsi="Cambria Math"/>
                    <w:lang w:val="en-GB" w:eastAsia="zh-CN"/>
                  </w:rPr>
                  <m:t>,</m:t>
                </m:r>
                <m:r>
                  <w:rPr>
                    <w:rFonts w:ascii="Cambria Math" w:hAnsi="Cambria Math"/>
                    <w:lang w:val="en-GB" w:eastAsia="zh-CN"/>
                  </w:rPr>
                  <m:t>B</m:t>
                </m:r>
                <m:d>
                  <m:dPr>
                    <m:begChr m:val="["/>
                    <m:endChr m:val="]"/>
                    <m:ctrlPr>
                      <w:rPr>
                        <w:rFonts w:ascii="Cambria Math" w:hAnsi="Cambria Math"/>
                        <w:i/>
                        <w:iCs/>
                        <w:lang w:val="en-GB" w:eastAsia="zh-CN"/>
                      </w:rPr>
                    </m:ctrlPr>
                  </m:dPr>
                  <m:e>
                    <m:r>
                      <w:rPr>
                        <w:rFonts w:ascii="Cambria Math" w:hAnsi="Cambria Math"/>
                        <w:lang w:val="en-GB" w:eastAsia="zh-CN"/>
                      </w:rPr>
                      <m:t>q</m:t>
                    </m:r>
                  </m:e>
                </m:d>
                <m:r>
                  <m:rPr>
                    <m:sty m:val="p"/>
                  </m:rPr>
                  <w:rPr>
                    <w:rFonts w:ascii="Cambria Math" w:hAnsi="Cambria Math"/>
                    <w:lang w:val="en-GB" w:eastAsia="zh-CN"/>
                  </w:rPr>
                  <m:t>∪</m:t>
                </m:r>
                <m:r>
                  <w:rPr>
                    <w:rFonts w:ascii="Cambria Math" w:hAnsi="Cambria Math"/>
                    <w:lang w:val="en-GB" w:eastAsia="zh-CN"/>
                  </w:rPr>
                  <m:t>B</m:t>
                </m:r>
                <m:d>
                  <m:dPr>
                    <m:begChr m:val="["/>
                    <m:endChr m:val="]"/>
                    <m:ctrlPr>
                      <w:rPr>
                        <w:rFonts w:ascii="Cambria Math" w:hAnsi="Cambria Math"/>
                        <w:i/>
                        <w:iCs/>
                        <w:lang w:val="en-GB" w:eastAsia="zh-CN"/>
                      </w:rPr>
                    </m:ctrlPr>
                  </m:dPr>
                  <m:e>
                    <m:r>
                      <w:rPr>
                        <w:rFonts w:ascii="Cambria Math" w:hAnsi="Cambria Math"/>
                        <w:lang w:val="en-GB" w:eastAsia="zh-CN"/>
                      </w:rPr>
                      <m:t>p</m:t>
                    </m:r>
                  </m:e>
                </m:d>
                <m:r>
                  <m:rPr>
                    <m:sty m:val="p"/>
                  </m:rPr>
                  <w:rPr>
                    <w:rFonts w:ascii="Cambria Math" w:hAnsi="Cambria Math"/>
                    <w:lang w:val="en-GB" w:eastAsia="zh-CN"/>
                  </w:rPr>
                  <m:t>)</m:t>
                </m:r>
              </m:oMath>
            </m:oMathPara>
          </w:p>
          <w:p w14:paraId="23A6CE75" w14:textId="6787378C" w:rsidR="006C1771" w:rsidRPr="00E23F6A" w:rsidRDefault="006C1771" w:rsidP="006C1771">
            <w:pPr>
              <w:pStyle w:val="Tablebodylast"/>
              <w:ind w:leftChars="101" w:left="362"/>
              <w:rPr>
                <w:color w:val="548DD4" w:themeColor="text2" w:themeTint="99"/>
                <w:lang w:val="en-GB" w:eastAsia="zh-CN"/>
              </w:rPr>
            </w:pPr>
            <w:r w:rsidRPr="00E23F6A">
              <w:rPr>
                <w:color w:val="548DD4" w:themeColor="text2" w:themeTint="99"/>
                <w:lang w:val="en-GB" w:eastAsia="zh-CN"/>
              </w:rPr>
              <w:t>// Add edges between the new node and its child nodes</w:t>
            </w:r>
          </w:p>
          <w:p w14:paraId="2EB93ADD" w14:textId="77777777" w:rsidR="00632EF3" w:rsidRPr="00632EF3" w:rsidRDefault="00632EF3" w:rsidP="00632EF3">
            <w:pPr>
              <w:pStyle w:val="Tablebodylast"/>
              <w:ind w:leftChars="20" w:left="200"/>
              <w:rPr>
                <w:lang w:val="en-GB" w:eastAsia="zh-CN"/>
              </w:rPr>
            </w:pPr>
            <m:oMathPara>
              <m:oMathParaPr>
                <m:jc m:val="left"/>
              </m:oMathParaPr>
              <m:oMath>
                <m:r>
                  <w:rPr>
                    <w:rFonts w:ascii="Cambria Math" w:hAnsi="Cambria Math"/>
                    <w:lang w:val="en-GB" w:eastAsia="zh-CN"/>
                  </w:rPr>
                  <m:t>E</m:t>
                </m:r>
                <m:r>
                  <m:rPr>
                    <m:sty m:val="p"/>
                  </m:rPr>
                  <w:rPr>
                    <w:rFonts w:ascii="Cambria Math" w:hAnsi="Cambria Math"/>
                    <w:lang w:val="en-GB" w:eastAsia="zh-CN"/>
                  </w:rPr>
                  <m:t> = </m:t>
                </m:r>
                <m:r>
                  <w:rPr>
                    <w:rFonts w:ascii="Cambria Math" w:hAnsi="Cambria Math"/>
                    <w:lang w:val="en-GB" w:eastAsia="zh-CN"/>
                  </w:rPr>
                  <m:t>E</m:t>
                </m:r>
                <m:r>
                  <m:rPr>
                    <m:sty m:val="p"/>
                  </m:rPr>
                  <w:rPr>
                    <w:rFonts w:ascii="Cambria Math" w:hAnsi="Cambria Math"/>
                    <w:lang w:val="en-GB" w:eastAsia="zh-CN"/>
                  </w:rPr>
                  <m:t>∪(</m:t>
                </m:r>
                <m:r>
                  <w:rPr>
                    <w:rFonts w:ascii="Cambria Math" w:hAnsi="Cambria Math"/>
                    <w:lang w:val="en-GB" w:eastAsia="zh-CN"/>
                  </w:rPr>
                  <m:t>p</m:t>
                </m:r>
                <m:r>
                  <m:rPr>
                    <m:sty m:val="p"/>
                  </m:rPr>
                  <w:rPr>
                    <w:rFonts w:ascii="Cambria Math" w:hAnsi="Cambria Math"/>
                    <w:lang w:val="en-GB" w:eastAsia="zh-CN"/>
                  </w:rPr>
                  <m:t>, </m:t>
                </m:r>
                <m:r>
                  <w:rPr>
                    <w:rFonts w:ascii="Cambria Math" w:hAnsi="Cambria Math"/>
                    <w:lang w:val="en-GB" w:eastAsia="zh-CN"/>
                  </w:rPr>
                  <m:t>i</m:t>
                </m:r>
                <m:r>
                  <m:rPr>
                    <m:sty m:val="p"/>
                  </m:rPr>
                  <w:rPr>
                    <w:rFonts w:ascii="Cambria Math" w:hAnsi="Cambria Math"/>
                    <w:lang w:val="en-GB" w:eastAsia="zh-CN"/>
                  </w:rPr>
                  <m:t>+</m:t>
                </m:r>
                <m:r>
                  <w:rPr>
                    <w:rFonts w:ascii="Cambria Math" w:hAnsi="Cambria Math"/>
                    <w:lang w:val="en-GB" w:eastAsia="zh-CN"/>
                  </w:rPr>
                  <m:t>K+</m:t>
                </m:r>
                <m:r>
                  <m:rPr>
                    <m:sty m:val="p"/>
                  </m:rPr>
                  <w:rPr>
                    <w:rFonts w:ascii="Cambria Math" w:hAnsi="Cambria Math"/>
                    <w:lang w:val="en-GB" w:eastAsia="zh-CN"/>
                  </w:rPr>
                  <m:t>1)∪(</m:t>
                </m:r>
                <m:r>
                  <w:rPr>
                    <w:rFonts w:ascii="Cambria Math" w:hAnsi="Cambria Math"/>
                    <w:lang w:val="en-GB" w:eastAsia="zh-CN"/>
                  </w:rPr>
                  <m:t>q</m:t>
                </m:r>
                <m:r>
                  <m:rPr>
                    <m:sty m:val="p"/>
                  </m:rPr>
                  <w:rPr>
                    <w:rFonts w:ascii="Cambria Math" w:hAnsi="Cambria Math"/>
                    <w:lang w:val="en-GB" w:eastAsia="zh-CN"/>
                  </w:rPr>
                  <m:t>, </m:t>
                </m:r>
                <m:r>
                  <w:rPr>
                    <w:rFonts w:ascii="Cambria Math" w:hAnsi="Cambria Math"/>
                    <w:lang w:val="en-GB" w:eastAsia="zh-CN"/>
                  </w:rPr>
                  <m:t>i</m:t>
                </m:r>
                <m:r>
                  <m:rPr>
                    <m:sty m:val="p"/>
                  </m:rPr>
                  <w:rPr>
                    <w:rFonts w:ascii="Cambria Math" w:hAnsi="Cambria Math"/>
                    <w:lang w:val="en-GB" w:eastAsia="zh-CN"/>
                  </w:rPr>
                  <m:t>+</m:t>
                </m:r>
                <m:r>
                  <w:rPr>
                    <w:rFonts w:ascii="Cambria Math" w:hAnsi="Cambria Math"/>
                    <w:lang w:val="en-GB" w:eastAsia="zh-CN"/>
                  </w:rPr>
                  <m:t>K+</m:t>
                </m:r>
                <m:r>
                  <m:rPr>
                    <m:sty m:val="p"/>
                  </m:rPr>
                  <w:rPr>
                    <w:rFonts w:ascii="Cambria Math" w:hAnsi="Cambria Math"/>
                    <w:lang w:val="en-GB" w:eastAsia="zh-CN"/>
                  </w:rPr>
                  <m:t>1)</m:t>
                </m:r>
              </m:oMath>
            </m:oMathPara>
          </w:p>
          <w:p w14:paraId="53B76C4F" w14:textId="22408480" w:rsidR="00632EF3" w:rsidRDefault="00632EF3" w:rsidP="00632EF3">
            <w:pPr>
              <w:pStyle w:val="Tablebodylast"/>
              <w:ind w:leftChars="80" w:left="320"/>
              <w:rPr>
                <w:lang w:val="en-GB" w:eastAsia="zh-CN"/>
              </w:rPr>
            </w:pPr>
            <w:r w:rsidRPr="00632EF3">
              <w:rPr>
                <w:lang w:val="en-GB" w:eastAsia="zh-CN"/>
              </w:rPr>
              <w:t xml:space="preserve">Train </w:t>
            </w:r>
            <m:oMath>
              <m:sSup>
                <m:sSupPr>
                  <m:ctrlPr>
                    <w:rPr>
                      <w:rFonts w:ascii="Cambria Math" w:hAnsi="Cambria Math"/>
                      <w:lang w:val="en-GB" w:eastAsia="zh-CN"/>
                    </w:rPr>
                  </m:ctrlPr>
                </m:sSupPr>
                <m:e>
                  <m:r>
                    <w:rPr>
                      <w:rFonts w:ascii="Cambria Math" w:hAnsi="Cambria Math"/>
                      <w:lang w:val="en-GB" w:eastAsia="zh-CN"/>
                    </w:rPr>
                    <m:t>f</m:t>
                  </m:r>
                </m:e>
                <m:sup>
                  <m:r>
                    <m:rPr>
                      <m:sty m:val="p"/>
                    </m:rPr>
                    <w:rPr>
                      <w:rFonts w:ascii="Cambria Math" w:hAnsi="Cambria Math"/>
                      <w:lang w:val="en-GB" w:eastAsia="zh-CN"/>
                    </w:rPr>
                    <m:t>(</m:t>
                  </m:r>
                  <m:r>
                    <w:rPr>
                      <w:rFonts w:ascii="Cambria Math" w:hAnsi="Cambria Math"/>
                      <w:lang w:val="en-GB" w:eastAsia="zh-CN"/>
                    </w:rPr>
                    <m:t>i</m:t>
                  </m:r>
                  <m:r>
                    <m:rPr>
                      <m:sty m:val="p"/>
                    </m:rPr>
                    <w:rPr>
                      <w:rFonts w:ascii="Cambria Math" w:hAnsi="Cambria Math"/>
                      <w:lang w:val="en-GB" w:eastAsia="zh-CN"/>
                    </w:rPr>
                    <m:t>+1)</m:t>
                  </m:r>
                </m:sup>
              </m:sSup>
            </m:oMath>
            <w:r w:rsidRPr="00632EF3">
              <w:rPr>
                <w:lang w:val="en-GB" w:eastAsia="zh-CN"/>
              </w:rPr>
              <w:t xml:space="preserve"> to get the new confusion matrix </w:t>
            </w:r>
            <m:oMath>
              <m:sSup>
                <m:sSupPr>
                  <m:ctrlPr>
                    <w:rPr>
                      <w:rFonts w:ascii="Cambria Math" w:hAnsi="Cambria Math"/>
                      <w:i/>
                      <w:lang w:val="en-GB" w:eastAsia="zh-CN"/>
                    </w:rPr>
                  </m:ctrlPr>
                </m:sSupPr>
                <m:e>
                  <m:r>
                    <w:rPr>
                      <w:rFonts w:ascii="Cambria Math" w:hAnsi="Cambria Math"/>
                      <w:lang w:val="en-GB" w:eastAsia="zh-CN"/>
                    </w:rPr>
                    <m:t>C</m:t>
                  </m:r>
                </m:e>
                <m:sup>
                  <m:r>
                    <w:rPr>
                      <w:rFonts w:ascii="Cambria Math" w:hAnsi="Cambria Math"/>
                      <w:lang w:val="en-GB" w:eastAsia="zh-CN"/>
                    </w:rPr>
                    <m:t>(i+1)</m:t>
                  </m:r>
                </m:sup>
              </m:sSup>
            </m:oMath>
            <w:r w:rsidRPr="00632EF3">
              <w:rPr>
                <w:rFonts w:hint="eastAsia"/>
                <w:lang w:val="en-GB" w:eastAsia="zh-CN"/>
              </w:rPr>
              <w:t xml:space="preserve"> </w:t>
            </w:r>
            <w:r w:rsidRPr="00632EF3">
              <w:rPr>
                <w:lang w:val="en-GB" w:eastAsia="zh-CN"/>
              </w:rPr>
              <w:t xml:space="preserve">and the new affinity matrix </w:t>
            </w:r>
            <m:oMath>
              <m:sSup>
                <m:sSupPr>
                  <m:ctrlPr>
                    <w:rPr>
                      <w:rFonts w:ascii="Cambria Math" w:hAnsi="Cambria Math"/>
                      <w:i/>
                      <w:lang w:val="en-GB" w:eastAsia="zh-CN"/>
                    </w:rPr>
                  </m:ctrlPr>
                </m:sSupPr>
                <m:e>
                  <m:r>
                    <w:rPr>
                      <w:rFonts w:ascii="Cambria Math" w:hAnsi="Cambria Math"/>
                      <w:lang w:val="en-GB" w:eastAsia="zh-CN"/>
                    </w:rPr>
                    <m:t>A</m:t>
                  </m:r>
                </m:e>
                <m:sup>
                  <m:r>
                    <w:rPr>
                      <w:rFonts w:ascii="Cambria Math" w:hAnsi="Cambria Math"/>
                      <w:lang w:val="en-GB" w:eastAsia="zh-CN"/>
                    </w:rPr>
                    <m:t>(i+1)</m:t>
                  </m:r>
                </m:sup>
              </m:sSup>
            </m:oMath>
            <w:r w:rsidRPr="00632EF3">
              <w:rPr>
                <w:rFonts w:hint="eastAsia"/>
                <w:lang w:val="en-GB" w:eastAsia="zh-CN"/>
              </w:rPr>
              <w:t xml:space="preserve"> </w:t>
            </w:r>
            <w:r w:rsidRPr="00632EF3">
              <w:rPr>
                <w:lang w:val="en-GB" w:eastAsia="zh-CN"/>
              </w:rPr>
              <w:t>by Eqs. (1) &amp; (2)</w:t>
            </w:r>
          </w:p>
          <w:p w14:paraId="038BF339" w14:textId="3BC6B176" w:rsidR="006C1771" w:rsidRPr="00E23F6A" w:rsidRDefault="006C1771" w:rsidP="00E23F6A">
            <w:pPr>
              <w:pStyle w:val="Tablebodylast"/>
              <w:ind w:leftChars="100" w:left="200" w:firstLine="0"/>
              <w:rPr>
                <w:color w:val="548DD4" w:themeColor="text2" w:themeTint="99"/>
                <w:lang w:val="en-GB" w:eastAsia="zh-CN"/>
              </w:rPr>
            </w:pPr>
            <w:r w:rsidRPr="00E23F6A">
              <w:rPr>
                <w:color w:val="548DD4" w:themeColor="text2" w:themeTint="99"/>
                <w:lang w:val="en-GB" w:eastAsia="zh-CN"/>
              </w:rPr>
              <w:t>// Move up one level for the next merge</w:t>
            </w:r>
          </w:p>
          <w:p w14:paraId="79FA951F" w14:textId="77777777" w:rsidR="00632EF3" w:rsidRPr="00632EF3" w:rsidRDefault="00632EF3" w:rsidP="00632EF3">
            <w:pPr>
              <w:pStyle w:val="Tablebodylast"/>
              <w:ind w:leftChars="100" w:left="200" w:firstLine="0"/>
              <w:rPr>
                <w:lang w:val="en-GB" w:eastAsia="zh-CN"/>
              </w:rPr>
            </w:pPr>
            <m:oMathPara>
              <m:oMathParaPr>
                <m:jc m:val="left"/>
              </m:oMathParaPr>
              <m:oMath>
                <m:r>
                  <w:rPr>
                    <w:rFonts w:ascii="Cambria Math" w:hAnsi="Cambria Math"/>
                    <w:lang w:val="en-GB" w:eastAsia="zh-CN"/>
                  </w:rPr>
                  <m:t>i</m:t>
                </m:r>
                <m:r>
                  <m:rPr>
                    <m:sty m:val="p"/>
                  </m:rPr>
                  <w:rPr>
                    <w:rFonts w:ascii="Cambria Math" w:hAnsi="Cambria Math"/>
                    <w:lang w:val="en-GB" w:eastAsia="zh-CN"/>
                  </w:rPr>
                  <m:t>=</m:t>
                </m:r>
                <m:r>
                  <w:rPr>
                    <w:rFonts w:ascii="Cambria Math" w:hAnsi="Cambria Math"/>
                    <w:lang w:val="en-GB" w:eastAsia="zh-CN"/>
                  </w:rPr>
                  <m:t>i</m:t>
                </m:r>
                <m:r>
                  <m:rPr>
                    <m:sty m:val="p"/>
                  </m:rPr>
                  <w:rPr>
                    <w:rFonts w:ascii="Cambria Math" w:hAnsi="Cambria Math"/>
                    <w:lang w:val="en-GB" w:eastAsia="zh-CN"/>
                  </w:rPr>
                  <m:t>+1</m:t>
                </m:r>
              </m:oMath>
            </m:oMathPara>
          </w:p>
          <w:p w14:paraId="028C9554" w14:textId="4735064A" w:rsidR="00632EF3" w:rsidRPr="00632EF3" w:rsidRDefault="00632EF3" w:rsidP="00632EF3">
            <w:pPr>
              <w:pStyle w:val="Tablebodylast"/>
              <w:ind w:leftChars="7" w:left="174"/>
              <w:rPr>
                <w:lang w:eastAsia="zh-CN"/>
              </w:rPr>
            </w:pPr>
            <w:r w:rsidRPr="00632EF3">
              <w:rPr>
                <w:b/>
                <w:bCs/>
                <w:lang w:val="en-GB" w:eastAsia="zh-CN"/>
              </w:rPr>
              <w:t>Output</w:t>
            </w:r>
            <w:r w:rsidRPr="00632EF3">
              <w:rPr>
                <w:lang w:val="en-GB" w:eastAsia="zh-CN"/>
              </w:rPr>
              <w:t xml:space="preserve">: Hierarchical structure </w:t>
            </w:r>
            <m:oMath>
              <m:r>
                <w:rPr>
                  <w:rFonts w:ascii="Cambria Math" w:hAnsi="Cambria Math"/>
                  <w:lang w:val="en-GB" w:eastAsia="zh-CN"/>
                </w:rPr>
                <m:t>T</m:t>
              </m:r>
            </m:oMath>
            <w:r w:rsidRPr="00632EF3">
              <w:rPr>
                <w:lang w:val="en-GB" w:eastAsia="zh-CN"/>
              </w:rPr>
              <w:t>，</w:t>
            </w:r>
            <w:r w:rsidRPr="00632EF3">
              <w:rPr>
                <w:lang w:val="en-GB" w:eastAsia="zh-CN"/>
              </w:rPr>
              <w:t xml:space="preserve">and the set of class or mega classes </w:t>
            </w:r>
            <m:oMath>
              <m:r>
                <w:rPr>
                  <w:rFonts w:ascii="Cambria Math" w:hAnsi="Cambria Math"/>
                  <w:lang w:val="en-GB" w:eastAsia="zh-CN"/>
                </w:rPr>
                <m:t>B</m:t>
              </m:r>
            </m:oMath>
            <w:r w:rsidRPr="00632EF3">
              <w:rPr>
                <w:lang w:val="en-GB" w:eastAsia="zh-CN"/>
              </w:rPr>
              <w:t xml:space="preserve"> corresponding to the nodes of </w:t>
            </w:r>
            <m:oMath>
              <m:r>
                <w:rPr>
                  <w:rFonts w:ascii="Cambria Math" w:hAnsi="Cambria Math"/>
                  <w:lang w:val="en-GB" w:eastAsia="zh-CN"/>
                </w:rPr>
                <m:t>T</m:t>
              </m:r>
            </m:oMath>
          </w:p>
        </w:tc>
      </w:tr>
    </w:tbl>
    <w:p w14:paraId="0186F48D" w14:textId="77777777" w:rsidR="00632EF3" w:rsidRPr="005E2FC6" w:rsidRDefault="00632EF3" w:rsidP="005E2FC6">
      <w:pPr>
        <w:pStyle w:val="para1"/>
        <w:ind w:firstLine="0"/>
        <w:rPr>
          <w:lang w:val="en-GB" w:eastAsia="zh-CN"/>
        </w:rPr>
      </w:pPr>
    </w:p>
    <w:bookmarkEnd w:id="1"/>
    <w:p w14:paraId="1C00C40B" w14:textId="77777777" w:rsidR="00D516D2" w:rsidRPr="00D516D2" w:rsidRDefault="00D516D2" w:rsidP="00D516D2">
      <w:pPr>
        <w:pStyle w:val="para1"/>
        <w:ind w:firstLine="0"/>
        <w:rPr>
          <w:b/>
          <w:bCs/>
          <w:sz w:val="18"/>
          <w:szCs w:val="18"/>
        </w:rPr>
      </w:pPr>
      <w:r w:rsidRPr="00D516D2">
        <w:rPr>
          <w:rFonts w:hint="eastAsia"/>
          <w:b/>
          <w:bCs/>
          <w:sz w:val="18"/>
          <w:szCs w:val="18"/>
        </w:rPr>
        <w:t>2</w:t>
      </w:r>
      <w:r w:rsidRPr="00D516D2">
        <w:rPr>
          <w:b/>
          <w:bCs/>
          <w:sz w:val="18"/>
          <w:szCs w:val="18"/>
        </w:rPr>
        <w:t>.2    Base classifiers</w:t>
      </w:r>
    </w:p>
    <w:p w14:paraId="646D9078" w14:textId="565BE111" w:rsidR="00D516D2" w:rsidRPr="00D516D2" w:rsidRDefault="00D516D2" w:rsidP="00D516D2">
      <w:pPr>
        <w:pStyle w:val="para1"/>
        <w:ind w:firstLineChars="100" w:firstLine="160"/>
        <w:rPr>
          <w:lang w:val="en-GB" w:eastAsia="zh-CN"/>
        </w:rPr>
      </w:pPr>
      <w:r w:rsidRPr="00D516D2">
        <w:rPr>
          <w:lang w:val="en-GB" w:eastAsia="zh-CN"/>
        </w:rPr>
        <w:t xml:space="preserve">In </w:t>
      </w:r>
      <w:r w:rsidR="005265EF">
        <w:rPr>
          <w:lang w:val="en-GB" w:eastAsia="zh-CN"/>
        </w:rPr>
        <w:t>the</w:t>
      </w:r>
      <w:r w:rsidR="005265EF" w:rsidRPr="00D516D2">
        <w:rPr>
          <w:lang w:val="en-GB" w:eastAsia="zh-CN"/>
        </w:rPr>
        <w:t xml:space="preserve"> </w:t>
      </w:r>
      <w:r w:rsidRPr="00D516D2">
        <w:rPr>
          <w:lang w:val="en-GB" w:eastAsia="zh-CN"/>
        </w:rPr>
        <w:t xml:space="preserve">study, we </w:t>
      </w:r>
      <w:r w:rsidR="00661041">
        <w:rPr>
          <w:lang w:eastAsia="zh-CN"/>
        </w:rPr>
        <w:t>used</w:t>
      </w:r>
      <w:r w:rsidR="00661041" w:rsidRPr="00D516D2">
        <w:rPr>
          <w:rFonts w:hint="eastAsia"/>
          <w:lang w:eastAsia="zh-CN"/>
        </w:rPr>
        <w:t xml:space="preserve"> </w:t>
      </w:r>
      <w:r w:rsidRPr="00D516D2">
        <w:rPr>
          <w:lang w:val="en-GB" w:eastAsia="zh-CN"/>
        </w:rPr>
        <w:t xml:space="preserve">several base classifiers to perform multi-class classification tasks on simulated and real-world multi-omics datasets. For each task, we </w:t>
      </w:r>
      <w:r w:rsidRPr="00D516D2">
        <w:rPr>
          <w:rFonts w:hint="eastAsia"/>
          <w:lang w:eastAsia="zh-CN"/>
        </w:rPr>
        <w:t xml:space="preserve">performed </w:t>
      </w:r>
      <w:r w:rsidRPr="00D516D2">
        <w:rPr>
          <w:lang w:val="en-GB" w:eastAsia="zh-CN"/>
        </w:rPr>
        <w:t>a 10-fold cross validation on the training data to learn the optimal parameterization. Subsequently</w:t>
      </w:r>
      <w:r w:rsidRPr="00D516D2">
        <w:rPr>
          <w:lang w:eastAsia="zh-CN"/>
        </w:rPr>
        <w:t>, w</w:t>
      </w:r>
      <w:r w:rsidRPr="00D516D2">
        <w:rPr>
          <w:lang w:val="en-GB" w:eastAsia="zh-CN"/>
        </w:rPr>
        <w:t>e constructed the best One-vs-Rest classifiers by applying them to the test data.</w:t>
      </w:r>
    </w:p>
    <w:p w14:paraId="15E1E77A" w14:textId="77640ED3" w:rsidR="00D516D2" w:rsidRPr="00D516D2" w:rsidRDefault="00D516D2" w:rsidP="00D516D2">
      <w:pPr>
        <w:pStyle w:val="para1"/>
        <w:ind w:firstLineChars="100" w:firstLine="160"/>
        <w:rPr>
          <w:lang w:val="en-GB" w:eastAsia="zh-CN"/>
        </w:rPr>
      </w:pPr>
      <w:r w:rsidRPr="00D516D2">
        <w:rPr>
          <w:rFonts w:hint="eastAsia"/>
          <w:lang w:eastAsia="zh-CN"/>
        </w:rPr>
        <w:t>W</w:t>
      </w:r>
      <w:r w:rsidRPr="00D516D2">
        <w:rPr>
          <w:lang w:val="en-GB" w:eastAsia="zh-CN"/>
        </w:rPr>
        <w:t xml:space="preserve">e </w:t>
      </w:r>
      <w:r w:rsidRPr="00D516D2">
        <w:rPr>
          <w:rFonts w:hint="eastAsia"/>
          <w:lang w:eastAsia="zh-CN"/>
        </w:rPr>
        <w:t>applied</w:t>
      </w:r>
      <w:r w:rsidRPr="00D516D2">
        <w:rPr>
          <w:lang w:eastAsia="zh-CN"/>
        </w:rPr>
        <w:t xml:space="preserve"> a</w:t>
      </w:r>
      <w:r w:rsidRPr="00D516D2">
        <w:rPr>
          <w:lang w:val="en-GB" w:eastAsia="zh-CN"/>
        </w:rPr>
        <w:t xml:space="preserve"> Lasso-logistic regression model</w:t>
      </w:r>
      <w:r w:rsidRPr="00D516D2">
        <w:rPr>
          <w:rFonts w:hint="eastAsia"/>
          <w:lang w:eastAsia="zh-CN"/>
        </w:rPr>
        <w:t xml:space="preserve"> to </w:t>
      </w:r>
      <w:r w:rsidRPr="00D516D2">
        <w:rPr>
          <w:lang w:val="en-GB" w:eastAsia="zh-CN"/>
        </w:rPr>
        <w:t xml:space="preserve">the BRCA and GC datasets (see </w:t>
      </w:r>
      <w:r w:rsidRPr="00D516D2">
        <w:rPr>
          <w:b/>
          <w:bCs/>
          <w:lang w:val="en-GB" w:eastAsia="zh-CN"/>
        </w:rPr>
        <w:t xml:space="preserve">Table </w:t>
      </w:r>
      <w:r w:rsidRPr="00D516D2">
        <w:rPr>
          <w:rFonts w:hint="eastAsia"/>
          <w:b/>
          <w:bCs/>
          <w:lang w:val="en-GB" w:eastAsia="zh-CN"/>
        </w:rPr>
        <w:t>1</w:t>
      </w:r>
      <w:r w:rsidRPr="00D516D2">
        <w:rPr>
          <w:lang w:val="en-GB" w:eastAsia="zh-CN"/>
        </w:rPr>
        <w:t xml:space="preserve">). This model consists of Least Absolute Shrinkage and Selection Operator (Lasso) regression </w:t>
      </w:r>
      <w:r w:rsidRPr="00D516D2">
        <w:rPr>
          <w:rFonts w:hint="eastAsia"/>
          <w:lang w:eastAsia="zh-CN"/>
        </w:rPr>
        <w:t xml:space="preserve">with </w:t>
      </w:r>
      <w:r w:rsidRPr="00D516D2">
        <w:rPr>
          <w:lang w:val="en-GB" w:eastAsia="zh-CN"/>
        </w:rPr>
        <w:t>the logistic regression method.</w:t>
      </w:r>
      <w:r w:rsidRPr="00D516D2">
        <w:rPr>
          <w:rFonts w:hint="eastAsia"/>
          <w:lang w:val="en-GB" w:eastAsia="zh-CN"/>
        </w:rPr>
        <w:t xml:space="preserve"> </w:t>
      </w:r>
      <w:r w:rsidRPr="00D516D2">
        <w:rPr>
          <w:lang w:val="en-GB" w:eastAsia="zh-CN"/>
        </w:rPr>
        <w:t xml:space="preserve">Suppose the response variable has </w:t>
      </w:r>
      <m:oMath>
        <m:r>
          <w:rPr>
            <w:rFonts w:ascii="Cambria Math" w:hAnsi="Cambria Math"/>
            <w:lang w:val="en-GB" w:eastAsia="zh-CN"/>
          </w:rPr>
          <m:t>K</m:t>
        </m:r>
      </m:oMath>
      <w:r w:rsidRPr="00D516D2">
        <w:rPr>
          <w:lang w:val="en-GB" w:eastAsia="zh-CN"/>
        </w:rPr>
        <w:t xml:space="preserve"> levels </w:t>
      </w:r>
      <m:oMath>
        <m:r>
          <w:rPr>
            <w:rFonts w:ascii="Cambria Math" w:hAnsi="Cambria Math"/>
            <w:lang w:val="en-GB" w:eastAsia="zh-CN"/>
          </w:rPr>
          <m:t>G</m:t>
        </m:r>
        <m:r>
          <m:rPr>
            <m:sty m:val="p"/>
          </m:rPr>
          <w:rPr>
            <w:rFonts w:ascii="Cambria Math" w:hAnsi="Cambria Math"/>
            <w:lang w:val="en-GB" w:eastAsia="zh-CN"/>
          </w:rPr>
          <m:t xml:space="preserve">={1, 2, …, </m:t>
        </m:r>
        <m:r>
          <w:rPr>
            <w:rFonts w:ascii="Cambria Math" w:hAnsi="Cambria Math"/>
            <w:lang w:val="en-GB" w:eastAsia="zh-CN"/>
          </w:rPr>
          <m:t>K</m:t>
        </m:r>
        <m:r>
          <m:rPr>
            <m:sty m:val="p"/>
          </m:rPr>
          <w:rPr>
            <w:rFonts w:ascii="Cambria Math" w:hAnsi="Cambria Math"/>
            <w:lang w:val="en-GB" w:eastAsia="zh-CN"/>
          </w:rPr>
          <m:t>}</m:t>
        </m:r>
      </m:oMath>
      <w:r w:rsidRPr="00D516D2">
        <w:rPr>
          <w:lang w:val="en-GB" w:eastAsia="zh-CN"/>
        </w:rPr>
        <w:t xml:space="preserve">, and each sample </w:t>
      </w:r>
      <m:oMath>
        <m:sSub>
          <m:sSubPr>
            <m:ctrlPr>
              <w:rPr>
                <w:rFonts w:ascii="Cambria Math" w:hAnsi="Cambria Math"/>
                <w:lang w:val="en-GB" w:eastAsia="zh-CN"/>
              </w:rPr>
            </m:ctrlPr>
          </m:sSubPr>
          <m:e>
            <m:r>
              <w:rPr>
                <w:rFonts w:ascii="Cambria Math" w:hAnsi="Cambria Math"/>
                <w:lang w:val="en-GB" w:eastAsia="zh-CN"/>
              </w:rPr>
              <m:t>x</m:t>
            </m:r>
          </m:e>
          <m:sub>
            <m:r>
              <w:rPr>
                <w:rFonts w:ascii="Cambria Math" w:hAnsi="Cambria Math" w:hint="eastAsia"/>
                <w:lang w:val="en-GB" w:eastAsia="zh-CN"/>
              </w:rPr>
              <m:t>i</m:t>
            </m:r>
          </m:sub>
        </m:sSub>
      </m:oMath>
      <w:r w:rsidRPr="00D516D2">
        <w:rPr>
          <w:rFonts w:hint="eastAsia"/>
          <w:lang w:val="en-GB" w:eastAsia="zh-CN"/>
        </w:rPr>
        <w:t xml:space="preserve"> </w:t>
      </w:r>
      <w:r w:rsidRPr="00D516D2">
        <w:rPr>
          <w:lang w:val="en-GB" w:eastAsia="zh-CN"/>
        </w:rPr>
        <w:t xml:space="preserve">in our study has </w:t>
      </w:r>
      <m:oMath>
        <m:r>
          <w:rPr>
            <w:rFonts w:ascii="Cambria Math" w:hAnsi="Cambria Math"/>
            <w:lang w:val="en-GB" w:eastAsia="zh-CN"/>
          </w:rPr>
          <m:t>m</m:t>
        </m:r>
      </m:oMath>
      <w:r w:rsidRPr="00D516D2">
        <w:rPr>
          <w:rFonts w:hint="eastAsia"/>
          <w:lang w:val="en-GB" w:eastAsia="zh-CN"/>
        </w:rPr>
        <w:t xml:space="preserve"> </w:t>
      </w:r>
      <w:r w:rsidRPr="00D516D2">
        <w:rPr>
          <w:lang w:val="en-GB" w:eastAsia="zh-CN"/>
        </w:rPr>
        <w:t xml:space="preserve">features, i.e., </w:t>
      </w:r>
      <m:oMath>
        <m:sSub>
          <m:sSubPr>
            <m:ctrlPr>
              <w:rPr>
                <w:rFonts w:ascii="Cambria Math" w:hAnsi="Cambria Math"/>
                <w:lang w:val="en-GB" w:eastAsia="zh-CN"/>
              </w:rPr>
            </m:ctrlPr>
          </m:sSubPr>
          <m:e>
            <m:r>
              <w:rPr>
                <w:rFonts w:ascii="Cambria Math" w:hAnsi="Cambria Math"/>
                <w:lang w:val="en-GB" w:eastAsia="zh-CN"/>
              </w:rPr>
              <m:t>x</m:t>
            </m:r>
          </m:e>
          <m:sub>
            <m:r>
              <w:rPr>
                <w:rFonts w:ascii="Cambria Math" w:hAnsi="Cambria Math" w:hint="eastAsia"/>
                <w:lang w:val="en-GB" w:eastAsia="zh-CN"/>
              </w:rPr>
              <m:t>i</m:t>
            </m:r>
          </m:sub>
        </m:sSub>
        <m:r>
          <m:rPr>
            <m:sty m:val="p"/>
          </m:rPr>
          <w:rPr>
            <w:rFonts w:ascii="Cambria Math" w:hAnsi="Cambria Math"/>
            <w:lang w:val="en-GB" w:eastAsia="zh-CN"/>
          </w:rPr>
          <m:t>={</m:t>
        </m:r>
        <m:sSub>
          <m:sSubPr>
            <m:ctrlPr>
              <w:rPr>
                <w:rFonts w:ascii="Cambria Math" w:hAnsi="Cambria Math"/>
                <w:lang w:val="en-GB" w:eastAsia="zh-CN"/>
              </w:rPr>
            </m:ctrlPr>
          </m:sSubPr>
          <m:e>
            <m:r>
              <w:rPr>
                <w:rFonts w:ascii="Cambria Math" w:hAnsi="Cambria Math"/>
                <w:lang w:val="en-GB" w:eastAsia="zh-CN"/>
              </w:rPr>
              <m:t>x</m:t>
            </m:r>
          </m:e>
          <m:sub>
            <m:r>
              <w:rPr>
                <w:rFonts w:ascii="Cambria Math" w:hAnsi="Cambria Math"/>
                <w:lang w:val="en-GB" w:eastAsia="zh-CN"/>
              </w:rPr>
              <m:t>i</m:t>
            </m:r>
            <m:r>
              <m:rPr>
                <m:sty m:val="p"/>
              </m:rPr>
              <w:rPr>
                <w:rFonts w:ascii="Cambria Math" w:hAnsi="Cambria Math"/>
                <w:lang w:val="en-GB" w:eastAsia="zh-CN"/>
              </w:rPr>
              <m:t>,1</m:t>
            </m:r>
          </m:sub>
        </m:sSub>
        <m:r>
          <m:rPr>
            <m:sty m:val="p"/>
          </m:rPr>
          <w:rPr>
            <w:rFonts w:ascii="Cambria Math" w:hAnsi="Cambria Math"/>
            <w:lang w:val="en-GB" w:eastAsia="zh-CN"/>
          </w:rPr>
          <m:t xml:space="preserve">, </m:t>
        </m:r>
        <m:sSub>
          <m:sSubPr>
            <m:ctrlPr>
              <w:rPr>
                <w:rFonts w:ascii="Cambria Math" w:hAnsi="Cambria Math"/>
                <w:lang w:val="en-GB" w:eastAsia="zh-CN"/>
              </w:rPr>
            </m:ctrlPr>
          </m:sSubPr>
          <m:e>
            <m:r>
              <w:rPr>
                <w:rFonts w:ascii="Cambria Math" w:hAnsi="Cambria Math"/>
                <w:lang w:val="en-GB" w:eastAsia="zh-CN"/>
              </w:rPr>
              <m:t>x</m:t>
            </m:r>
          </m:e>
          <m:sub>
            <m:r>
              <w:rPr>
                <w:rFonts w:ascii="Cambria Math" w:hAnsi="Cambria Math"/>
                <w:lang w:val="en-GB" w:eastAsia="zh-CN"/>
              </w:rPr>
              <m:t>i</m:t>
            </m:r>
            <m:r>
              <m:rPr>
                <m:sty m:val="p"/>
              </m:rPr>
              <w:rPr>
                <w:rFonts w:ascii="Cambria Math" w:hAnsi="Cambria Math"/>
                <w:lang w:val="en-GB" w:eastAsia="zh-CN"/>
              </w:rPr>
              <m:t>,2</m:t>
            </m:r>
          </m:sub>
        </m:sSub>
        <m:r>
          <m:rPr>
            <m:sty m:val="p"/>
          </m:rPr>
          <w:rPr>
            <w:rFonts w:ascii="Cambria Math" w:hAnsi="Cambria Math"/>
            <w:lang w:val="en-GB" w:eastAsia="zh-CN"/>
          </w:rPr>
          <m:t>,…,</m:t>
        </m:r>
        <m:sSub>
          <m:sSubPr>
            <m:ctrlPr>
              <w:rPr>
                <w:rFonts w:ascii="Cambria Math" w:hAnsi="Cambria Math"/>
                <w:lang w:val="en-GB" w:eastAsia="zh-CN"/>
              </w:rPr>
            </m:ctrlPr>
          </m:sSubPr>
          <m:e>
            <m:r>
              <w:rPr>
                <w:rFonts w:ascii="Cambria Math" w:hAnsi="Cambria Math"/>
                <w:lang w:val="en-GB" w:eastAsia="zh-CN"/>
              </w:rPr>
              <m:t>x</m:t>
            </m:r>
          </m:e>
          <m:sub>
            <m:r>
              <w:rPr>
                <w:rFonts w:ascii="Cambria Math" w:hAnsi="Cambria Math"/>
                <w:lang w:val="en-GB" w:eastAsia="zh-CN"/>
              </w:rPr>
              <m:t>i</m:t>
            </m:r>
            <m:r>
              <m:rPr>
                <m:sty m:val="p"/>
              </m:rPr>
              <w:rPr>
                <w:rFonts w:ascii="Cambria Math" w:hAnsi="Cambria Math"/>
                <w:lang w:val="en-GB" w:eastAsia="zh-CN"/>
              </w:rPr>
              <m:t>,</m:t>
            </m:r>
            <m:r>
              <w:rPr>
                <w:rFonts w:ascii="Cambria Math" w:hAnsi="Cambria Math" w:hint="eastAsia"/>
                <w:lang w:val="en-GB" w:eastAsia="zh-CN"/>
              </w:rPr>
              <m:t>m</m:t>
            </m:r>
          </m:sub>
        </m:sSub>
        <m:r>
          <m:rPr>
            <m:sty m:val="p"/>
          </m:rPr>
          <w:rPr>
            <w:rFonts w:ascii="Cambria Math" w:hAnsi="Cambria Math"/>
            <w:lang w:val="en-GB" w:eastAsia="zh-CN"/>
          </w:rPr>
          <m:t>}</m:t>
        </m:r>
      </m:oMath>
      <w:r w:rsidRPr="00D516D2">
        <w:rPr>
          <w:lang w:val="en-GB" w:eastAsia="zh-CN"/>
        </w:rPr>
        <w:t xml:space="preserve">. Let </w:t>
      </w:r>
      <m:oMath>
        <m:r>
          <w:rPr>
            <w:rFonts w:ascii="Cambria Math" w:hAnsi="Cambria Math"/>
            <w:lang w:val="en-GB" w:eastAsia="zh-CN"/>
          </w:rPr>
          <m:t>Y</m:t>
        </m:r>
      </m:oMath>
      <w:r w:rsidRPr="00D516D2">
        <w:rPr>
          <w:rFonts w:hint="eastAsia"/>
          <w:lang w:val="en-GB" w:eastAsia="zh-CN"/>
        </w:rPr>
        <w:t xml:space="preserve"> </w:t>
      </w:r>
      <w:r w:rsidRPr="00D516D2">
        <w:rPr>
          <w:lang w:val="en-GB" w:eastAsia="zh-CN"/>
        </w:rPr>
        <w:t xml:space="preserve">be the </w:t>
      </w:r>
      <m:oMath>
        <m:r>
          <w:rPr>
            <w:rFonts w:ascii="Cambria Math" w:hAnsi="Cambria Math"/>
            <w:lang w:val="en-GB" w:eastAsia="zh-CN"/>
          </w:rPr>
          <m:t>N</m:t>
        </m:r>
        <m:r>
          <m:rPr>
            <m:sty m:val="p"/>
          </m:rPr>
          <w:rPr>
            <w:rFonts w:ascii="Cambria Math" w:hAnsi="Cambria Math"/>
            <w:lang w:val="en-GB" w:eastAsia="zh-CN"/>
          </w:rPr>
          <m:t>×</m:t>
        </m:r>
        <m:r>
          <w:rPr>
            <w:rFonts w:ascii="Cambria Math" w:hAnsi="Cambria Math"/>
            <w:lang w:val="en-GB" w:eastAsia="zh-CN"/>
          </w:rPr>
          <m:t>K</m:t>
        </m:r>
      </m:oMath>
      <w:r w:rsidRPr="00D516D2">
        <w:rPr>
          <w:lang w:val="en-GB" w:eastAsia="zh-CN"/>
        </w:rPr>
        <w:t xml:space="preserve"> indicator response matrix, with elements </w:t>
      </w:r>
      <m:oMath>
        <m:sSub>
          <m:sSubPr>
            <m:ctrlPr>
              <w:rPr>
                <w:rFonts w:ascii="Cambria Math" w:hAnsi="Cambria Math"/>
                <w:lang w:val="en-GB" w:eastAsia="zh-CN"/>
              </w:rPr>
            </m:ctrlPr>
          </m:sSubPr>
          <m:e>
            <m:r>
              <w:rPr>
                <w:rFonts w:ascii="Cambria Math" w:hAnsi="Cambria Math"/>
                <w:lang w:val="en-GB" w:eastAsia="zh-CN"/>
              </w:rPr>
              <m:t>y</m:t>
            </m:r>
          </m:e>
          <m:sub>
            <m:r>
              <w:rPr>
                <w:rFonts w:ascii="Cambria Math" w:hAnsi="Cambria Math"/>
                <w:lang w:val="en-GB" w:eastAsia="zh-CN"/>
              </w:rPr>
              <m:t>il</m:t>
            </m:r>
          </m:sub>
        </m:sSub>
        <m:r>
          <m:rPr>
            <m:sty m:val="p"/>
          </m:rPr>
          <w:rPr>
            <w:rFonts w:ascii="Cambria Math" w:hAnsi="Cambria Math"/>
            <w:lang w:val="en-GB" w:eastAsia="zh-CN"/>
          </w:rPr>
          <m:t>=</m:t>
        </m:r>
        <m:r>
          <w:rPr>
            <w:rFonts w:ascii="Cambria Math" w:hAnsi="Cambria Math"/>
            <w:lang w:val="en-GB" w:eastAsia="zh-CN"/>
          </w:rPr>
          <m:t>I</m:t>
        </m:r>
        <m:r>
          <m:rPr>
            <m:sty m:val="p"/>
          </m:rPr>
          <w:rPr>
            <w:rFonts w:ascii="Cambria Math" w:hAnsi="Cambria Math"/>
            <w:lang w:val="en-GB" w:eastAsia="zh-CN"/>
          </w:rPr>
          <m:t>(</m:t>
        </m:r>
        <m:sSub>
          <m:sSubPr>
            <m:ctrlPr>
              <w:rPr>
                <w:rFonts w:ascii="Cambria Math" w:hAnsi="Cambria Math"/>
                <w:lang w:val="en-GB" w:eastAsia="zh-CN"/>
              </w:rPr>
            </m:ctrlPr>
          </m:sSubPr>
          <m:e>
            <m:r>
              <w:rPr>
                <w:rFonts w:ascii="Cambria Math" w:hAnsi="Cambria Math"/>
                <w:lang w:val="en-GB" w:eastAsia="zh-CN"/>
              </w:rPr>
              <m:t>g</m:t>
            </m:r>
          </m:e>
          <m:sub>
            <m:r>
              <w:rPr>
                <w:rFonts w:ascii="Cambria Math" w:hAnsi="Cambria Math"/>
                <w:lang w:val="en-GB" w:eastAsia="zh-CN"/>
              </w:rPr>
              <m:t>i</m:t>
            </m:r>
          </m:sub>
        </m:sSub>
        <m:r>
          <m:rPr>
            <m:sty m:val="p"/>
          </m:rPr>
          <w:rPr>
            <w:rFonts w:ascii="Cambria Math" w:hAnsi="Cambria Math"/>
            <w:lang w:val="en-GB" w:eastAsia="zh-CN"/>
          </w:rPr>
          <m:t>=</m:t>
        </m:r>
        <m:r>
          <w:rPr>
            <w:rFonts w:ascii="Cambria Math" w:hAnsi="Cambria Math"/>
            <w:lang w:val="en-GB" w:eastAsia="zh-CN"/>
          </w:rPr>
          <m:t>l</m:t>
        </m:r>
        <m:r>
          <m:rPr>
            <m:sty m:val="p"/>
          </m:rPr>
          <w:rPr>
            <w:rFonts w:ascii="Cambria Math" w:hAnsi="Cambria Math"/>
            <w:lang w:val="en-GB" w:eastAsia="zh-CN"/>
          </w:rPr>
          <m:t>)</m:t>
        </m:r>
      </m:oMath>
      <w:r w:rsidRPr="00D516D2">
        <w:rPr>
          <w:rFonts w:hint="eastAsia"/>
          <w:lang w:val="en-GB" w:eastAsia="zh-CN"/>
        </w:rPr>
        <w:t>.</w:t>
      </w:r>
      <w:r w:rsidRPr="00D516D2">
        <w:rPr>
          <w:lang w:val="en-GB" w:eastAsia="zh-CN"/>
        </w:rPr>
        <w:t xml:space="preserve"> Then the Lasso elastic net penalized negative log-likelihood function for minimization </w:t>
      </w:r>
      <w:r w:rsidRPr="00D516D2">
        <w:rPr>
          <w:rFonts w:hint="eastAsia"/>
          <w:lang w:eastAsia="zh-CN"/>
        </w:rPr>
        <w:t>can be expressed as</w:t>
      </w:r>
      <w:r w:rsidRPr="00D516D2">
        <w:rPr>
          <w:lang w:val="en-GB" w:eastAsia="zh-CN"/>
        </w:rPr>
        <w:t>:</w:t>
      </w:r>
    </w:p>
    <w:p w14:paraId="569F30E0" w14:textId="4CCE0C13" w:rsidR="00852AE3" w:rsidRPr="00377273" w:rsidRDefault="00377273" w:rsidP="00377273">
      <w:pPr>
        <w:spacing w:line="300" w:lineRule="auto"/>
        <w:jc w:val="both"/>
        <w:rPr>
          <w:rFonts w:ascii="Times New Roman" w:hAnsi="Times New Roman"/>
          <w:sz w:val="24"/>
        </w:rPr>
      </w:pPr>
      <w:bookmarkStart w:id="2" w:name="_Hlk161306869"/>
      <m:oMathPara>
        <m:oMath>
          <m:r>
            <w:rPr>
              <w:rFonts w:ascii="Cambria Math" w:hAnsi="Cambria Math"/>
              <w:sz w:val="16"/>
              <w:szCs w:val="21"/>
            </w:rPr>
            <m:t>l</m:t>
          </m:r>
          <m:d>
            <m:dPr>
              <m:ctrlPr>
                <w:rPr>
                  <w:rFonts w:ascii="Cambria Math" w:hAnsi="Cambria Math"/>
                  <w:sz w:val="16"/>
                  <w:szCs w:val="21"/>
                </w:rPr>
              </m:ctrlPr>
            </m:dPr>
            <m:e>
              <m:sSubSup>
                <m:sSubSupPr>
                  <m:ctrlPr>
                    <w:rPr>
                      <w:rFonts w:ascii="Cambria Math" w:hAnsi="Cambria Math"/>
                      <w:sz w:val="16"/>
                      <w:szCs w:val="21"/>
                    </w:rPr>
                  </m:ctrlPr>
                </m:sSubSupPr>
                <m:e>
                  <m:d>
                    <m:dPr>
                      <m:begChr m:val="{"/>
                      <m:endChr m:val="}"/>
                      <m:ctrlPr>
                        <w:rPr>
                          <w:rFonts w:ascii="Cambria Math" w:hAnsi="Cambria Math"/>
                          <w:sz w:val="16"/>
                          <w:szCs w:val="21"/>
                        </w:rPr>
                      </m:ctrlPr>
                    </m:dPr>
                    <m:e>
                      <m:sSub>
                        <m:sSubPr>
                          <m:ctrlPr>
                            <w:rPr>
                              <w:rFonts w:ascii="Cambria Math" w:hAnsi="Cambria Math"/>
                              <w:sz w:val="16"/>
                              <w:szCs w:val="21"/>
                            </w:rPr>
                          </m:ctrlPr>
                        </m:sSubPr>
                        <m:e>
                          <m:r>
                            <w:rPr>
                              <w:rFonts w:ascii="Cambria Math" w:hAnsi="Cambria Math"/>
                              <w:sz w:val="16"/>
                              <w:szCs w:val="21"/>
                            </w:rPr>
                            <m:t>β</m:t>
                          </m:r>
                        </m:e>
                        <m:sub>
                          <m:r>
                            <m:rPr>
                              <m:sty m:val="p"/>
                            </m:rPr>
                            <w:rPr>
                              <w:rFonts w:ascii="Cambria Math" w:hAnsi="Cambria Math"/>
                              <w:sz w:val="16"/>
                              <w:szCs w:val="21"/>
                            </w:rPr>
                            <m:t>0</m:t>
                          </m:r>
                          <m:r>
                            <w:rPr>
                              <w:rFonts w:ascii="Cambria Math" w:hAnsi="Cambria Math"/>
                              <w:sz w:val="16"/>
                              <w:szCs w:val="21"/>
                            </w:rPr>
                            <m:t>k</m:t>
                          </m:r>
                        </m:sub>
                      </m:sSub>
                      <m:r>
                        <m:rPr>
                          <m:sty m:val="p"/>
                        </m:rP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β</m:t>
                          </m:r>
                        </m:e>
                        <m:sub>
                          <m:r>
                            <w:rPr>
                              <w:rFonts w:ascii="Cambria Math" w:hAnsi="Cambria Math"/>
                              <w:sz w:val="16"/>
                              <w:szCs w:val="21"/>
                            </w:rPr>
                            <m:t>k</m:t>
                          </m:r>
                        </m:sub>
                      </m:sSub>
                    </m:e>
                  </m:d>
                </m:e>
                <m:sub>
                  <m:r>
                    <m:rPr>
                      <m:sty m:val="p"/>
                    </m:rPr>
                    <w:rPr>
                      <w:rFonts w:ascii="Cambria Math" w:hAnsi="Cambria Math"/>
                      <w:sz w:val="16"/>
                      <w:szCs w:val="21"/>
                    </w:rPr>
                    <m:t>1</m:t>
                  </m:r>
                </m:sub>
                <m:sup>
                  <m:r>
                    <w:rPr>
                      <w:rFonts w:ascii="Cambria Math" w:hAnsi="Cambria Math"/>
                      <w:sz w:val="16"/>
                      <w:szCs w:val="21"/>
                    </w:rPr>
                    <m:t>K</m:t>
                  </m:r>
                </m:sup>
              </m:sSubSup>
            </m:e>
          </m:d>
          <m:r>
            <m:rPr>
              <m:sty m:val="p"/>
            </m:rPr>
            <w:rPr>
              <w:rFonts w:ascii="Cambria Math" w:hAnsi="Cambria Math"/>
              <w:sz w:val="16"/>
              <w:szCs w:val="21"/>
            </w:rPr>
            <m:t>=-</m:t>
          </m:r>
          <m:d>
            <m:dPr>
              <m:begChr m:val="["/>
              <m:endChr m:val="]"/>
              <m:ctrlPr>
                <w:rPr>
                  <w:rFonts w:ascii="Cambria Math" w:hAnsi="Cambria Math"/>
                  <w:sz w:val="16"/>
                  <w:szCs w:val="21"/>
                </w:rPr>
              </m:ctrlPr>
            </m:dPr>
            <m:e>
              <m:f>
                <m:fPr>
                  <m:ctrlPr>
                    <w:rPr>
                      <w:rFonts w:ascii="Cambria Math" w:hAnsi="Cambria Math"/>
                      <w:sz w:val="16"/>
                      <w:szCs w:val="21"/>
                    </w:rPr>
                  </m:ctrlPr>
                </m:fPr>
                <m:num>
                  <m:r>
                    <m:rPr>
                      <m:sty m:val="p"/>
                    </m:rPr>
                    <w:rPr>
                      <w:rFonts w:ascii="Cambria Math" w:hAnsi="Cambria Math"/>
                      <w:sz w:val="16"/>
                      <w:szCs w:val="21"/>
                    </w:rPr>
                    <m:t>1</m:t>
                  </m:r>
                </m:num>
                <m:den>
                  <m:r>
                    <w:rPr>
                      <w:rFonts w:ascii="Cambria Math" w:hAnsi="Cambria Math"/>
                      <w:sz w:val="16"/>
                      <w:szCs w:val="21"/>
                    </w:rPr>
                    <m:t>N</m:t>
                  </m:r>
                </m:den>
              </m:f>
              <m:nary>
                <m:naryPr>
                  <m:chr m:val="∑"/>
                  <m:limLoc m:val="undOvr"/>
                  <m:ctrlPr>
                    <w:rPr>
                      <w:rFonts w:ascii="Cambria Math" w:hAnsi="Cambria Math"/>
                      <w:sz w:val="16"/>
                      <w:szCs w:val="21"/>
                    </w:rPr>
                  </m:ctrlPr>
                </m:naryPr>
                <m:sub>
                  <m:r>
                    <w:rPr>
                      <w:rFonts w:ascii="Cambria Math" w:hAnsi="Cambria Math"/>
                      <w:sz w:val="16"/>
                      <w:szCs w:val="21"/>
                    </w:rPr>
                    <m:t>i</m:t>
                  </m:r>
                  <m:r>
                    <m:rPr>
                      <m:sty m:val="p"/>
                    </m:rPr>
                    <w:rPr>
                      <w:rFonts w:ascii="Cambria Math" w:hAnsi="Cambria Math"/>
                      <w:sz w:val="16"/>
                      <w:szCs w:val="21"/>
                    </w:rPr>
                    <m:t>=1</m:t>
                  </m:r>
                </m:sub>
                <m:sup>
                  <m:r>
                    <w:rPr>
                      <w:rFonts w:ascii="Cambria Math" w:hAnsi="Cambria Math"/>
                      <w:sz w:val="16"/>
                      <w:szCs w:val="21"/>
                    </w:rPr>
                    <m:t>N</m:t>
                  </m:r>
                </m:sup>
                <m:e>
                  <m:r>
                    <m:rPr>
                      <m:sty m:val="p"/>
                    </m:rPr>
                    <w:rPr>
                      <w:rFonts w:ascii="Cambria Math" w:hAnsi="Cambria Math"/>
                      <w:sz w:val="16"/>
                      <w:szCs w:val="21"/>
                    </w:rPr>
                    <m:t>(</m:t>
                  </m:r>
                  <m:nary>
                    <m:naryPr>
                      <m:chr m:val="∑"/>
                      <m:limLoc m:val="undOvr"/>
                      <m:ctrlPr>
                        <w:rPr>
                          <w:rFonts w:ascii="Cambria Math" w:hAnsi="Cambria Math"/>
                          <w:sz w:val="16"/>
                          <w:szCs w:val="21"/>
                        </w:rPr>
                      </m:ctrlPr>
                    </m:naryPr>
                    <m:sub>
                      <m:r>
                        <w:rPr>
                          <w:rFonts w:ascii="Cambria Math" w:hAnsi="Cambria Math"/>
                          <w:sz w:val="16"/>
                          <w:szCs w:val="21"/>
                        </w:rPr>
                        <m:t>k</m:t>
                      </m:r>
                      <m:r>
                        <m:rPr>
                          <m:sty m:val="p"/>
                        </m:rPr>
                        <w:rPr>
                          <w:rFonts w:ascii="Cambria Math" w:hAnsi="Cambria Math"/>
                          <w:sz w:val="16"/>
                          <w:szCs w:val="21"/>
                        </w:rPr>
                        <m:t>=1</m:t>
                      </m:r>
                    </m:sub>
                    <m:sup>
                      <m:r>
                        <w:rPr>
                          <w:rFonts w:ascii="Cambria Math" w:hAnsi="Cambria Math"/>
                          <w:sz w:val="16"/>
                          <w:szCs w:val="21"/>
                        </w:rPr>
                        <m:t>K</m:t>
                      </m:r>
                    </m:sup>
                    <m:e>
                      <m:sSub>
                        <m:sSubPr>
                          <m:ctrlPr>
                            <w:rPr>
                              <w:rFonts w:ascii="Cambria Math" w:hAnsi="Cambria Math"/>
                              <w:sz w:val="16"/>
                              <w:szCs w:val="21"/>
                            </w:rPr>
                          </m:ctrlPr>
                        </m:sSubPr>
                        <m:e>
                          <m:r>
                            <w:rPr>
                              <w:rFonts w:ascii="Cambria Math" w:hAnsi="Cambria Math"/>
                              <w:sz w:val="16"/>
                              <w:szCs w:val="21"/>
                            </w:rPr>
                            <m:t>y</m:t>
                          </m:r>
                        </m:e>
                        <m:sub>
                          <m:r>
                            <w:rPr>
                              <w:rFonts w:ascii="Cambria Math" w:hAnsi="Cambria Math"/>
                              <w:sz w:val="16"/>
                              <w:szCs w:val="21"/>
                            </w:rPr>
                            <m:t>il</m:t>
                          </m:r>
                        </m:sub>
                      </m:sSub>
                      <m:d>
                        <m:dPr>
                          <m:ctrlPr>
                            <w:rPr>
                              <w:rFonts w:ascii="Cambria Math" w:hAnsi="Cambria Math"/>
                              <w:sz w:val="16"/>
                              <w:szCs w:val="21"/>
                            </w:rPr>
                          </m:ctrlPr>
                        </m:dPr>
                        <m:e>
                          <m:sSub>
                            <m:sSubPr>
                              <m:ctrlPr>
                                <w:rPr>
                                  <w:rFonts w:ascii="Cambria Math" w:hAnsi="Cambria Math"/>
                                  <w:sz w:val="16"/>
                                  <w:szCs w:val="21"/>
                                </w:rPr>
                              </m:ctrlPr>
                            </m:sSubPr>
                            <m:e>
                              <m:r>
                                <w:rPr>
                                  <w:rFonts w:ascii="Cambria Math" w:hAnsi="Cambria Math"/>
                                  <w:sz w:val="16"/>
                                  <w:szCs w:val="21"/>
                                </w:rPr>
                                <m:t>β</m:t>
                              </m:r>
                            </m:e>
                            <m:sub>
                              <m:r>
                                <m:rPr>
                                  <m:sty m:val="p"/>
                                </m:rPr>
                                <w:rPr>
                                  <w:rFonts w:ascii="Cambria Math" w:hAnsi="Cambria Math"/>
                                  <w:sz w:val="16"/>
                                  <w:szCs w:val="21"/>
                                </w:rPr>
                                <m:t>0</m:t>
                              </m:r>
                              <m:r>
                                <w:rPr>
                                  <w:rFonts w:ascii="Cambria Math" w:hAnsi="Cambria Math"/>
                                  <w:sz w:val="16"/>
                                  <w:szCs w:val="21"/>
                                </w:rPr>
                                <m:t>k</m:t>
                              </m:r>
                            </m:sub>
                          </m:sSub>
                          <m:r>
                            <m:rPr>
                              <m:sty m:val="p"/>
                            </m:rPr>
                            <w:rPr>
                              <w:rFonts w:ascii="Cambria Math" w:hAnsi="Cambria Math"/>
                              <w:sz w:val="16"/>
                              <w:szCs w:val="21"/>
                            </w:rPr>
                            <m:t>+</m:t>
                          </m:r>
                          <m:sSubSup>
                            <m:sSubSupPr>
                              <m:ctrlPr>
                                <w:rPr>
                                  <w:rFonts w:ascii="Cambria Math" w:hAnsi="Cambria Math"/>
                                  <w:sz w:val="16"/>
                                  <w:szCs w:val="21"/>
                                </w:rPr>
                              </m:ctrlPr>
                            </m:sSubSupPr>
                            <m:e>
                              <m:r>
                                <w:rPr>
                                  <w:rFonts w:ascii="Cambria Math" w:hAnsi="Cambria Math"/>
                                  <w:sz w:val="16"/>
                                  <w:szCs w:val="21"/>
                                </w:rPr>
                                <m:t>x</m:t>
                              </m:r>
                            </m:e>
                            <m:sub>
                              <m:r>
                                <w:rPr>
                                  <w:rFonts w:ascii="Cambria Math" w:hAnsi="Cambria Math"/>
                                  <w:sz w:val="16"/>
                                  <w:szCs w:val="21"/>
                                </w:rPr>
                                <m:t>i</m:t>
                              </m:r>
                            </m:sub>
                            <m:sup>
                              <m:r>
                                <w:rPr>
                                  <w:rFonts w:ascii="Cambria Math" w:hAnsi="Cambria Math"/>
                                  <w:sz w:val="16"/>
                                  <w:szCs w:val="21"/>
                                </w:rPr>
                                <m:t>T</m:t>
                              </m:r>
                            </m:sup>
                          </m:sSubSup>
                          <m:sSub>
                            <m:sSubPr>
                              <m:ctrlPr>
                                <w:rPr>
                                  <w:rFonts w:ascii="Cambria Math" w:hAnsi="Cambria Math"/>
                                  <w:sz w:val="16"/>
                                  <w:szCs w:val="21"/>
                                </w:rPr>
                              </m:ctrlPr>
                            </m:sSubPr>
                            <m:e>
                              <m:r>
                                <w:rPr>
                                  <w:rFonts w:ascii="Cambria Math" w:hAnsi="Cambria Math"/>
                                  <w:sz w:val="16"/>
                                  <w:szCs w:val="21"/>
                                </w:rPr>
                                <m:t>β</m:t>
                              </m:r>
                            </m:e>
                            <m:sub>
                              <m:r>
                                <w:rPr>
                                  <w:rFonts w:ascii="Cambria Math" w:hAnsi="Cambria Math"/>
                                  <w:sz w:val="16"/>
                                  <w:szCs w:val="21"/>
                                </w:rPr>
                                <m:t>k</m:t>
                              </m:r>
                            </m:sub>
                          </m:sSub>
                        </m:e>
                      </m:d>
                    </m:e>
                  </m:nary>
                  <m:r>
                    <m:rPr>
                      <m:sty m:val="p"/>
                    </m:rPr>
                    <w:rPr>
                      <w:rFonts w:ascii="Cambria Math" w:hAnsi="Cambria Math"/>
                      <w:sz w:val="16"/>
                      <w:szCs w:val="21"/>
                    </w:rPr>
                    <m:t>-log⁡(</m:t>
                  </m:r>
                  <m:nary>
                    <m:naryPr>
                      <m:chr m:val="∑"/>
                      <m:limLoc m:val="undOvr"/>
                      <m:ctrlPr>
                        <w:rPr>
                          <w:rFonts w:ascii="Cambria Math" w:hAnsi="Cambria Math"/>
                          <w:sz w:val="16"/>
                          <w:szCs w:val="21"/>
                        </w:rPr>
                      </m:ctrlPr>
                    </m:naryPr>
                    <m:sub>
                      <m:r>
                        <w:rPr>
                          <w:rFonts w:ascii="Cambria Math" w:hAnsi="Cambria Math"/>
                          <w:sz w:val="16"/>
                          <w:szCs w:val="21"/>
                        </w:rPr>
                        <m:t>l</m:t>
                      </m:r>
                      <m:r>
                        <m:rPr>
                          <m:sty m:val="p"/>
                        </m:rPr>
                        <w:rPr>
                          <w:rFonts w:ascii="Cambria Math" w:hAnsi="Cambria Math"/>
                          <w:sz w:val="16"/>
                          <w:szCs w:val="21"/>
                        </w:rPr>
                        <m:t>=1</m:t>
                      </m:r>
                    </m:sub>
                    <m:sup>
                      <m:r>
                        <w:rPr>
                          <w:rFonts w:ascii="Cambria Math" w:hAnsi="Cambria Math"/>
                          <w:sz w:val="16"/>
                          <w:szCs w:val="21"/>
                        </w:rPr>
                        <m:t>K</m:t>
                      </m:r>
                    </m:sup>
                    <m:e>
                      <m:sSup>
                        <m:sSupPr>
                          <m:ctrlPr>
                            <w:rPr>
                              <w:rFonts w:ascii="Cambria Math" w:hAnsi="Cambria Math"/>
                              <w:sz w:val="16"/>
                              <w:szCs w:val="21"/>
                            </w:rPr>
                          </m:ctrlPr>
                        </m:sSupPr>
                        <m:e>
                          <m:r>
                            <w:rPr>
                              <w:rFonts w:ascii="Cambria Math" w:hAnsi="Cambria Math"/>
                              <w:sz w:val="16"/>
                              <w:szCs w:val="21"/>
                            </w:rPr>
                            <m:t>e</m:t>
                          </m:r>
                        </m:e>
                        <m:sup>
                          <m:sSub>
                            <m:sSubPr>
                              <m:ctrlPr>
                                <w:rPr>
                                  <w:rFonts w:ascii="Cambria Math" w:hAnsi="Cambria Math"/>
                                  <w:sz w:val="16"/>
                                  <w:szCs w:val="21"/>
                                </w:rPr>
                              </m:ctrlPr>
                            </m:sSubPr>
                            <m:e>
                              <m:r>
                                <w:rPr>
                                  <w:rFonts w:ascii="Cambria Math" w:hAnsi="Cambria Math"/>
                                  <w:sz w:val="16"/>
                                  <w:szCs w:val="21"/>
                                </w:rPr>
                                <m:t>β</m:t>
                              </m:r>
                            </m:e>
                            <m:sub>
                              <m:r>
                                <m:rPr>
                                  <m:sty m:val="p"/>
                                </m:rPr>
                                <w:rPr>
                                  <w:rFonts w:ascii="Cambria Math" w:hAnsi="Cambria Math"/>
                                  <w:sz w:val="16"/>
                                  <w:szCs w:val="21"/>
                                </w:rPr>
                                <m:t>0</m:t>
                              </m:r>
                              <m:r>
                                <w:rPr>
                                  <w:rFonts w:ascii="Cambria Math" w:hAnsi="Cambria Math"/>
                                  <w:sz w:val="16"/>
                                  <w:szCs w:val="21"/>
                                </w:rPr>
                                <m:t>l</m:t>
                              </m:r>
                            </m:sub>
                          </m:sSub>
                          <m:r>
                            <m:rPr>
                              <m:sty m:val="p"/>
                            </m:rPr>
                            <w:rPr>
                              <w:rFonts w:ascii="Cambria Math" w:hAnsi="Cambria Math"/>
                              <w:sz w:val="16"/>
                              <w:szCs w:val="21"/>
                            </w:rPr>
                            <m:t>+</m:t>
                          </m:r>
                          <m:sSubSup>
                            <m:sSubSupPr>
                              <m:ctrlPr>
                                <w:rPr>
                                  <w:rFonts w:ascii="Cambria Math" w:hAnsi="Cambria Math"/>
                                  <w:sz w:val="16"/>
                                  <w:szCs w:val="21"/>
                                </w:rPr>
                              </m:ctrlPr>
                            </m:sSubSupPr>
                            <m:e>
                              <m:r>
                                <w:rPr>
                                  <w:rFonts w:ascii="Cambria Math" w:hAnsi="Cambria Math"/>
                                  <w:sz w:val="16"/>
                                  <w:szCs w:val="21"/>
                                </w:rPr>
                                <m:t>x</m:t>
                              </m:r>
                            </m:e>
                            <m:sub>
                              <m:r>
                                <w:rPr>
                                  <w:rFonts w:ascii="Cambria Math" w:hAnsi="Cambria Math"/>
                                  <w:sz w:val="16"/>
                                  <w:szCs w:val="21"/>
                                </w:rPr>
                                <m:t>i</m:t>
                              </m:r>
                            </m:sub>
                            <m:sup>
                              <m:r>
                                <w:rPr>
                                  <w:rFonts w:ascii="Cambria Math" w:hAnsi="Cambria Math"/>
                                  <w:sz w:val="16"/>
                                  <w:szCs w:val="21"/>
                                </w:rPr>
                                <m:t>T</m:t>
                              </m:r>
                            </m:sup>
                          </m:sSubSup>
                          <m:sSub>
                            <m:sSubPr>
                              <m:ctrlPr>
                                <w:rPr>
                                  <w:rFonts w:ascii="Cambria Math" w:hAnsi="Cambria Math"/>
                                  <w:sz w:val="16"/>
                                  <w:szCs w:val="21"/>
                                </w:rPr>
                              </m:ctrlPr>
                            </m:sSubPr>
                            <m:e>
                              <m:r>
                                <w:rPr>
                                  <w:rFonts w:ascii="Cambria Math" w:hAnsi="Cambria Math"/>
                                  <w:sz w:val="16"/>
                                  <w:szCs w:val="21"/>
                                </w:rPr>
                                <m:t>β</m:t>
                              </m:r>
                            </m:e>
                            <m:sub>
                              <m:r>
                                <w:rPr>
                                  <w:rFonts w:ascii="Cambria Math" w:hAnsi="Cambria Math"/>
                                  <w:sz w:val="16"/>
                                  <w:szCs w:val="21"/>
                                </w:rPr>
                                <m:t>l</m:t>
                              </m:r>
                            </m:sub>
                          </m:sSub>
                        </m:sup>
                      </m:sSup>
                    </m:e>
                  </m:nary>
                  <m:r>
                    <m:rPr>
                      <m:sty m:val="p"/>
                    </m:rPr>
                    <w:rPr>
                      <w:rFonts w:ascii="Cambria Math" w:hAnsi="Cambria Math"/>
                      <w:sz w:val="16"/>
                      <w:szCs w:val="21"/>
                    </w:rPr>
                    <m:t>))</m:t>
                  </m:r>
                </m:e>
              </m:nary>
            </m:e>
          </m:d>
          <m:r>
            <m:rPr>
              <m:sty m:val="p"/>
            </m:rPr>
            <w:rPr>
              <w:rFonts w:ascii="Cambria Math" w:hAnsi="Cambria Math"/>
              <w:sz w:val="16"/>
              <w:szCs w:val="21"/>
            </w:rPr>
            <m:t>+</m:t>
          </m:r>
          <m:r>
            <w:rPr>
              <w:rFonts w:ascii="Cambria Math" w:hAnsi="Cambria Math"/>
              <w:sz w:val="16"/>
              <w:szCs w:val="21"/>
            </w:rPr>
            <m:t>λ</m:t>
          </m:r>
          <m:nary>
            <m:naryPr>
              <m:chr m:val="∑"/>
              <m:limLoc m:val="undOvr"/>
              <m:ctrlPr>
                <w:rPr>
                  <w:rFonts w:ascii="Cambria Math" w:hAnsi="Cambria Math"/>
                  <w:sz w:val="16"/>
                  <w:szCs w:val="21"/>
                </w:rPr>
              </m:ctrlPr>
            </m:naryPr>
            <m:sub>
              <m:r>
                <w:rPr>
                  <w:rFonts w:ascii="Cambria Math" w:hAnsi="Cambria Math"/>
                  <w:sz w:val="16"/>
                  <w:szCs w:val="21"/>
                </w:rPr>
                <m:t>j</m:t>
              </m:r>
              <m:r>
                <m:rPr>
                  <m:sty m:val="p"/>
                </m:rPr>
                <w:rPr>
                  <w:rFonts w:ascii="Cambria Math" w:hAnsi="Cambria Math"/>
                  <w:sz w:val="16"/>
                  <w:szCs w:val="21"/>
                </w:rPr>
                <m:t>=1</m:t>
              </m:r>
            </m:sub>
            <m:sup>
              <m:r>
                <w:rPr>
                  <w:rFonts w:ascii="Cambria Math" w:hAnsi="Cambria Math"/>
                  <w:sz w:val="16"/>
                  <w:szCs w:val="21"/>
                </w:rPr>
                <m:t>p</m:t>
              </m:r>
            </m:sup>
            <m:e>
              <m:r>
                <m:rPr>
                  <m:sty m:val="p"/>
                </m:rP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β</m:t>
                  </m:r>
                </m:e>
                <m:sub>
                  <m:r>
                    <w:rPr>
                      <w:rFonts w:ascii="Cambria Math" w:hAnsi="Cambria Math"/>
                      <w:sz w:val="16"/>
                      <w:szCs w:val="21"/>
                    </w:rPr>
                    <m:t>j</m:t>
                  </m:r>
                </m:sub>
              </m:sSub>
              <m:r>
                <m:rPr>
                  <m:sty m:val="p"/>
                </m:rPr>
                <w:rPr>
                  <w:rFonts w:ascii="Cambria Math" w:hAnsi="Cambria Math"/>
                  <w:sz w:val="16"/>
                  <w:szCs w:val="21"/>
                </w:rPr>
                <m:t>|</m:t>
              </m:r>
            </m:e>
          </m:nary>
          <m:r>
            <m:rPr>
              <m:sty m:val="p"/>
            </m:rPr>
            <w:rPr>
              <w:rFonts w:ascii="Cambria Math" w:hAnsi="Cambria Math"/>
              <w:sz w:val="16"/>
              <w:szCs w:val="21"/>
            </w:rPr>
            <m:t xml:space="preserve">                                                            (3)</m:t>
          </m:r>
        </m:oMath>
      </m:oMathPara>
      <w:bookmarkEnd w:id="2"/>
    </w:p>
    <w:p w14:paraId="628E5179" w14:textId="1AA94CBE" w:rsidR="00473B40" w:rsidRPr="00473B40" w:rsidRDefault="00473B40" w:rsidP="00473B40">
      <w:pPr>
        <w:pStyle w:val="para1"/>
        <w:ind w:firstLine="0"/>
        <w:rPr>
          <w:lang w:val="en-GB" w:eastAsia="zh-CN"/>
        </w:rPr>
      </w:pPr>
      <w:r w:rsidRPr="00473B40">
        <w:rPr>
          <w:lang w:val="en-GB" w:eastAsia="zh-CN"/>
        </w:rPr>
        <w:t xml:space="preserve">where </w:t>
      </w:r>
      <m:oMath>
        <m:r>
          <w:rPr>
            <w:rFonts w:ascii="Cambria Math" w:hAnsi="Cambria Math"/>
            <w:lang w:val="en-GB" w:eastAsia="zh-CN"/>
          </w:rPr>
          <m:t>β</m:t>
        </m:r>
      </m:oMath>
      <w:r w:rsidRPr="00473B40">
        <w:rPr>
          <w:lang w:val="en-GB" w:eastAsia="zh-CN"/>
        </w:rPr>
        <w:t xml:space="preserve"> is a </w:t>
      </w:r>
      <m:oMath>
        <m:r>
          <w:rPr>
            <w:rFonts w:ascii="Cambria Math" w:hAnsi="Cambria Math"/>
            <w:lang w:val="en-GB" w:eastAsia="zh-CN"/>
          </w:rPr>
          <m:t>p</m:t>
        </m:r>
        <m:r>
          <m:rPr>
            <m:sty m:val="p"/>
          </m:rPr>
          <w:rPr>
            <w:rFonts w:ascii="Cambria Math" w:hAnsi="Cambria Math"/>
            <w:lang w:val="en-GB" w:eastAsia="zh-CN"/>
          </w:rPr>
          <m:t>×</m:t>
        </m:r>
        <m:r>
          <w:rPr>
            <w:rFonts w:ascii="Cambria Math" w:hAnsi="Cambria Math"/>
            <w:lang w:val="en-GB" w:eastAsia="zh-CN"/>
          </w:rPr>
          <m:t>K</m:t>
        </m:r>
      </m:oMath>
      <w:r w:rsidRPr="00473B40">
        <w:rPr>
          <w:lang w:val="en-GB" w:eastAsia="zh-CN"/>
        </w:rPr>
        <w:t xml:space="preserve"> matrix of coefficients, </w:t>
      </w:r>
      <m:oMath>
        <m:sSub>
          <m:sSubPr>
            <m:ctrlPr>
              <w:rPr>
                <w:rFonts w:ascii="Cambria Math" w:hAnsi="Cambria Math"/>
                <w:lang w:val="en-GB" w:eastAsia="zh-CN"/>
              </w:rPr>
            </m:ctrlPr>
          </m:sSubPr>
          <m:e>
            <m:r>
              <w:rPr>
                <w:rFonts w:ascii="Cambria Math" w:hAnsi="Cambria Math"/>
                <w:lang w:val="en-GB" w:eastAsia="zh-CN"/>
              </w:rPr>
              <m:t>β</m:t>
            </m:r>
          </m:e>
          <m:sub>
            <m:r>
              <w:rPr>
                <w:rFonts w:ascii="Cambria Math" w:hAnsi="Cambria Math"/>
                <w:lang w:val="en-GB" w:eastAsia="zh-CN"/>
              </w:rPr>
              <m:t>k</m:t>
            </m:r>
          </m:sub>
        </m:sSub>
      </m:oMath>
      <w:r w:rsidRPr="00473B40">
        <w:rPr>
          <w:rFonts w:hint="eastAsia"/>
          <w:lang w:val="en-GB" w:eastAsia="zh-CN"/>
        </w:rPr>
        <w:t xml:space="preserve"> </w:t>
      </w:r>
      <w:r w:rsidRPr="00473B40">
        <w:rPr>
          <w:lang w:val="en-GB" w:eastAsia="zh-CN"/>
        </w:rPr>
        <w:t xml:space="preserve">refers to the </w:t>
      </w:r>
      <m:oMath>
        <m:r>
          <w:rPr>
            <w:rFonts w:ascii="Cambria Math" w:hAnsi="Cambria Math"/>
            <w:lang w:val="en-GB" w:eastAsia="zh-CN"/>
          </w:rPr>
          <m:t>k</m:t>
        </m:r>
      </m:oMath>
      <w:r w:rsidRPr="00473B40">
        <w:rPr>
          <w:lang w:val="en-GB" w:eastAsia="zh-CN"/>
        </w:rPr>
        <w:t>th column (for outcome</w:t>
      </w:r>
      <w:r w:rsidRPr="00473B40">
        <w:rPr>
          <w:rFonts w:hint="eastAsia"/>
          <w:lang w:val="en-GB" w:eastAsia="zh-CN"/>
        </w:rPr>
        <w:t xml:space="preserve"> </w:t>
      </w:r>
      <w:r w:rsidRPr="00473B40">
        <w:rPr>
          <w:lang w:val="en-GB" w:eastAsia="zh-CN"/>
        </w:rPr>
        <w:t xml:space="preserve">category </w:t>
      </w:r>
      <m:oMath>
        <m:r>
          <w:rPr>
            <w:rFonts w:ascii="Cambria Math" w:hAnsi="Cambria Math"/>
            <w:lang w:val="en-GB" w:eastAsia="zh-CN"/>
          </w:rPr>
          <m:t>k</m:t>
        </m:r>
      </m:oMath>
      <w:r w:rsidRPr="00473B40">
        <w:rPr>
          <w:lang w:val="en-GB" w:eastAsia="zh-CN"/>
        </w:rPr>
        <w:t>)</w:t>
      </w:r>
      <w:r w:rsidRPr="00473B40">
        <w:rPr>
          <w:rFonts w:hint="eastAsia"/>
          <w:lang w:val="en-GB" w:eastAsia="zh-CN"/>
        </w:rPr>
        <w:t>,</w:t>
      </w:r>
      <w:r w:rsidRPr="00473B40">
        <w:rPr>
          <w:lang w:val="en-GB" w:eastAsia="zh-CN"/>
        </w:rPr>
        <w:t xml:space="preserve"> and </w:t>
      </w:r>
      <m:oMath>
        <m:sSub>
          <m:sSubPr>
            <m:ctrlPr>
              <w:rPr>
                <w:rFonts w:ascii="Cambria Math" w:hAnsi="Cambria Math"/>
                <w:lang w:val="en-GB" w:eastAsia="zh-CN"/>
              </w:rPr>
            </m:ctrlPr>
          </m:sSubPr>
          <m:e>
            <m:r>
              <w:rPr>
                <w:rFonts w:ascii="Cambria Math" w:hAnsi="Cambria Math"/>
                <w:lang w:val="en-GB" w:eastAsia="zh-CN"/>
              </w:rPr>
              <m:t>β</m:t>
            </m:r>
          </m:e>
          <m:sub>
            <m:r>
              <w:rPr>
                <w:rFonts w:ascii="Cambria Math" w:hAnsi="Cambria Math"/>
                <w:lang w:val="en-GB" w:eastAsia="zh-CN"/>
              </w:rPr>
              <m:t>j</m:t>
            </m:r>
          </m:sub>
        </m:sSub>
      </m:oMath>
      <w:r w:rsidRPr="00473B40">
        <w:rPr>
          <w:rFonts w:hint="eastAsia"/>
          <w:lang w:val="en-GB" w:eastAsia="zh-CN"/>
        </w:rPr>
        <w:t xml:space="preserve"> </w:t>
      </w:r>
      <w:r w:rsidRPr="00473B40">
        <w:rPr>
          <w:lang w:val="en-GB" w:eastAsia="zh-CN"/>
        </w:rPr>
        <w:t xml:space="preserve">the </w:t>
      </w:r>
      <m:oMath>
        <m:r>
          <w:rPr>
            <w:rFonts w:ascii="Cambria Math" w:hAnsi="Cambria Math"/>
            <w:lang w:val="en-GB" w:eastAsia="zh-CN"/>
          </w:rPr>
          <m:t>j</m:t>
        </m:r>
      </m:oMath>
      <w:r w:rsidRPr="00473B40">
        <w:rPr>
          <w:lang w:val="en-GB" w:eastAsia="zh-CN"/>
        </w:rPr>
        <w:t xml:space="preserve">th row (vector of </w:t>
      </w:r>
      <m:oMath>
        <m:r>
          <w:rPr>
            <w:rFonts w:ascii="Cambria Math" w:hAnsi="Cambria Math"/>
            <w:lang w:val="en-GB" w:eastAsia="zh-CN"/>
          </w:rPr>
          <m:t>K</m:t>
        </m:r>
      </m:oMath>
      <w:r w:rsidRPr="00473B40">
        <w:rPr>
          <w:rFonts w:hint="eastAsia"/>
          <w:lang w:val="en-GB" w:eastAsia="zh-CN"/>
        </w:rPr>
        <w:t xml:space="preserve"> </w:t>
      </w:r>
      <w:r w:rsidRPr="00473B40">
        <w:rPr>
          <w:lang w:val="en-GB" w:eastAsia="zh-CN"/>
        </w:rPr>
        <w:t xml:space="preserve">coefficients for variable </w:t>
      </w:r>
      <m:oMath>
        <m:r>
          <w:rPr>
            <w:rFonts w:ascii="Cambria Math" w:hAnsi="Cambria Math"/>
            <w:lang w:val="en-GB" w:eastAsia="zh-CN"/>
          </w:rPr>
          <m:t>j</m:t>
        </m:r>
      </m:oMath>
      <w:r w:rsidRPr="00473B40">
        <w:rPr>
          <w:lang w:val="en-GB" w:eastAsia="zh-CN"/>
        </w:rPr>
        <w:t xml:space="preserve">), </w:t>
      </w:r>
      <m:oMath>
        <m:r>
          <w:rPr>
            <w:rFonts w:ascii="Cambria Math" w:hAnsi="Cambria Math"/>
            <w:lang w:val="en-GB" w:eastAsia="zh-CN"/>
          </w:rPr>
          <m:t>λ</m:t>
        </m:r>
      </m:oMath>
      <w:r w:rsidRPr="00473B40">
        <w:rPr>
          <w:lang w:val="en-GB" w:eastAsia="zh-CN"/>
        </w:rPr>
        <w:t xml:space="preserve"> is the penalty parameter.</w:t>
      </w:r>
    </w:p>
    <w:p w14:paraId="117626FF" w14:textId="76B13CE3" w:rsidR="00852AE3" w:rsidRDefault="00473B40" w:rsidP="00473B40">
      <w:pPr>
        <w:pStyle w:val="para1"/>
        <w:ind w:firstLineChars="100" w:firstLine="160"/>
        <w:rPr>
          <w:lang w:val="en-GB" w:eastAsia="zh-CN"/>
        </w:rPr>
      </w:pPr>
      <w:r w:rsidRPr="00473B40">
        <w:rPr>
          <w:rFonts w:hint="eastAsia"/>
          <w:lang w:eastAsia="zh-CN"/>
        </w:rPr>
        <w:t>We</w:t>
      </w:r>
      <w:r w:rsidRPr="00473B40">
        <w:rPr>
          <w:lang w:val="en-GB" w:eastAsia="zh-CN"/>
        </w:rPr>
        <w:t xml:space="preserve"> </w:t>
      </w:r>
      <w:r w:rsidRPr="00473B40">
        <w:rPr>
          <w:lang w:eastAsia="zh-CN"/>
        </w:rPr>
        <w:t>applied</w:t>
      </w:r>
      <w:r w:rsidRPr="00473B40">
        <w:rPr>
          <w:rFonts w:hint="eastAsia"/>
          <w:lang w:eastAsia="zh-CN"/>
        </w:rPr>
        <w:t xml:space="preserve"> </w:t>
      </w:r>
      <w:r w:rsidRPr="00473B40">
        <w:rPr>
          <w:lang w:val="en-GB" w:eastAsia="zh-CN"/>
        </w:rPr>
        <w:t xml:space="preserve">the </w:t>
      </w:r>
      <w:r w:rsidRPr="00BB48EF">
        <w:rPr>
          <w:lang w:val="en-GB" w:eastAsia="zh-CN"/>
        </w:rPr>
        <w:t>LightGBM</w:t>
      </w:r>
      <w:r w:rsidR="00BB48EF">
        <w:rPr>
          <w:rFonts w:hint="eastAsia"/>
          <w:lang w:val="en-GB" w:eastAsia="zh-CN"/>
        </w:rPr>
        <w:t xml:space="preserve"> </w:t>
      </w:r>
      <w:r w:rsidR="00BB48EF">
        <w:fldChar w:fldCharType="begin"/>
      </w:r>
      <w:r w:rsidR="00BB48EF">
        <w:instrText xml:space="preserve"> ADDIN EN.CITE &lt;EndNote&gt;&lt;Cite&gt;&lt;Author&gt;Ke&lt;/Author&gt;&lt;Year&gt;2017&lt;/Year&gt;&lt;RecNum&gt;175&lt;/RecNum&gt;&lt;DisplayText&gt;(Ke, et al., 2017)&lt;/DisplayText&gt;&lt;record&gt;&lt;rec-number&gt;175&lt;/rec-number&gt;&lt;foreign-keys&gt;&lt;key app="EN" db-id="vz2xsvda8v09s5eezr5vfss4p0x2d595stt0" timestamp="1710423181"&gt;175&lt;/key&gt;&lt;/foreign-keys&gt;&lt;ref-type name="Conference Paper"&gt;47&lt;/ref-type&gt;&lt;contributors&gt;&lt;authors&gt;&lt;author&gt;Ke, Guolin&lt;/author&gt;&lt;author&gt;Meng, Qi&lt;/author&gt;&lt;author&gt;Finely, Thomas&lt;/author&gt;&lt;author&gt;Wang, Taifeng&lt;/author&gt;&lt;author&gt;Chen, Wei&lt;/author&gt;&lt;author&gt;Ma, Weidong&lt;/author&gt;&lt;author&gt;Ye, Qiwei&lt;/author&gt;&lt;author&gt;Liu, Tie-Yan&lt;/author&gt;&lt;/authors&gt;&lt;/contributors&gt;&lt;titles&gt;&lt;title&gt;LightGBM: A Highly Efficient Gradient Boosting Decision Tree&lt;/title&gt;&lt;secondary-title&gt;Advances in Neural Information Processing Systems 30 (NIP 2017)&lt;/secondary-title&gt;&lt;/titles&gt;&lt;dates&gt;&lt;year&gt;2017&lt;/year&gt;&lt;pub-dates&gt;&lt;date&gt;December&lt;/date&gt;&lt;/pub-dates&gt;&lt;/dates&gt;&lt;urls&gt;&lt;related-urls&gt;&lt;url&gt;https://www.microsoft.com/en-us/research/publication/lightgbm-a-highly-efficient-gradient-boosting-decision-tree/ ,&lt;/url&gt;&lt;/related-urls&gt;&lt;/urls&gt;&lt;/record&gt;&lt;/Cite&gt;&lt;/EndNote&gt;</w:instrText>
      </w:r>
      <w:r w:rsidR="00BB48EF">
        <w:fldChar w:fldCharType="separate"/>
      </w:r>
      <w:r w:rsidR="00BB48EF">
        <w:rPr>
          <w:noProof/>
        </w:rPr>
        <w:t>(Ke, et al., 2017)</w:t>
      </w:r>
      <w:r w:rsidR="00BB48EF">
        <w:fldChar w:fldCharType="end"/>
      </w:r>
      <w:r w:rsidRPr="00473B40">
        <w:rPr>
          <w:lang w:val="en-GB" w:eastAsia="zh-CN"/>
        </w:rPr>
        <w:t xml:space="preserve"> base classifiers</w:t>
      </w:r>
      <w:r w:rsidRPr="00473B40">
        <w:rPr>
          <w:rFonts w:hint="eastAsia"/>
          <w:lang w:eastAsia="zh-CN"/>
        </w:rPr>
        <w:t xml:space="preserve"> to </w:t>
      </w:r>
      <w:r w:rsidRPr="00473B40">
        <w:rPr>
          <w:lang w:val="en-GB" w:eastAsia="zh-CN"/>
        </w:rPr>
        <w:t xml:space="preserve">the Faecal and HCC datasets. LightGBM is a robust gradient boosting framework. For the simulated, NCI-scRNA and Lymphoid datasets, we </w:t>
      </w:r>
      <w:r w:rsidRPr="00473B40">
        <w:rPr>
          <w:rFonts w:hint="eastAsia"/>
          <w:lang w:eastAsia="zh-CN"/>
        </w:rPr>
        <w:t xml:space="preserve">applied </w:t>
      </w:r>
      <w:r w:rsidRPr="00473B40">
        <w:rPr>
          <w:lang w:val="en-GB" w:eastAsia="zh-CN"/>
        </w:rPr>
        <w:t>the Support Vector Machine (SVM) base classifiers</w:t>
      </w:r>
      <w:r w:rsidRPr="00473B40">
        <w:rPr>
          <w:rFonts w:hint="eastAsia"/>
          <w:lang w:eastAsia="zh-CN"/>
        </w:rPr>
        <w:t xml:space="preserve"> </w:t>
      </w:r>
      <w:r w:rsidRPr="00473B40">
        <w:rPr>
          <w:lang w:eastAsia="zh-CN"/>
        </w:rPr>
        <w:t xml:space="preserve">(see </w:t>
      </w:r>
      <w:r w:rsidR="00B57D54">
        <w:rPr>
          <w:lang w:eastAsia="zh-CN"/>
        </w:rPr>
        <w:t xml:space="preserve">section </w:t>
      </w:r>
      <w:r w:rsidRPr="00473B40">
        <w:rPr>
          <w:lang w:eastAsia="zh-CN"/>
        </w:rPr>
        <w:t>2.5 for details)</w:t>
      </w:r>
      <w:r w:rsidRPr="00473B40">
        <w:rPr>
          <w:lang w:val="en-GB" w:eastAsia="zh-CN"/>
        </w:rPr>
        <w:t>.</w:t>
      </w:r>
    </w:p>
    <w:p w14:paraId="74C68CD5" w14:textId="77777777" w:rsidR="00BD2E21" w:rsidRDefault="00BD2E21" w:rsidP="00BD2E21">
      <w:pPr>
        <w:pStyle w:val="para1"/>
        <w:ind w:firstLine="0"/>
        <w:rPr>
          <w:lang w:val="en-GB" w:eastAsia="zh-CN"/>
        </w:rPr>
      </w:pPr>
    </w:p>
    <w:p w14:paraId="146172BC" w14:textId="77777777" w:rsidR="00BD2E21" w:rsidRPr="00BD2E21" w:rsidRDefault="00BD2E21" w:rsidP="00BD2E21">
      <w:pPr>
        <w:pStyle w:val="para1"/>
        <w:ind w:firstLine="0"/>
        <w:rPr>
          <w:b/>
          <w:bCs/>
          <w:sz w:val="18"/>
          <w:szCs w:val="18"/>
        </w:rPr>
      </w:pPr>
      <w:r w:rsidRPr="00BD2E21">
        <w:rPr>
          <w:rFonts w:hint="eastAsia"/>
          <w:b/>
          <w:bCs/>
          <w:sz w:val="18"/>
          <w:szCs w:val="18"/>
        </w:rPr>
        <w:t>2</w:t>
      </w:r>
      <w:r w:rsidRPr="00BD2E21">
        <w:rPr>
          <w:b/>
          <w:bCs/>
          <w:sz w:val="18"/>
          <w:szCs w:val="18"/>
        </w:rPr>
        <w:t>.3    Evaluation metrics</w:t>
      </w:r>
    </w:p>
    <w:p w14:paraId="0B861EA0" w14:textId="03E8C221" w:rsidR="00BD2E21" w:rsidRPr="00BD2E21" w:rsidRDefault="00BD2E21" w:rsidP="00B84E12">
      <w:pPr>
        <w:pStyle w:val="para1"/>
        <w:ind w:firstLineChars="100" w:firstLine="160"/>
        <w:rPr>
          <w:lang w:val="en-GB" w:eastAsia="zh-CN"/>
        </w:rPr>
      </w:pPr>
      <w:r w:rsidRPr="00BD2E21">
        <w:rPr>
          <w:lang w:val="en-GB" w:eastAsia="zh-CN"/>
        </w:rPr>
        <w:t xml:space="preserve">We </w:t>
      </w:r>
      <w:r w:rsidR="0025590D">
        <w:rPr>
          <w:lang w:eastAsia="zh-CN"/>
        </w:rPr>
        <w:t>evaluate</w:t>
      </w:r>
      <w:r w:rsidR="00B84E12" w:rsidRPr="00BD2E21">
        <w:rPr>
          <w:rFonts w:hint="eastAsia"/>
          <w:lang w:eastAsia="zh-CN"/>
        </w:rPr>
        <w:t xml:space="preserve"> </w:t>
      </w:r>
      <w:r w:rsidR="00B84E12" w:rsidRPr="00BD2E21">
        <w:rPr>
          <w:lang w:val="en-GB" w:eastAsia="zh-CN"/>
        </w:rPr>
        <w:t xml:space="preserve">classification </w:t>
      </w:r>
      <w:r w:rsidR="00B84E12">
        <w:rPr>
          <w:lang w:val="en-GB" w:eastAsia="zh-CN"/>
        </w:rPr>
        <w:t>performance</w:t>
      </w:r>
      <w:r w:rsidR="00B84E12" w:rsidRPr="00BD2E21">
        <w:rPr>
          <w:rFonts w:hint="eastAsia"/>
          <w:lang w:eastAsia="zh-CN"/>
        </w:rPr>
        <w:t xml:space="preserve"> </w:t>
      </w:r>
      <w:r w:rsidR="0025590D">
        <w:rPr>
          <w:lang w:eastAsia="zh-CN"/>
        </w:rPr>
        <w:t xml:space="preserve">using </w:t>
      </w:r>
      <w:r w:rsidRPr="00BD2E21">
        <w:rPr>
          <w:rFonts w:hint="eastAsia"/>
          <w:lang w:eastAsia="zh-CN"/>
        </w:rPr>
        <w:t xml:space="preserve">the </w:t>
      </w:r>
      <w:r w:rsidRPr="00BD2E21">
        <w:rPr>
          <w:lang w:val="en-GB" w:eastAsia="zh-CN"/>
        </w:rPr>
        <w:t>Area Under the Receiver Operating Characteristic Curve (AUC)</w:t>
      </w:r>
      <w:r w:rsidRPr="00BD2E21">
        <w:rPr>
          <w:rFonts w:hint="eastAsia"/>
          <w:lang w:val="en-GB" w:eastAsia="zh-CN"/>
        </w:rPr>
        <w:t>,</w:t>
      </w:r>
      <w:r w:rsidRPr="00BD2E21">
        <w:rPr>
          <w:lang w:val="en-GB" w:eastAsia="zh-CN"/>
        </w:rPr>
        <w:t xml:space="preserve"> </w:t>
      </w:r>
      <w:r w:rsidR="00101FD0">
        <w:rPr>
          <w:lang w:val="en-GB" w:eastAsia="zh-CN"/>
        </w:rPr>
        <w:t>a</w:t>
      </w:r>
      <w:r w:rsidRPr="00BD2E21">
        <w:rPr>
          <w:lang w:val="en-GB" w:eastAsia="zh-CN"/>
        </w:rPr>
        <w:t xml:space="preserve">ccuracy, F1 score, </w:t>
      </w:r>
      <w:r w:rsidR="00101FD0">
        <w:rPr>
          <w:lang w:val="en-GB" w:eastAsia="zh-CN"/>
        </w:rPr>
        <w:t>p</w:t>
      </w:r>
      <w:r w:rsidRPr="00BD2E21">
        <w:rPr>
          <w:lang w:val="en-GB" w:eastAsia="zh-CN"/>
        </w:rPr>
        <w:t xml:space="preserve">recision and </w:t>
      </w:r>
      <w:r w:rsidR="00101FD0">
        <w:rPr>
          <w:lang w:val="en-GB" w:eastAsia="zh-CN"/>
        </w:rPr>
        <w:t>r</w:t>
      </w:r>
      <w:r w:rsidRPr="00BD2E21">
        <w:rPr>
          <w:lang w:val="en-GB" w:eastAsia="zh-CN"/>
        </w:rPr>
        <w:t>ecall.</w:t>
      </w:r>
      <w:r w:rsidR="00B84E12">
        <w:rPr>
          <w:lang w:val="en-GB" w:eastAsia="zh-CN"/>
        </w:rPr>
        <w:t xml:space="preserve"> </w:t>
      </w:r>
      <w:r w:rsidRPr="00BD2E21">
        <w:rPr>
          <w:lang w:val="en-GB" w:eastAsia="zh-CN"/>
        </w:rPr>
        <w:t xml:space="preserve">To </w:t>
      </w:r>
      <w:r w:rsidR="0025590D">
        <w:rPr>
          <w:lang w:eastAsia="zh-CN"/>
        </w:rPr>
        <w:t>evaluate</w:t>
      </w:r>
      <w:r w:rsidR="0025590D" w:rsidRPr="00BD2E21">
        <w:rPr>
          <w:rFonts w:hint="eastAsia"/>
          <w:lang w:eastAsia="zh-CN"/>
        </w:rPr>
        <w:t xml:space="preserve"> </w:t>
      </w:r>
      <w:r w:rsidRPr="00BD2E21">
        <w:rPr>
          <w:rFonts w:hint="eastAsia"/>
          <w:lang w:val="en-GB" w:eastAsia="zh-CN"/>
        </w:rPr>
        <w:t>the</w:t>
      </w:r>
      <w:r w:rsidRPr="00BD2E21">
        <w:rPr>
          <w:lang w:val="en-GB" w:eastAsia="zh-CN"/>
        </w:rPr>
        <w:t xml:space="preserve"> </w:t>
      </w:r>
      <w:r w:rsidRPr="00BD2E21">
        <w:rPr>
          <w:rFonts w:hint="eastAsia"/>
          <w:lang w:val="en-GB" w:eastAsia="zh-CN"/>
        </w:rPr>
        <w:t>correctness</w:t>
      </w:r>
      <w:r w:rsidRPr="00BD2E21">
        <w:rPr>
          <w:lang w:val="en-GB" w:eastAsia="zh-CN"/>
        </w:rPr>
        <w:t xml:space="preserve"> </w:t>
      </w:r>
      <w:r w:rsidRPr="00BD2E21">
        <w:rPr>
          <w:rFonts w:hint="eastAsia"/>
          <w:lang w:val="en-GB" w:eastAsia="zh-CN"/>
        </w:rPr>
        <w:t>of</w:t>
      </w:r>
      <w:r w:rsidRPr="00BD2E21">
        <w:rPr>
          <w:lang w:val="en-GB" w:eastAsia="zh-CN"/>
        </w:rPr>
        <w:t xml:space="preserve"> inferred </w:t>
      </w:r>
      <w:r w:rsidR="00BE7D54">
        <w:rPr>
          <w:lang w:val="en-GB" w:eastAsia="zh-CN"/>
        </w:rPr>
        <w:t>class</w:t>
      </w:r>
      <w:r w:rsidR="00BE7D54" w:rsidRPr="00BD2E21">
        <w:rPr>
          <w:lang w:val="en-GB" w:eastAsia="zh-CN"/>
        </w:rPr>
        <w:t xml:space="preserve"> </w:t>
      </w:r>
      <w:r w:rsidRPr="00BD2E21">
        <w:rPr>
          <w:lang w:val="en-GB" w:eastAsia="zh-CN"/>
        </w:rPr>
        <w:t xml:space="preserve">hierarchy, we </w:t>
      </w:r>
      <w:r w:rsidR="0088171C">
        <w:rPr>
          <w:lang w:val="en-GB" w:eastAsia="zh-CN"/>
        </w:rPr>
        <w:t>use</w:t>
      </w:r>
      <w:r w:rsidR="0088171C" w:rsidRPr="00BD2E21">
        <w:rPr>
          <w:lang w:val="en-GB" w:eastAsia="zh-CN"/>
        </w:rPr>
        <w:t xml:space="preserve"> </w:t>
      </w:r>
      <w:r w:rsidRPr="00BD2E21">
        <w:rPr>
          <w:lang w:val="en-GB" w:eastAsia="zh-CN"/>
        </w:rPr>
        <w:t>Robinson-Foulds (</w:t>
      </w:r>
      <w:r w:rsidRPr="00BD2E21">
        <w:rPr>
          <w:b/>
          <w:bCs/>
          <w:lang w:val="en-GB" w:eastAsia="zh-CN"/>
        </w:rPr>
        <w:t>RF</w:t>
      </w:r>
      <w:r w:rsidRPr="00BD2E21">
        <w:rPr>
          <w:lang w:val="en-GB" w:eastAsia="zh-CN"/>
        </w:rPr>
        <w:t xml:space="preserve">) distance - an error measuring the </w:t>
      </w:r>
      <w:r w:rsidR="00A81A9D" w:rsidRPr="00BD2E21">
        <w:rPr>
          <w:lang w:val="en-GB" w:eastAsia="zh-CN"/>
        </w:rPr>
        <w:t xml:space="preserve">difference </w:t>
      </w:r>
      <w:r w:rsidR="00A81A9D">
        <w:rPr>
          <w:lang w:val="en-GB" w:eastAsia="zh-CN"/>
        </w:rPr>
        <w:t xml:space="preserve">of </w:t>
      </w:r>
      <w:r w:rsidRPr="00BD2E21">
        <w:rPr>
          <w:lang w:val="en-GB" w:eastAsia="zh-CN"/>
        </w:rPr>
        <w:t>inner branch</w:t>
      </w:r>
      <w:r w:rsidR="00A81A9D">
        <w:rPr>
          <w:lang w:val="en-GB" w:eastAsia="zh-CN"/>
        </w:rPr>
        <w:t>es</w:t>
      </w:r>
      <w:r w:rsidRPr="00BD2E21">
        <w:rPr>
          <w:lang w:val="en-GB" w:eastAsia="zh-CN"/>
        </w:rPr>
        <w:t xml:space="preserve"> between the inferred and the truth tree. The RF distance between </w:t>
      </w:r>
      <w:r w:rsidR="00910A6C">
        <w:rPr>
          <w:lang w:val="en-GB" w:eastAsia="zh-CN"/>
        </w:rPr>
        <w:t xml:space="preserve">two </w:t>
      </w:r>
      <w:r w:rsidRPr="00BD2E21">
        <w:rPr>
          <w:lang w:val="en-GB" w:eastAsia="zh-CN"/>
        </w:rPr>
        <w:t xml:space="preserve">trees </w:t>
      </w:r>
      <m:oMath>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oMath>
      <w:r w:rsidRPr="00BD2E21">
        <w:rPr>
          <w:lang w:val="en-GB" w:eastAsia="zh-CN"/>
        </w:rPr>
        <w:t xml:space="preserve"> and </w:t>
      </w:r>
      <m:oMath>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2</m:t>
            </m:r>
          </m:sub>
        </m:sSub>
      </m:oMath>
      <w:r w:rsidRPr="00BD2E21">
        <w:rPr>
          <w:lang w:val="en-GB" w:eastAsia="zh-CN"/>
        </w:rPr>
        <w:t xml:space="preserve"> with </w:t>
      </w:r>
      <m:oMath>
        <m:r>
          <w:rPr>
            <w:rFonts w:ascii="Cambria Math" w:hAnsi="Cambria Math"/>
            <w:lang w:val="en-GB" w:eastAsia="zh-CN"/>
          </w:rPr>
          <m:t>n</m:t>
        </m:r>
      </m:oMath>
      <w:r w:rsidRPr="00BD2E21">
        <w:rPr>
          <w:lang w:val="en-GB" w:eastAsia="zh-CN"/>
        </w:rPr>
        <w:t xml:space="preserve"> tips is defined as:</w:t>
      </w:r>
    </w:p>
    <w:p w14:paraId="33518F8E" w14:textId="2B3FC67B" w:rsidR="00BD2E21" w:rsidRPr="00BD2E21" w:rsidRDefault="00BD2E21" w:rsidP="00BD2E21">
      <w:pPr>
        <w:pStyle w:val="para1"/>
        <w:rPr>
          <w:lang w:val="en-GB" w:eastAsia="zh-CN"/>
        </w:rPr>
      </w:pPr>
      <m:oMathPara>
        <m:oMathParaPr>
          <m:jc m:val="right"/>
        </m:oMathParaPr>
        <m:oMath>
          <m:r>
            <w:rPr>
              <w:rFonts w:ascii="Cambria Math" w:hAnsi="Cambria Math"/>
              <w:lang w:val="en-GB" w:eastAsia="zh-CN"/>
            </w:rPr>
            <m:t>d</m:t>
          </m:r>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2</m:t>
                  </m:r>
                </m:sub>
              </m:sSub>
            </m:e>
          </m:d>
          <m:r>
            <w:rPr>
              <w:rFonts w:ascii="Cambria Math" w:hAnsi="Cambria Math"/>
              <w:lang w:val="en-GB" w:eastAsia="zh-CN"/>
            </w:rPr>
            <m:t>=i</m:t>
          </m:r>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e>
          </m:d>
          <m:r>
            <w:rPr>
              <w:rFonts w:ascii="Cambria Math" w:hAnsi="Cambria Math"/>
              <w:lang w:val="en-GB" w:eastAsia="zh-CN"/>
            </w:rPr>
            <m:t>+i</m:t>
          </m:r>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2</m:t>
                  </m:r>
                </m:sub>
              </m:sSub>
            </m:e>
          </m:d>
          <m:r>
            <w:rPr>
              <w:rFonts w:ascii="Cambria Math" w:hAnsi="Cambria Math"/>
              <w:lang w:val="en-GB" w:eastAsia="zh-CN"/>
            </w:rPr>
            <m:t>-2</m:t>
          </m:r>
          <m:sSub>
            <m:sSubPr>
              <m:ctrlPr>
                <w:rPr>
                  <w:rFonts w:ascii="Cambria Math" w:hAnsi="Cambria Math"/>
                  <w:i/>
                  <w:lang w:val="en-GB" w:eastAsia="zh-CN"/>
                </w:rPr>
              </m:ctrlPr>
            </m:sSubPr>
            <m:e>
              <m:r>
                <w:rPr>
                  <w:rFonts w:ascii="Cambria Math" w:hAnsi="Cambria Math"/>
                  <w:lang w:val="en-GB" w:eastAsia="zh-CN"/>
                </w:rPr>
                <m:t>v</m:t>
              </m:r>
            </m:e>
            <m:sub>
              <m:r>
                <w:rPr>
                  <w:rFonts w:ascii="Cambria Math" w:hAnsi="Cambria Math"/>
                  <w:lang w:val="en-GB" w:eastAsia="zh-CN"/>
                </w:rPr>
                <m:t>s</m:t>
              </m:r>
            </m:sub>
          </m:sSub>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2</m:t>
                  </m:r>
                </m:sub>
              </m:sSub>
            </m:e>
          </m:d>
          <m:r>
            <w:rPr>
              <w:rFonts w:ascii="Cambria Math" w:hAnsi="Cambria Math"/>
              <w:lang w:val="en-GB" w:eastAsia="zh-CN"/>
            </w:rPr>
            <m:t xml:space="preserve">                       (4)</m:t>
          </m:r>
        </m:oMath>
      </m:oMathPara>
    </w:p>
    <w:p w14:paraId="5F993C2A" w14:textId="28152D05" w:rsidR="00BD2E21" w:rsidRDefault="00BD2E21" w:rsidP="00BD2E21">
      <w:pPr>
        <w:pStyle w:val="para1"/>
        <w:ind w:firstLine="0"/>
        <w:rPr>
          <w:lang w:val="en-GB" w:eastAsia="zh-CN"/>
        </w:rPr>
      </w:pPr>
      <w:r w:rsidRPr="00BD2E21">
        <w:rPr>
          <w:lang w:val="en-GB" w:eastAsia="zh-CN"/>
        </w:rPr>
        <w:t xml:space="preserve">where </w:t>
      </w:r>
      <m:oMath>
        <m:r>
          <w:rPr>
            <w:rFonts w:ascii="Cambria Math" w:hAnsi="Cambria Math"/>
            <w:lang w:val="en-GB" w:eastAsia="zh-CN"/>
          </w:rPr>
          <m:t>i</m:t>
        </m:r>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e>
        </m:d>
      </m:oMath>
      <w:r w:rsidRPr="00BD2E21">
        <w:rPr>
          <w:rFonts w:hint="eastAsia"/>
          <w:iCs/>
          <w:lang w:val="en-GB" w:eastAsia="zh-CN"/>
        </w:rPr>
        <w:t xml:space="preserve"> </w:t>
      </w:r>
      <w:r w:rsidRPr="00BD2E21">
        <w:rPr>
          <w:lang w:val="en-GB" w:eastAsia="zh-CN"/>
        </w:rPr>
        <w:t xml:space="preserve">denotes the number of internal edges and </w:t>
      </w:r>
      <m:oMath>
        <m:sSub>
          <m:sSubPr>
            <m:ctrlPr>
              <w:rPr>
                <w:rFonts w:ascii="Cambria Math" w:hAnsi="Cambria Math"/>
                <w:i/>
                <w:lang w:val="en-GB" w:eastAsia="zh-CN"/>
              </w:rPr>
            </m:ctrlPr>
          </m:sSubPr>
          <m:e>
            <m:r>
              <w:rPr>
                <w:rFonts w:ascii="Cambria Math" w:hAnsi="Cambria Math"/>
                <w:lang w:val="en-GB" w:eastAsia="zh-CN"/>
              </w:rPr>
              <m:t>v</m:t>
            </m:r>
          </m:e>
          <m:sub>
            <m:r>
              <w:rPr>
                <w:rFonts w:ascii="Cambria Math" w:hAnsi="Cambria Math"/>
                <w:lang w:val="en-GB" w:eastAsia="zh-CN"/>
              </w:rPr>
              <m:t>s</m:t>
            </m:r>
          </m:sub>
        </m:sSub>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2</m:t>
                </m:r>
              </m:sub>
            </m:sSub>
          </m:e>
        </m:d>
        <m:r>
          <w:rPr>
            <w:rFonts w:ascii="Cambria Math" w:hAnsi="Cambria Math"/>
            <w:lang w:val="en-GB" w:eastAsia="zh-CN"/>
          </w:rPr>
          <m:t xml:space="preserve"> </m:t>
        </m:r>
      </m:oMath>
      <w:r w:rsidRPr="00BD2E21">
        <w:rPr>
          <w:lang w:val="en-GB" w:eastAsia="zh-CN"/>
        </w:rPr>
        <w:t xml:space="preserve">denotes the number of internal splits shared by the two trees. The normalized RF distance is derived by dividing </w:t>
      </w:r>
      <m:oMath>
        <m:r>
          <w:rPr>
            <w:rFonts w:ascii="Cambria Math" w:hAnsi="Cambria Math"/>
            <w:lang w:val="en-GB" w:eastAsia="zh-CN"/>
          </w:rPr>
          <m:t>d</m:t>
        </m:r>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2</m:t>
                </m:r>
              </m:sub>
            </m:sSub>
          </m:e>
        </m:d>
      </m:oMath>
      <w:r w:rsidRPr="00BD2E21">
        <w:rPr>
          <w:rFonts w:hint="eastAsia"/>
          <w:iCs/>
          <w:lang w:val="en-GB" w:eastAsia="zh-CN"/>
        </w:rPr>
        <w:t xml:space="preserve"> </w:t>
      </w:r>
      <w:r w:rsidRPr="00BD2E21">
        <w:rPr>
          <w:lang w:val="en-GB" w:eastAsia="zh-CN"/>
        </w:rPr>
        <w:t xml:space="preserve">by the maximal possible distance </w:t>
      </w:r>
      <m:oMath>
        <m:r>
          <w:rPr>
            <w:rFonts w:ascii="Cambria Math" w:hAnsi="Cambria Math"/>
            <w:lang w:val="en-GB" w:eastAsia="zh-CN"/>
          </w:rPr>
          <m:t>i</m:t>
        </m:r>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1</m:t>
                </m:r>
              </m:sub>
            </m:sSub>
          </m:e>
        </m:d>
        <m:r>
          <w:rPr>
            <w:rFonts w:ascii="Cambria Math" w:hAnsi="Cambria Math"/>
            <w:lang w:val="en-GB" w:eastAsia="zh-CN"/>
          </w:rPr>
          <m:t>+i</m:t>
        </m:r>
        <m:d>
          <m:dPr>
            <m:ctrlPr>
              <w:rPr>
                <w:rFonts w:ascii="Cambria Math" w:hAnsi="Cambria Math"/>
                <w:i/>
                <w:iCs/>
                <w:lang w:val="en-GB" w:eastAsia="zh-CN"/>
              </w:rPr>
            </m:ctrlPr>
          </m:dPr>
          <m:e>
            <m:sSub>
              <m:sSubPr>
                <m:ctrlPr>
                  <w:rPr>
                    <w:rFonts w:ascii="Cambria Math" w:hAnsi="Cambria Math"/>
                    <w:i/>
                    <w:lang w:val="en-GB" w:eastAsia="zh-CN"/>
                  </w:rPr>
                </m:ctrlPr>
              </m:sSubPr>
              <m:e>
                <m:r>
                  <w:rPr>
                    <w:rFonts w:ascii="Cambria Math" w:hAnsi="Cambria Math"/>
                    <w:lang w:val="en-GB" w:eastAsia="zh-CN"/>
                  </w:rPr>
                  <m:t>T</m:t>
                </m:r>
              </m:e>
              <m:sub>
                <m:r>
                  <w:rPr>
                    <w:rFonts w:ascii="Cambria Math" w:hAnsi="Cambria Math"/>
                    <w:lang w:val="en-GB" w:eastAsia="zh-CN"/>
                  </w:rPr>
                  <m:t>2</m:t>
                </m:r>
              </m:sub>
            </m:sSub>
          </m:e>
        </m:d>
      </m:oMath>
      <w:r w:rsidRPr="00BD2E21">
        <w:rPr>
          <w:lang w:val="en-GB" w:eastAsia="zh-CN"/>
        </w:rPr>
        <w:t xml:space="preserve">. If all samples are correctly classified, the RF distance between the inferred and the true hierarchy is 0. The </w:t>
      </w:r>
      <w:r w:rsidRPr="00BD2E21">
        <w:rPr>
          <w:i/>
          <w:iCs/>
          <w:lang w:val="en-GB" w:eastAsia="zh-CN"/>
        </w:rPr>
        <w:t>Ape</w:t>
      </w:r>
      <w:r w:rsidRPr="00BD2E21">
        <w:rPr>
          <w:lang w:val="en-GB" w:eastAsia="zh-CN"/>
        </w:rPr>
        <w:t xml:space="preserve"> package in R was used to compute the RF distance </w:t>
      </w:r>
      <w:r w:rsidRPr="00BD2E21">
        <w:rPr>
          <w:lang w:val="en-GB" w:eastAsia="zh-CN"/>
        </w:rPr>
        <w:fldChar w:fldCharType="begin"/>
      </w:r>
      <w:r>
        <w:rPr>
          <w:lang w:val="en-GB" w:eastAsia="zh-CN"/>
        </w:rPr>
        <w:instrText xml:space="preserve"> ADDIN EN.CITE &lt;EndNote&gt;&lt;Cite&gt;&lt;Author&gt;Robinson&lt;/Author&gt;&lt;Year&gt;1981&lt;/Year&gt;&lt;RecNum&gt;26&lt;/RecNum&gt;&lt;DisplayText&gt;(Robinson and Foulds, 1981)&lt;/DisplayText&gt;&lt;record&gt;&lt;rec-number&gt;26&lt;/rec-number&gt;&lt;foreign-keys&gt;&lt;key app="EN" db-id="rdws5pa2k0vvvcer00ovwtzipzwpz2srxs2w" timestamp="1699024428"&gt;26&lt;/key&gt;&lt;/foreign-keys&gt;&lt;ref-type name="Journal Article"&gt;17&lt;/ref-type&gt;&lt;contributors&gt;&lt;authors&gt;&lt;author&gt;Robinson, David F&lt;/author&gt;&lt;author&gt;Foulds, Leslie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-2&lt;/number&gt;&lt;dates&gt;&lt;year&gt;1981&lt;/year&gt;&lt;/dates&gt;&lt;isbn&gt;0025-5564&lt;/isbn&gt;&lt;urls&gt;&lt;/urls&gt;&lt;/record&gt;&lt;/Cite&gt;&lt;/EndNote&gt;</w:instrText>
      </w:r>
      <w:r w:rsidRPr="00BD2E21">
        <w:rPr>
          <w:lang w:val="en-GB" w:eastAsia="zh-CN"/>
        </w:rPr>
        <w:fldChar w:fldCharType="separate"/>
      </w:r>
      <w:r>
        <w:rPr>
          <w:noProof/>
          <w:lang w:val="en-GB" w:eastAsia="zh-CN"/>
        </w:rPr>
        <w:t>(Robinson and Foulds, 1981)</w:t>
      </w:r>
      <w:r w:rsidRPr="00BD2E21">
        <w:rPr>
          <w:lang w:val="en-GB" w:eastAsia="zh-CN"/>
        </w:rPr>
        <w:fldChar w:fldCharType="end"/>
      </w:r>
      <w:r w:rsidRPr="00BD2E21">
        <w:rPr>
          <w:lang w:val="en-GB" w:eastAsia="zh-CN"/>
        </w:rPr>
        <w:t>.</w:t>
      </w:r>
    </w:p>
    <w:p w14:paraId="389A3F65" w14:textId="77777777" w:rsidR="007A49DD" w:rsidRDefault="007A49DD" w:rsidP="00BD2E21">
      <w:pPr>
        <w:pStyle w:val="para1"/>
        <w:ind w:firstLine="0"/>
        <w:rPr>
          <w:lang w:val="en-GB" w:eastAsia="zh-CN"/>
        </w:rPr>
      </w:pPr>
    </w:p>
    <w:p w14:paraId="5F4A85C1" w14:textId="77777777" w:rsidR="007A49DD" w:rsidRPr="007A49DD" w:rsidRDefault="007A49DD" w:rsidP="00801F56">
      <w:pPr>
        <w:pStyle w:val="para1"/>
        <w:ind w:firstLine="0"/>
        <w:rPr>
          <w:b/>
          <w:bCs/>
          <w:sz w:val="18"/>
          <w:szCs w:val="18"/>
        </w:rPr>
      </w:pPr>
      <w:r w:rsidRPr="007A49DD">
        <w:rPr>
          <w:rFonts w:hint="eastAsia"/>
          <w:b/>
          <w:bCs/>
          <w:sz w:val="18"/>
          <w:szCs w:val="18"/>
        </w:rPr>
        <w:t>2</w:t>
      </w:r>
      <w:r w:rsidRPr="007A49DD">
        <w:rPr>
          <w:b/>
          <w:bCs/>
          <w:sz w:val="18"/>
          <w:szCs w:val="18"/>
        </w:rPr>
        <w:t>.4    Simulation</w:t>
      </w:r>
    </w:p>
    <w:p w14:paraId="48FA3287" w14:textId="4C024636" w:rsidR="007A49DD" w:rsidRPr="007A49DD" w:rsidRDefault="007A49DD" w:rsidP="004E389C">
      <w:pPr>
        <w:pStyle w:val="para1"/>
        <w:ind w:firstLineChars="100" w:firstLine="160"/>
        <w:rPr>
          <w:lang w:val="en-GB" w:eastAsia="zh-CN"/>
        </w:rPr>
      </w:pPr>
      <w:r w:rsidRPr="007A49DD">
        <w:rPr>
          <w:lang w:val="en-GB" w:eastAsia="zh-CN"/>
        </w:rPr>
        <w:t xml:space="preserve">As an initial test of OmiHier, we employed the following approach to generate the simulation data. </w:t>
      </w:r>
      <w:r w:rsidR="00B127FA" w:rsidRPr="00B127FA">
        <w:rPr>
          <w:lang w:eastAsia="zh-CN"/>
        </w:rPr>
        <w:t>First</w:t>
      </w:r>
      <w:r w:rsidR="00BC784C">
        <w:rPr>
          <w:lang w:eastAsia="zh-CN"/>
        </w:rPr>
        <w:t>,</w:t>
      </w:r>
      <w:r w:rsidR="00B127FA" w:rsidRPr="00B127FA">
        <w:rPr>
          <w:lang w:eastAsia="zh-CN"/>
        </w:rPr>
        <w:t xml:space="preserve"> </w:t>
      </w:r>
      <w:r w:rsidRPr="007A49DD">
        <w:rPr>
          <w:rFonts w:hint="eastAsia"/>
          <w:lang w:eastAsia="zh-CN"/>
        </w:rPr>
        <w:t>we</w:t>
      </w:r>
      <w:r w:rsidRPr="007A49DD">
        <w:rPr>
          <w:lang w:val="en-GB" w:eastAsia="zh-CN"/>
        </w:rPr>
        <w:t xml:space="preserve"> a</w:t>
      </w:r>
      <w:r w:rsidRPr="007A49DD">
        <w:rPr>
          <w:rFonts w:hint="eastAsia"/>
          <w:lang w:val="en-GB" w:eastAsia="zh-CN"/>
        </w:rPr>
        <w:t>ssume</w:t>
      </w:r>
      <w:r w:rsidR="00BC784C">
        <w:rPr>
          <w:lang w:val="en-GB" w:eastAsia="zh-CN"/>
        </w:rPr>
        <w:t>d</w:t>
      </w:r>
      <w:r w:rsidRPr="007A49DD">
        <w:rPr>
          <w:rFonts w:hint="eastAsia"/>
          <w:lang w:val="en-GB" w:eastAsia="zh-CN"/>
        </w:rPr>
        <w:t xml:space="preserve"> </w:t>
      </w:r>
      <w:r w:rsidRPr="007A49DD">
        <w:rPr>
          <w:lang w:val="en-GB" w:eastAsia="zh-CN"/>
        </w:rPr>
        <w:t xml:space="preserve">a hierarchical structure represented by </w:t>
      </w:r>
      <m:oMath>
        <m:r>
          <w:rPr>
            <w:rFonts w:ascii="Cambria Math" w:hAnsi="Cambria Math" w:hint="eastAsia"/>
            <w:lang w:val="en-GB" w:eastAsia="zh-CN"/>
          </w:rPr>
          <m:t>K</m:t>
        </m:r>
      </m:oMath>
      <w:r w:rsidRPr="007A49DD">
        <w:rPr>
          <w:lang w:val="en-GB" w:eastAsia="zh-CN"/>
        </w:rPr>
        <w:t xml:space="preserve"> multi-variate normal classes. The classes are balanced with a total </w:t>
      </w:r>
      <w:r w:rsidR="00EC05E6" w:rsidRPr="007A49DD">
        <w:rPr>
          <w:lang w:val="en-GB" w:eastAsia="zh-CN"/>
        </w:rPr>
        <w:t xml:space="preserve">number </w:t>
      </w:r>
      <w:r w:rsidRPr="007A49DD">
        <w:rPr>
          <w:lang w:val="en-GB" w:eastAsia="zh-CN"/>
        </w:rPr>
        <w:t xml:space="preserve">of </w:t>
      </w:r>
      <w:r w:rsidR="00C00B16" w:rsidRPr="007A49DD">
        <w:rPr>
          <w:lang w:val="en-GB" w:eastAsia="zh-CN"/>
        </w:rPr>
        <w:t>samples</w:t>
      </w:r>
      <w:r w:rsidRPr="007A49DD">
        <w:rPr>
          <w:lang w:val="en-GB" w:eastAsia="zh-CN"/>
        </w:rPr>
        <w:t xml:space="preserve"> </w:t>
      </w:r>
      <m:oMath>
        <m:r>
          <w:rPr>
            <w:rFonts w:ascii="Cambria Math" w:hAnsi="Cambria Math"/>
            <w:lang w:val="en-GB" w:eastAsia="zh-CN"/>
          </w:rPr>
          <m:t>S</m:t>
        </m:r>
      </m:oMath>
      <w:r w:rsidRPr="007A49DD">
        <w:rPr>
          <w:lang w:val="en-GB" w:eastAsia="zh-CN"/>
        </w:rPr>
        <w:t>.</w:t>
      </w:r>
      <w:r w:rsidRPr="007A49DD">
        <w:rPr>
          <w:rFonts w:hint="eastAsia"/>
          <w:lang w:val="en-GB" w:eastAsia="zh-CN"/>
        </w:rPr>
        <w:t xml:space="preserve"> </w:t>
      </w:r>
      <w:r w:rsidRPr="007A49DD">
        <w:rPr>
          <w:lang w:val="en-GB" w:eastAsia="zh-CN"/>
        </w:rPr>
        <w:t>T</w:t>
      </w:r>
      <w:r w:rsidRPr="007A49DD">
        <w:rPr>
          <w:rFonts w:hint="eastAsia"/>
          <w:lang w:val="en-GB" w:eastAsia="zh-CN"/>
        </w:rPr>
        <w:t xml:space="preserve">he number of features is </w:t>
      </w:r>
      <m:oMath>
        <m:r>
          <w:rPr>
            <w:rFonts w:ascii="Cambria Math" w:hAnsi="Cambria Math" w:hint="eastAsia"/>
            <w:lang w:val="en-GB" w:eastAsia="zh-CN"/>
          </w:rPr>
          <m:t>f</m:t>
        </m:r>
      </m:oMath>
      <w:r w:rsidRPr="007A49DD">
        <w:rPr>
          <w:rFonts w:hint="eastAsia"/>
          <w:lang w:val="en-GB" w:eastAsia="zh-CN"/>
        </w:rPr>
        <w:t xml:space="preserve">. For each </w:t>
      </w:r>
      <w:r w:rsidRPr="007A49DD">
        <w:rPr>
          <w:lang w:val="en-GB" w:eastAsia="zh-CN"/>
        </w:rPr>
        <w:t xml:space="preserve">class </w:t>
      </w:r>
      <m:oMath>
        <m:r>
          <w:rPr>
            <w:rFonts w:ascii="Cambria Math" w:hAnsi="Cambria Math"/>
            <w:lang w:val="en-GB" w:eastAsia="zh-CN"/>
          </w:rPr>
          <m:t>j∈{1,2,…,</m:t>
        </m:r>
        <m:r>
          <w:rPr>
            <w:rFonts w:ascii="Cambria Math" w:hAnsi="Cambria Math" w:hint="eastAsia"/>
            <w:lang w:val="en-GB" w:eastAsia="zh-CN"/>
          </w:rPr>
          <m:t>K</m:t>
        </m:r>
        <m:r>
          <w:rPr>
            <w:rFonts w:ascii="Cambria Math" w:hAnsi="Cambria Math"/>
            <w:lang w:val="en-GB" w:eastAsia="zh-CN"/>
          </w:rPr>
          <m:t>}</m:t>
        </m:r>
      </m:oMath>
      <w:r w:rsidRPr="007A49DD">
        <w:rPr>
          <w:rFonts w:hint="eastAsia"/>
          <w:lang w:val="en-GB" w:eastAsia="zh-CN"/>
        </w:rPr>
        <w:t xml:space="preserve">, we </w:t>
      </w:r>
      <w:r w:rsidRPr="007A49DD">
        <w:rPr>
          <w:lang w:val="en-GB" w:eastAsia="zh-CN"/>
        </w:rPr>
        <w:t>first sample</w:t>
      </w:r>
      <w:r w:rsidRPr="007A49DD">
        <w:rPr>
          <w:rFonts w:hint="eastAsia"/>
          <w:lang w:val="en-GB" w:eastAsia="zh-CN"/>
        </w:rPr>
        <w:t xml:space="preserve"> </w:t>
      </w:r>
      <w:r w:rsidRPr="007A49DD">
        <w:rPr>
          <w:lang w:val="en-GB" w:eastAsia="zh-CN"/>
        </w:rPr>
        <w:t xml:space="preserve">the </w:t>
      </w:r>
      <w:r w:rsidRPr="007A49DD">
        <w:rPr>
          <w:rFonts w:hint="eastAsia"/>
          <w:lang w:val="en-GB" w:eastAsia="zh-CN"/>
        </w:rPr>
        <w:t>mean</w:t>
      </w:r>
      <w:r w:rsidRPr="007A49DD">
        <w:rPr>
          <w:lang w:val="en-GB" w:eastAsia="zh-CN"/>
        </w:rPr>
        <w:t xml:space="preserve"> of its feature data (</w:t>
      </w:r>
      <m:oMath>
        <m:r>
          <m:rPr>
            <m:sty m:val="p"/>
          </m:rPr>
          <w:rPr>
            <w:rFonts w:ascii="Cambria Math" w:hAnsi="Cambria Math"/>
            <w:lang w:val="en-GB" w:eastAsia="zh-CN"/>
          </w:rPr>
          <m:t>1×</m:t>
        </m:r>
        <m:r>
          <w:rPr>
            <w:rFonts w:ascii="Cambria Math" w:hAnsi="Cambria Math" w:hint="eastAsia"/>
            <w:lang w:val="en-GB" w:eastAsia="zh-CN"/>
          </w:rPr>
          <m:t>f</m:t>
        </m:r>
      </m:oMath>
      <w:r w:rsidRPr="007A49DD">
        <w:rPr>
          <w:rFonts w:hint="eastAsia"/>
          <w:lang w:val="en-GB" w:eastAsia="zh-CN"/>
        </w:rPr>
        <w:t xml:space="preserve"> </w:t>
      </w:r>
      <w:r w:rsidRPr="007A49DD">
        <w:rPr>
          <w:lang w:val="en-GB" w:eastAsia="zh-CN"/>
        </w:rPr>
        <w:t>vector),</w:t>
      </w:r>
      <w:r w:rsidR="00C00B16">
        <w:rPr>
          <w:lang w:val="en-GB" w:eastAsia="zh-CN"/>
        </w:rPr>
        <w:t xml:space="preserve"> </w:t>
      </w:r>
      <w:r w:rsidRPr="007A49DD">
        <w:rPr>
          <w:rFonts w:hint="eastAsia"/>
          <w:lang w:val="en-GB" w:eastAsia="zh-CN"/>
        </w:rPr>
        <w:t>follow</w:t>
      </w:r>
      <w:r w:rsidRPr="007A49DD">
        <w:rPr>
          <w:lang w:val="en-GB" w:eastAsia="zh-CN"/>
        </w:rPr>
        <w:t>ing</w:t>
      </w:r>
      <w:r w:rsidRPr="007A49DD">
        <w:rPr>
          <w:rFonts w:hint="eastAsia"/>
          <w:lang w:val="en-GB" w:eastAsia="zh-CN"/>
        </w:rPr>
        <w:t xml:space="preserve"> a</w:t>
      </w:r>
      <w:r w:rsidRPr="007A49DD">
        <w:rPr>
          <w:lang w:val="en-GB" w:eastAsia="zh-CN"/>
        </w:rPr>
        <w:t>n independent and identically distributed (i.i.d.)</w:t>
      </w:r>
      <w:r w:rsidRPr="007A49DD">
        <w:rPr>
          <w:rFonts w:hint="eastAsia"/>
          <w:lang w:val="en-GB" w:eastAsia="zh-CN"/>
        </w:rPr>
        <w:t xml:space="preserve"> uniform distribution</w:t>
      </w:r>
      <w:r w:rsidRPr="007A49DD">
        <w:rPr>
          <w:lang w:val="en-GB" w:eastAsia="zh-CN"/>
        </w:rPr>
        <w:t>:</w:t>
      </w:r>
      <w:r w:rsidRPr="007A49DD">
        <w:rPr>
          <w:rFonts w:hint="eastAsia"/>
          <w:lang w:val="en-GB" w:eastAsia="zh-CN"/>
        </w:rPr>
        <w:t xml:space="preserve"> </w:t>
      </w:r>
      <w:bookmarkStart w:id="3" w:name="_Hlk161311022"/>
      <m:oMath>
        <m:sSub>
          <m:sSubPr>
            <m:ctrlPr>
              <w:rPr>
                <w:rFonts w:ascii="Cambria Math" w:hAnsi="Cambria Math"/>
                <w:i/>
                <w:lang w:val="en-GB" w:eastAsia="zh-CN"/>
              </w:rPr>
            </m:ctrlPr>
          </m:sSubPr>
          <m:e>
            <m:r>
              <w:rPr>
                <w:rFonts w:ascii="Cambria Math" w:hAnsi="Cambria Math"/>
                <w:lang w:val="en-GB" w:eastAsia="zh-CN"/>
              </w:rPr>
              <m:t>m</m:t>
            </m:r>
          </m:e>
          <m:sub>
            <m:r>
              <w:rPr>
                <w:rFonts w:ascii="Cambria Math" w:hAnsi="Cambria Math"/>
                <w:lang w:val="en-GB" w:eastAsia="zh-CN"/>
              </w:rPr>
              <m:t>jl</m:t>
            </m:r>
          </m:sub>
        </m:sSub>
        <m:r>
          <w:rPr>
            <w:rFonts w:ascii="Cambria Math" w:hAnsi="Cambria Math"/>
            <w:lang w:val="en-GB" w:eastAsia="zh-CN"/>
          </w:rPr>
          <m:t>~</m:t>
        </m:r>
        <m:r>
          <m:rPr>
            <m:sty m:val="p"/>
          </m:rPr>
          <w:rPr>
            <w:rFonts w:ascii="Cambria Math" w:hAnsi="Cambria Math"/>
            <w:lang w:val="en-GB" w:eastAsia="zh-CN"/>
          </w:rPr>
          <m:t>U</m:t>
        </m:r>
        <m:r>
          <w:rPr>
            <w:rFonts w:ascii="Cambria Math" w:hAnsi="Cambria Math" w:hint="eastAsia"/>
            <w:lang w:val="en-GB" w:eastAsia="zh-CN"/>
          </w:rPr>
          <m:t>(</m:t>
        </m:r>
        <m:r>
          <w:rPr>
            <w:rFonts w:ascii="Cambria Math" w:hAnsi="Cambria Math"/>
            <w:lang w:val="en-GB" w:eastAsia="zh-CN"/>
          </w:rPr>
          <m:t>1/2μ, 3/2μ</m:t>
        </m:r>
        <m:r>
          <w:rPr>
            <w:rFonts w:ascii="Cambria Math" w:hAnsi="Cambria Math" w:hint="eastAsia"/>
            <w:lang w:val="en-GB" w:eastAsia="zh-CN"/>
          </w:rPr>
          <m:t>)</m:t>
        </m:r>
      </m:oMath>
      <w:bookmarkEnd w:id="3"/>
      <w:r w:rsidRPr="007A49DD">
        <w:rPr>
          <w:rFonts w:hint="eastAsia"/>
          <w:lang w:val="en-GB" w:eastAsia="zh-CN"/>
        </w:rPr>
        <w:t xml:space="preserve">, where </w:t>
      </w:r>
      <m:oMath>
        <m:r>
          <w:rPr>
            <w:rFonts w:ascii="Cambria Math" w:hAnsi="Cambria Math"/>
            <w:lang w:val="en-GB" w:eastAsia="zh-CN"/>
          </w:rPr>
          <m:t>l</m:t>
        </m:r>
        <m:r>
          <w:rPr>
            <w:rFonts w:ascii="Cambria Math" w:hAnsi="Cambria Math" w:hint="eastAsia"/>
            <w:lang w:val="en-GB" w:eastAsia="zh-CN"/>
          </w:rPr>
          <m:t>∈</m:t>
        </m:r>
        <m:r>
          <w:rPr>
            <w:rFonts w:ascii="Cambria Math" w:hAnsi="Cambria Math" w:hint="eastAsia"/>
            <w:lang w:val="en-GB" w:eastAsia="zh-CN"/>
          </w:rPr>
          <m:t>{1,2, ... , f}</m:t>
        </m:r>
      </m:oMath>
      <w:r w:rsidRPr="007A49DD">
        <w:rPr>
          <w:lang w:val="en-GB" w:eastAsia="zh-CN"/>
        </w:rPr>
        <w:t xml:space="preserve"> denotes the feature</w:t>
      </w:r>
      <w:r w:rsidR="0053030C">
        <w:rPr>
          <w:lang w:val="en-GB" w:eastAsia="zh-CN"/>
        </w:rPr>
        <w:t xml:space="preserve"> index</w:t>
      </w:r>
      <w:r w:rsidRPr="007A49DD">
        <w:rPr>
          <w:lang w:val="en-GB" w:eastAsia="zh-CN"/>
        </w:rPr>
        <w:t xml:space="preserve"> and</w:t>
      </w:r>
      <w:r w:rsidRPr="007A49DD">
        <w:rPr>
          <w:rFonts w:hint="eastAsia"/>
          <w:lang w:val="en-GB" w:eastAsia="zh-CN"/>
        </w:rPr>
        <w:t xml:space="preserve"> </w:t>
      </w:r>
      <m:oMath>
        <m:r>
          <w:rPr>
            <w:rFonts w:ascii="Cambria Math" w:hAnsi="Cambria Math"/>
            <w:lang w:val="en-GB" w:eastAsia="zh-CN"/>
          </w:rPr>
          <m:t>μ∈</m:t>
        </m:r>
        <m:r>
          <m:rPr>
            <m:sty m:val="b"/>
          </m:rPr>
          <w:rPr>
            <w:rFonts w:ascii="Cambria Math" w:hAnsi="Cambria Math"/>
            <w:lang w:val="en-GB" w:eastAsia="zh-CN"/>
          </w:rPr>
          <m:t>R</m:t>
        </m:r>
      </m:oMath>
      <w:r w:rsidRPr="007A49DD">
        <w:rPr>
          <w:rFonts w:hint="eastAsia"/>
          <w:b/>
          <w:bCs/>
          <w:iCs/>
          <w:lang w:val="en-GB" w:eastAsia="zh-CN"/>
        </w:rPr>
        <w:t xml:space="preserve"> </w:t>
      </w:r>
      <w:r w:rsidRPr="007A49DD">
        <w:rPr>
          <w:iCs/>
          <w:lang w:val="en-GB" w:eastAsia="zh-CN"/>
        </w:rPr>
        <w:t xml:space="preserve">is a fixed </w:t>
      </w:r>
      <w:r w:rsidRPr="007A49DD">
        <w:rPr>
          <w:lang w:val="en-GB" w:eastAsia="zh-CN"/>
        </w:rPr>
        <w:t>real number, so that</w:t>
      </w:r>
      <w:r w:rsidRPr="007A49DD">
        <w:rPr>
          <w:rFonts w:hint="eastAsia"/>
          <w:lang w:val="en-GB" w:eastAsia="zh-CN"/>
        </w:rPr>
        <w:t xml:space="preserve"> </w:t>
      </w:r>
      <w:r w:rsidRPr="007A49DD">
        <w:rPr>
          <w:lang w:val="en-GB" w:eastAsia="zh-CN"/>
        </w:rPr>
        <w:t xml:space="preserve">the largest </w:t>
      </w:r>
      <w:r w:rsidR="00917B31">
        <w:rPr>
          <w:lang w:val="en-GB" w:eastAsia="zh-CN"/>
        </w:rPr>
        <w:t>di</w:t>
      </w:r>
      <w:r w:rsidR="00A10AD9">
        <w:rPr>
          <w:lang w:val="en-GB" w:eastAsia="zh-CN"/>
        </w:rPr>
        <w:t>fference</w:t>
      </w:r>
      <w:r w:rsidR="004A53D2">
        <w:rPr>
          <w:lang w:val="en-GB" w:eastAsia="zh-CN"/>
        </w:rPr>
        <w:t xml:space="preserve"> of </w:t>
      </w:r>
      <w:r w:rsidR="004A53D2" w:rsidRPr="007A49DD">
        <w:rPr>
          <w:lang w:val="en-GB" w:eastAsia="zh-CN"/>
        </w:rPr>
        <w:t>featur</w:t>
      </w:r>
      <w:r w:rsidR="004A53D2">
        <w:rPr>
          <w:lang w:val="en-GB" w:eastAsia="zh-CN"/>
        </w:rPr>
        <w:t>e means</w:t>
      </w:r>
      <w:r w:rsidR="00917B31" w:rsidRPr="007A49DD">
        <w:rPr>
          <w:lang w:val="en-GB" w:eastAsia="zh-CN"/>
        </w:rPr>
        <w:t xml:space="preserve"> </w:t>
      </w:r>
      <w:r w:rsidRPr="007A49DD">
        <w:rPr>
          <w:lang w:val="en-GB" w:eastAsia="zh-CN"/>
        </w:rPr>
        <w:t xml:space="preserve">between </w:t>
      </w:r>
      <w:r w:rsidR="00FD6B14">
        <w:rPr>
          <w:lang w:val="en-GB" w:eastAsia="zh-CN"/>
        </w:rPr>
        <w:t xml:space="preserve">two </w:t>
      </w:r>
      <w:r w:rsidRPr="007A49DD">
        <w:rPr>
          <w:lang w:val="en-GB" w:eastAsia="zh-CN"/>
        </w:rPr>
        <w:t>classes is</w:t>
      </w:r>
      <w:r w:rsidR="00FD6B14">
        <w:rPr>
          <w:lang w:val="en-GB" w:eastAsia="zh-CN"/>
        </w:rPr>
        <w:t xml:space="preserve"> bounded by</w:t>
      </w:r>
      <w:r w:rsidRPr="007A49DD">
        <w:rPr>
          <w:lang w:val="en-GB" w:eastAsia="zh-CN"/>
        </w:rPr>
        <w:t xml:space="preserve"> </w:t>
      </w:r>
      <m:oMath>
        <m:r>
          <w:rPr>
            <w:rFonts w:ascii="Cambria Math" w:hAnsi="Cambria Math"/>
            <w:lang w:val="en-GB" w:eastAsia="zh-CN"/>
          </w:rPr>
          <m:t>μ</m:t>
        </m:r>
      </m:oMath>
      <w:r w:rsidRPr="007A49DD">
        <w:rPr>
          <w:lang w:val="en-GB" w:eastAsia="zh-CN"/>
        </w:rPr>
        <w:t>. We denote</w:t>
      </w:r>
      <w:r w:rsidRPr="007A49DD">
        <w:rPr>
          <w:rFonts w:hint="eastAsia"/>
          <w:lang w:val="en-GB" w:eastAsia="zh-CN"/>
        </w:rPr>
        <w:t xml:space="preserve"> </w:t>
      </w:r>
      <w:r w:rsidRPr="007A49DD">
        <w:rPr>
          <w:lang w:val="en-GB" w:eastAsia="zh-CN"/>
        </w:rPr>
        <w:t>the standard deviation</w:t>
      </w:r>
      <w:r w:rsidRPr="007A49DD">
        <w:rPr>
          <w:rFonts w:hint="eastAsia"/>
          <w:lang w:val="en-GB" w:eastAsia="zh-CN"/>
        </w:rPr>
        <w:t xml:space="preserve"> </w:t>
      </w:r>
      <w:r w:rsidRPr="007A49DD">
        <w:rPr>
          <w:lang w:val="en-GB" w:eastAsia="zh-CN"/>
        </w:rPr>
        <w:t>shared by all class</w:t>
      </w:r>
      <w:r w:rsidR="003C39DD">
        <w:rPr>
          <w:lang w:val="en-GB" w:eastAsia="zh-CN"/>
        </w:rPr>
        <w:t>es</w:t>
      </w:r>
      <w:r w:rsidRPr="007A49DD">
        <w:rPr>
          <w:lang w:val="en-GB" w:eastAsia="zh-CN"/>
        </w:rPr>
        <w:t xml:space="preserve"> </w:t>
      </w:r>
      <w:r w:rsidR="003C39DD">
        <w:rPr>
          <w:lang w:val="en-GB" w:eastAsia="zh-CN"/>
        </w:rPr>
        <w:t>as</w:t>
      </w:r>
      <w:r w:rsidRPr="007A49DD">
        <w:rPr>
          <w:rFonts w:hint="eastAsia"/>
          <w:lang w:val="en-GB" w:eastAsia="zh-CN"/>
        </w:rPr>
        <w:t xml:space="preserve"> </w:t>
      </w:r>
      <m:oMath>
        <m:r>
          <w:rPr>
            <w:rFonts w:ascii="Cambria Math" w:hAnsi="Cambria Math" w:hint="eastAsia"/>
            <w:lang w:val="en-GB" w:eastAsia="zh-CN"/>
          </w:rPr>
          <m:t>σ</m:t>
        </m:r>
      </m:oMath>
      <w:r w:rsidRPr="007A49DD">
        <w:rPr>
          <w:rFonts w:hint="eastAsia"/>
          <w:lang w:val="en-GB" w:eastAsia="zh-CN"/>
        </w:rPr>
        <w:t xml:space="preserve">, where </w:t>
      </w:r>
      <w:r w:rsidR="00E70303">
        <w:rPr>
          <w:lang w:val="en-GB" w:eastAsia="zh-CN"/>
        </w:rPr>
        <w:t xml:space="preserve">a </w:t>
      </w:r>
      <w:r w:rsidRPr="007A49DD">
        <w:rPr>
          <w:rFonts w:hint="eastAsia"/>
          <w:lang w:val="en-GB" w:eastAsia="zh-CN"/>
        </w:rPr>
        <w:t xml:space="preserve">larger </w:t>
      </w:r>
      <m:oMath>
        <m:r>
          <w:rPr>
            <w:rFonts w:ascii="Cambria Math" w:hAnsi="Cambria Math" w:hint="eastAsia"/>
            <w:lang w:val="en-GB" w:eastAsia="zh-CN"/>
          </w:rPr>
          <m:t>σ</m:t>
        </m:r>
      </m:oMath>
      <w:r w:rsidRPr="007A49DD">
        <w:rPr>
          <w:rFonts w:hint="eastAsia"/>
          <w:lang w:val="en-GB" w:eastAsia="zh-CN"/>
        </w:rPr>
        <w:t xml:space="preserve"> </w:t>
      </w:r>
      <w:r w:rsidRPr="007A49DD">
        <w:rPr>
          <w:lang w:val="en-GB" w:eastAsia="zh-CN"/>
        </w:rPr>
        <w:t xml:space="preserve">means greater dispersion of the data. We let </w:t>
      </w:r>
      <m:oMath>
        <m:r>
          <w:rPr>
            <w:rFonts w:ascii="Cambria Math" w:hAnsi="Cambria Math" w:hint="eastAsia"/>
            <w:lang w:val="en-GB" w:eastAsia="zh-CN"/>
          </w:rPr>
          <m:t>λ</m:t>
        </m:r>
        <m:r>
          <w:rPr>
            <w:rFonts w:ascii="Cambria Math" w:hAnsi="Cambria Math"/>
            <w:lang w:val="en-GB" w:eastAsia="zh-CN"/>
          </w:rPr>
          <m:t>=</m:t>
        </m:r>
        <m:r>
          <w:rPr>
            <w:rFonts w:ascii="Cambria Math" w:hAnsi="Cambria Math" w:hint="eastAsia"/>
            <w:lang w:val="en-GB" w:eastAsia="zh-CN"/>
          </w:rPr>
          <m:t>σ</m:t>
        </m:r>
        <m:r>
          <w:rPr>
            <w:rFonts w:ascii="Cambria Math" w:hAnsi="Cambria Math"/>
            <w:lang w:val="en-GB" w:eastAsia="zh-CN"/>
          </w:rPr>
          <m:t>/μ</m:t>
        </m:r>
      </m:oMath>
      <w:r w:rsidRPr="007A49DD">
        <w:rPr>
          <w:lang w:val="en-GB" w:eastAsia="zh-CN"/>
        </w:rPr>
        <w:t>, which is the mean coefficient of variation</w:t>
      </w:r>
      <w:r w:rsidR="009656D5">
        <w:rPr>
          <w:lang w:val="en-GB" w:eastAsia="zh-CN"/>
        </w:rPr>
        <w:t xml:space="preserve"> of the data</w:t>
      </w:r>
      <w:r w:rsidRPr="007A49DD">
        <w:rPr>
          <w:lang w:val="en-GB" w:eastAsia="zh-CN"/>
        </w:rPr>
        <w:t>. W</w:t>
      </w:r>
      <w:r w:rsidRPr="007A49DD">
        <w:rPr>
          <w:rFonts w:hint="eastAsia"/>
          <w:lang w:val="en-GB" w:eastAsia="zh-CN"/>
        </w:rPr>
        <w:t xml:space="preserve">e </w:t>
      </w:r>
      <w:r w:rsidR="002262EB">
        <w:rPr>
          <w:lang w:val="en-GB" w:eastAsia="zh-CN"/>
        </w:rPr>
        <w:t xml:space="preserve">then </w:t>
      </w:r>
      <w:r w:rsidRPr="007A49DD">
        <w:rPr>
          <w:lang w:val="en-GB" w:eastAsia="zh-CN"/>
        </w:rPr>
        <w:t>sample</w:t>
      </w:r>
      <w:r w:rsidRPr="007A49DD">
        <w:rPr>
          <w:rFonts w:hint="eastAsia"/>
          <w:lang w:val="en-GB" w:eastAsia="zh-CN"/>
        </w:rPr>
        <w:t xml:space="preserve"> </w:t>
      </w:r>
      <w:r w:rsidRPr="007A49DD">
        <w:rPr>
          <w:lang w:val="en-GB" w:eastAsia="zh-CN"/>
        </w:rPr>
        <w:t>the feature data</w:t>
      </w:r>
      <w:r w:rsidRPr="007A49DD">
        <w:rPr>
          <w:rFonts w:hint="eastAsia"/>
          <w:lang w:val="en-GB" w:eastAsia="zh-CN"/>
        </w:rPr>
        <w:t xml:space="preserve"> </w:t>
      </w:r>
      <w:r w:rsidRPr="007A49DD">
        <w:rPr>
          <w:lang w:val="en-GB" w:eastAsia="zh-CN"/>
        </w:rPr>
        <w:t>from</w:t>
      </w:r>
      <w:r w:rsidRPr="007A49DD">
        <w:rPr>
          <w:rFonts w:hint="eastAsia"/>
          <w:lang w:val="en-GB" w:eastAsia="zh-CN"/>
        </w:rPr>
        <w:t xml:space="preserve"> </w:t>
      </w:r>
      <w:r w:rsidRPr="007A49DD">
        <w:rPr>
          <w:lang w:val="en-GB" w:eastAsia="zh-CN"/>
        </w:rPr>
        <w:t xml:space="preserve">multivariate </w:t>
      </w:r>
      <w:r w:rsidRPr="007A49DD">
        <w:rPr>
          <w:rFonts w:hint="eastAsia"/>
          <w:lang w:val="en-GB" w:eastAsia="zh-CN"/>
        </w:rPr>
        <w:t>normal distribution</w:t>
      </w:r>
      <w:r w:rsidRPr="007A49DD">
        <w:rPr>
          <w:lang w:val="en-GB" w:eastAsia="zh-CN"/>
        </w:rPr>
        <w:t>s</w:t>
      </w:r>
      <w:r w:rsidRPr="007A49DD">
        <w:rPr>
          <w:rFonts w:hint="eastAsia"/>
          <w:lang w:val="en-GB" w:eastAsia="zh-CN"/>
        </w:rPr>
        <w:t xml:space="preserve"> </w:t>
      </w:r>
      <m:oMath>
        <m:sSub>
          <m:sSubPr>
            <m:ctrlPr>
              <w:rPr>
                <w:rFonts w:ascii="Cambria Math" w:hAnsi="Cambria Math"/>
                <w:i/>
                <w:lang w:val="en-GB" w:eastAsia="zh-CN"/>
              </w:rPr>
            </m:ctrlPr>
          </m:sSubPr>
          <m:e>
            <m:r>
              <w:rPr>
                <w:rFonts w:ascii="Cambria Math" w:hAnsi="Cambria Math"/>
                <w:lang w:val="en-GB" w:eastAsia="zh-CN"/>
              </w:rPr>
              <m:t>d</m:t>
            </m:r>
          </m:e>
          <m:sub>
            <m:r>
              <w:rPr>
                <w:rFonts w:ascii="Cambria Math" w:hAnsi="Cambria Math"/>
                <w:lang w:val="en-GB" w:eastAsia="zh-CN"/>
              </w:rPr>
              <m:t>jl</m:t>
            </m:r>
          </m:sub>
        </m:sSub>
        <m:r>
          <w:rPr>
            <w:rFonts w:ascii="Cambria Math" w:hAnsi="Cambria Math" w:hint="eastAsia"/>
            <w:lang w:val="en-GB" w:eastAsia="zh-CN"/>
          </w:rPr>
          <m:t>~</m:t>
        </m:r>
        <m:r>
          <m:rPr>
            <m:sty m:val="p"/>
          </m:rPr>
          <w:rPr>
            <w:rFonts w:ascii="Cambria Math" w:hAnsi="Cambria Math"/>
            <w:lang w:val="en-GB" w:eastAsia="zh-CN"/>
          </w:rPr>
          <m:t>MV</m:t>
        </m:r>
        <m:r>
          <m:rPr>
            <m:sty m:val="p"/>
          </m:rPr>
          <w:rPr>
            <w:rFonts w:ascii="Cambria Math" w:hAnsi="Cambria Math" w:hint="eastAsia"/>
            <w:lang w:val="en-GB" w:eastAsia="zh-CN"/>
          </w:rPr>
          <m:t>N</m:t>
        </m:r>
        <m:r>
          <w:rPr>
            <w:rFonts w:ascii="Cambria Math" w:hAnsi="Cambria Math" w:hint="eastAsia"/>
            <w:lang w:val="en-GB" w:eastAsia="zh-CN"/>
          </w:rPr>
          <m:t>(</m:t>
        </m:r>
        <m:sSub>
          <m:sSubPr>
            <m:ctrlPr>
              <w:rPr>
                <w:rFonts w:ascii="Cambria Math" w:hAnsi="Cambria Math"/>
                <w:i/>
                <w:lang w:val="en-GB" w:eastAsia="zh-CN"/>
              </w:rPr>
            </m:ctrlPr>
          </m:sSubPr>
          <m:e>
            <m:r>
              <w:rPr>
                <w:rFonts w:ascii="Cambria Math" w:hAnsi="Cambria Math"/>
                <w:lang w:val="en-GB" w:eastAsia="zh-CN"/>
              </w:rPr>
              <m:t>m</m:t>
            </m:r>
          </m:e>
          <m:sub>
            <m:r>
              <w:rPr>
                <w:rFonts w:ascii="Cambria Math" w:hAnsi="Cambria Math"/>
                <w:lang w:val="en-GB" w:eastAsia="zh-CN"/>
              </w:rPr>
              <m:t>j</m:t>
            </m:r>
          </m:sub>
        </m:sSub>
        <m:r>
          <w:rPr>
            <w:rFonts w:ascii="Cambria Math" w:hAnsi="Cambria Math" w:hint="eastAsia"/>
            <w:lang w:val="en-GB" w:eastAsia="zh-CN"/>
          </w:rPr>
          <m:t>,</m:t>
        </m:r>
        <m:sSup>
          <m:sSupPr>
            <m:ctrlPr>
              <w:rPr>
                <w:rFonts w:ascii="Cambria Math" w:hAnsi="Cambria Math"/>
                <w:i/>
                <w:lang w:val="en-GB" w:eastAsia="zh-CN"/>
              </w:rPr>
            </m:ctrlPr>
          </m:sSupPr>
          <m:e>
            <m:r>
              <w:rPr>
                <w:rFonts w:ascii="Cambria Math" w:hAnsi="Cambria Math" w:hint="eastAsia"/>
                <w:lang w:val="en-GB" w:eastAsia="zh-CN"/>
              </w:rPr>
              <m:t>σ</m:t>
            </m:r>
          </m:e>
          <m:sup>
            <m:r>
              <w:rPr>
                <w:rFonts w:ascii="Cambria Math" w:hAnsi="Cambria Math"/>
                <w:lang w:val="en-GB" w:eastAsia="zh-CN"/>
              </w:rPr>
              <m:t>2</m:t>
            </m:r>
          </m:sup>
        </m:sSup>
        <m:r>
          <w:rPr>
            <w:rFonts w:ascii="Cambria Math" w:hAnsi="Cambria Math"/>
            <w:lang w:val="en-GB" w:eastAsia="zh-CN"/>
          </w:rPr>
          <m:t>I</m:t>
        </m:r>
        <m:r>
          <w:rPr>
            <w:rFonts w:ascii="Cambria Math" w:hAnsi="Cambria Math" w:hint="eastAsia"/>
            <w:lang w:val="en-GB" w:eastAsia="zh-CN"/>
          </w:rPr>
          <m:t>)</m:t>
        </m:r>
      </m:oMath>
      <w:r w:rsidRPr="007A49DD">
        <w:rPr>
          <w:rFonts w:hint="eastAsia"/>
          <w:lang w:val="en-GB" w:eastAsia="zh-CN"/>
        </w:rPr>
        <w:t>, where</w:t>
      </w:r>
      <w:r w:rsidRPr="007A49DD">
        <w:rPr>
          <w:lang w:val="en-GB" w:eastAsia="zh-CN"/>
        </w:rPr>
        <w:t xml:space="preserve"> </w:t>
      </w:r>
      <m:oMath>
        <m:sSub>
          <m:sSubPr>
            <m:ctrlPr>
              <w:rPr>
                <w:rFonts w:ascii="Cambria Math" w:hAnsi="Cambria Math"/>
                <w:i/>
                <w:lang w:val="en-GB" w:eastAsia="zh-CN"/>
              </w:rPr>
            </m:ctrlPr>
          </m:sSubPr>
          <m:e>
            <m:r>
              <w:rPr>
                <w:rFonts w:ascii="Cambria Math" w:hAnsi="Cambria Math"/>
                <w:lang w:val="en-GB" w:eastAsia="zh-CN"/>
              </w:rPr>
              <m:t>m</m:t>
            </m:r>
          </m:e>
          <m:sub>
            <m:r>
              <w:rPr>
                <w:rFonts w:ascii="Cambria Math" w:hAnsi="Cambria Math"/>
                <w:lang w:val="en-GB" w:eastAsia="zh-CN"/>
              </w:rPr>
              <m:t>j</m:t>
            </m:r>
          </m:sub>
        </m:sSub>
      </m:oMath>
      <w:r w:rsidRPr="007A49DD">
        <w:rPr>
          <w:rFonts w:hint="eastAsia"/>
          <w:lang w:val="en-GB" w:eastAsia="zh-CN"/>
        </w:rPr>
        <w:t xml:space="preserve"> </w:t>
      </w:r>
      <w:r w:rsidRPr="007A49DD">
        <w:rPr>
          <w:lang w:val="en-GB" w:eastAsia="zh-CN"/>
        </w:rPr>
        <w:t xml:space="preserve">denotes the mean vector corresponding to class </w:t>
      </w:r>
      <m:oMath>
        <m:r>
          <w:rPr>
            <w:rFonts w:ascii="Cambria Math" w:hAnsi="Cambria Math"/>
            <w:lang w:val="en-GB" w:eastAsia="zh-CN"/>
          </w:rPr>
          <m:t>j</m:t>
        </m:r>
      </m:oMath>
      <w:r w:rsidRPr="007A49DD">
        <w:rPr>
          <w:rFonts w:hint="eastAsia"/>
          <w:lang w:val="en-GB" w:eastAsia="zh-CN"/>
        </w:rPr>
        <w:t>.</w:t>
      </w:r>
      <w:r w:rsidRPr="007A49DD">
        <w:rPr>
          <w:lang w:val="en-GB" w:eastAsia="zh-CN"/>
        </w:rPr>
        <w:t xml:space="preserve"> For simplicity, we denote the simulation’s hyperparameter</w:t>
      </w:r>
      <w:r w:rsidR="007D4E4D">
        <w:rPr>
          <w:lang w:val="en-GB" w:eastAsia="zh-CN"/>
        </w:rPr>
        <w:t xml:space="preserve"> set</w:t>
      </w:r>
      <w:r w:rsidRPr="007A49DD">
        <w:rPr>
          <w:lang w:val="en-GB" w:eastAsia="zh-CN"/>
        </w:rPr>
        <w:t xml:space="preserve"> as </w:t>
      </w:r>
      <m:oMath>
        <m:r>
          <w:rPr>
            <w:rFonts w:ascii="Cambria Math" w:hAnsi="Cambria Math"/>
            <w:lang w:val="en-GB" w:eastAsia="zh-CN"/>
          </w:rPr>
          <m:t>(K,S,f,μ,</m:t>
        </m:r>
        <m:r>
          <w:rPr>
            <w:rFonts w:ascii="Cambria Math" w:hAnsi="Cambria Math" w:hint="eastAsia"/>
            <w:lang w:val="en-GB" w:eastAsia="zh-CN"/>
          </w:rPr>
          <m:t>λ</m:t>
        </m:r>
        <m:r>
          <w:rPr>
            <w:rFonts w:ascii="Cambria Math" w:hAnsi="Cambria Math"/>
            <w:lang w:val="en-GB" w:eastAsia="zh-CN"/>
          </w:rPr>
          <m:t>)</m:t>
        </m:r>
      </m:oMath>
      <w:r w:rsidRPr="007A49DD">
        <w:rPr>
          <w:rFonts w:hint="eastAsia"/>
          <w:lang w:val="en-GB" w:eastAsia="zh-CN"/>
        </w:rPr>
        <w:t>.</w:t>
      </w:r>
    </w:p>
    <w:p w14:paraId="417130B9" w14:textId="6EF8CAD9" w:rsidR="007A49DD" w:rsidRPr="007A49DD" w:rsidRDefault="007A49DD" w:rsidP="007A49DD">
      <w:pPr>
        <w:pStyle w:val="para1"/>
        <w:ind w:firstLineChars="100" w:firstLine="160"/>
        <w:rPr>
          <w:lang w:val="en-GB" w:eastAsia="zh-CN"/>
        </w:rPr>
      </w:pPr>
      <w:r w:rsidRPr="007A49DD">
        <w:rPr>
          <w:lang w:val="en-GB" w:eastAsia="zh-CN"/>
        </w:rPr>
        <w:t>In the simulation, we mainly focused on evaluating the effect of the mean coefficient of variation</w:t>
      </w:r>
      <w:r w:rsidRPr="007A49DD">
        <w:rPr>
          <w:rFonts w:hint="eastAsia"/>
          <w:i/>
          <w:lang w:val="en-GB" w:eastAsia="zh-CN"/>
        </w:rPr>
        <w:t xml:space="preserve"> </w:t>
      </w:r>
      <m:oMath>
        <m:r>
          <w:rPr>
            <w:rFonts w:ascii="Cambria Math" w:hAnsi="Cambria Math" w:hint="eastAsia"/>
            <w:lang w:val="en-GB" w:eastAsia="zh-CN"/>
          </w:rPr>
          <m:t>λ</m:t>
        </m:r>
      </m:oMath>
      <w:r w:rsidRPr="007A49DD">
        <w:rPr>
          <w:lang w:val="en-GB" w:eastAsia="zh-CN"/>
        </w:rPr>
        <w:t xml:space="preserve"> </w:t>
      </w:r>
      <w:r w:rsidR="004E0F47">
        <w:rPr>
          <w:lang w:val="en-GB" w:eastAsia="zh-CN"/>
        </w:rPr>
        <w:t>(</w:t>
      </w:r>
      <w:r w:rsidR="003C068F">
        <w:rPr>
          <w:lang w:val="en-GB" w:eastAsia="zh-CN"/>
        </w:rPr>
        <w:t xml:space="preserve">data </w:t>
      </w:r>
      <w:r w:rsidR="004E0F47">
        <w:rPr>
          <w:lang w:val="en-GB" w:eastAsia="zh-CN"/>
        </w:rPr>
        <w:t xml:space="preserve">noisiness) </w:t>
      </w:r>
      <w:r w:rsidRPr="007A49DD">
        <w:rPr>
          <w:lang w:val="en-GB" w:eastAsia="zh-CN"/>
        </w:rPr>
        <w:t xml:space="preserve">and the number of features </w:t>
      </w:r>
      <m:oMath>
        <m:r>
          <w:rPr>
            <w:rFonts w:ascii="Cambria Math" w:hAnsi="Cambria Math" w:hint="eastAsia"/>
            <w:lang w:val="en-GB" w:eastAsia="zh-CN"/>
          </w:rPr>
          <m:t>f</m:t>
        </m:r>
      </m:oMath>
      <w:r w:rsidRPr="007A49DD">
        <w:rPr>
          <w:lang w:val="en-GB" w:eastAsia="zh-CN"/>
        </w:rPr>
        <w:t xml:space="preserve"> on OmiHier’s performance. </w:t>
      </w:r>
      <w:r w:rsidRPr="007A49DD">
        <w:rPr>
          <w:rFonts w:hint="eastAsia"/>
          <w:lang w:val="en-GB" w:eastAsia="zh-CN"/>
        </w:rPr>
        <w:t>T</w:t>
      </w:r>
      <w:r w:rsidRPr="007A49DD">
        <w:rPr>
          <w:lang w:val="en-GB" w:eastAsia="zh-CN"/>
        </w:rPr>
        <w:t>o assess the effect of data variability, we set</w:t>
      </w:r>
      <w:r w:rsidR="00F44484">
        <w:rPr>
          <w:rFonts w:hint="eastAsia"/>
          <w:lang w:val="en-GB" w:eastAsia="zh-CN"/>
        </w:rPr>
        <w:t xml:space="preserve"> </w:t>
      </w:r>
      <w:bookmarkStart w:id="4" w:name="_Hlk161310953"/>
      <m:oMath>
        <m:r>
          <w:rPr>
            <w:rFonts w:ascii="Cambria Math" w:hAnsi="Cambria Math"/>
            <w:sz w:val="18"/>
            <w:szCs w:val="18"/>
            <w:lang w:val="en-GB" w:eastAsia="zh-CN"/>
          </w:rPr>
          <m:t>(K={3,4,6,10},  S=10^3,  f=10^3,  μ=1,  λ={1/100,1/10,1/6,1/4  ,1/3, 1, 3})</m:t>
        </m:r>
      </m:oMath>
      <w:bookmarkEnd w:id="4"/>
      <w:r w:rsidRPr="00027198">
        <w:rPr>
          <w:sz w:val="18"/>
          <w:szCs w:val="18"/>
          <w:lang w:val="en-GB" w:eastAsia="zh-CN"/>
        </w:rPr>
        <w:t>.</w:t>
      </w:r>
      <w:r w:rsidRPr="007A49DD">
        <w:rPr>
          <w:lang w:val="en-GB" w:eastAsia="zh-CN"/>
        </w:rPr>
        <w:t xml:space="preserve"> </w:t>
      </w:r>
      <w:r w:rsidR="00921605">
        <w:rPr>
          <w:lang w:val="en-GB" w:eastAsia="zh-CN"/>
        </w:rPr>
        <w:t>W</w:t>
      </w:r>
      <w:r w:rsidRPr="007A49DD">
        <w:rPr>
          <w:lang w:val="en-GB" w:eastAsia="zh-CN"/>
        </w:rPr>
        <w:t>e generated</w:t>
      </w:r>
      <w:r w:rsidR="0075528B">
        <w:rPr>
          <w:lang w:val="en-GB" w:eastAsia="zh-CN"/>
        </w:rPr>
        <w:t xml:space="preserve"> 28 </w:t>
      </w:r>
      <w:r w:rsidRPr="007A49DD">
        <w:rPr>
          <w:lang w:val="en-GB" w:eastAsia="zh-CN"/>
        </w:rPr>
        <w:t>simulated datasets</w:t>
      </w:r>
      <w:r w:rsidR="0075528B">
        <w:rPr>
          <w:lang w:val="en-GB" w:eastAsia="zh-CN"/>
        </w:rPr>
        <w:t xml:space="preserve"> representing a range of </w:t>
      </w:r>
      <w:r w:rsidR="0075528B" w:rsidRPr="007A49DD">
        <w:rPr>
          <w:lang w:val="en-GB" w:eastAsia="zh-CN"/>
        </w:rPr>
        <w:t>hyperparameter</w:t>
      </w:r>
      <w:r w:rsidR="0071255F">
        <w:rPr>
          <w:lang w:val="en-GB" w:eastAsia="zh-CN"/>
        </w:rPr>
        <w:t xml:space="preserve"> combinations</w:t>
      </w:r>
      <w:r w:rsidRPr="007A49DD">
        <w:rPr>
          <w:lang w:val="en-GB" w:eastAsia="zh-CN"/>
        </w:rPr>
        <w:t>.</w:t>
      </w:r>
    </w:p>
    <w:p w14:paraId="6AF99C9D" w14:textId="77777777" w:rsidR="007A49DD" w:rsidRDefault="007A49DD" w:rsidP="00BD2E21">
      <w:pPr>
        <w:pStyle w:val="para1"/>
        <w:ind w:firstLine="0"/>
        <w:rPr>
          <w:lang w:val="en-GB" w:eastAsia="zh-CN"/>
        </w:rPr>
      </w:pPr>
    </w:p>
    <w:p w14:paraId="00CF546F" w14:textId="77777777" w:rsidR="00F24743" w:rsidRPr="00F24743" w:rsidRDefault="00F24743" w:rsidP="00F24743">
      <w:pPr>
        <w:pStyle w:val="para1"/>
        <w:ind w:firstLine="0"/>
        <w:rPr>
          <w:b/>
          <w:bCs/>
          <w:sz w:val="18"/>
          <w:szCs w:val="18"/>
        </w:rPr>
      </w:pPr>
      <w:r w:rsidRPr="00F24743">
        <w:rPr>
          <w:b/>
          <w:bCs/>
          <w:sz w:val="18"/>
          <w:szCs w:val="18"/>
        </w:rPr>
        <w:t>2.5    Real-world data collection</w:t>
      </w:r>
    </w:p>
    <w:p w14:paraId="267C4262" w14:textId="5FFEF983" w:rsidR="00F24743" w:rsidRPr="007A49DD" w:rsidRDefault="00F24743" w:rsidP="00F24743">
      <w:pPr>
        <w:pStyle w:val="para1"/>
        <w:ind w:firstLineChars="100" w:firstLine="160"/>
        <w:rPr>
          <w:lang w:val="en-GB" w:eastAsia="zh-CN"/>
        </w:rPr>
      </w:pPr>
      <w:r w:rsidRPr="00F24743">
        <w:rPr>
          <w:lang w:eastAsia="zh-CN"/>
        </w:rPr>
        <w:t xml:space="preserve">We </w:t>
      </w:r>
      <w:r w:rsidR="003D0B6C">
        <w:rPr>
          <w:lang w:eastAsia="zh-CN"/>
        </w:rPr>
        <w:t>prepared</w:t>
      </w:r>
      <w:r w:rsidR="003D0B6C" w:rsidRPr="00F24743">
        <w:rPr>
          <w:lang w:eastAsia="zh-CN"/>
        </w:rPr>
        <w:t xml:space="preserve"> </w:t>
      </w:r>
      <w:r w:rsidRPr="00F24743">
        <w:rPr>
          <w:lang w:eastAsia="zh-CN"/>
        </w:rPr>
        <w:t xml:space="preserve">six real-world multi-omics datasets for benchmark. Breast and gastric cancer data were downloaded from The Cancer Genome Atlas (TCGA) </w:t>
      </w:r>
      <w:r w:rsidRPr="00F24743">
        <w:rPr>
          <w:lang w:eastAsia="zh-CN"/>
        </w:rPr>
        <w:fldChar w:fldCharType="begin"/>
      </w:r>
      <w:r w:rsidR="00801F56">
        <w:rPr>
          <w:lang w:eastAsia="zh-CN"/>
        </w:rPr>
        <w:instrText xml:space="preserve"> ADDIN EN.CITE &lt;EndNote&gt;&lt;Cite&gt;&lt;Author&gt;Bonneville&lt;/Author&gt;&lt;Year&gt;2017&lt;/Year&gt;&lt;RecNum&gt;9&lt;/RecNum&gt;&lt;DisplayText&gt;(Bonneville, et al., 2017)&lt;/DisplayText&gt;&lt;record&gt;&lt;rec-number&gt;9&lt;/rec-number&gt;&lt;foreign-keys&gt;&lt;key app="EN" db-id="rdws5pa2k0vvvcer00ovwtzipzwpz2srxs2w" timestamp="1699013323"&gt;9&lt;/key&gt;&lt;/foreign-keys&gt;&lt;ref-type name="Journal Article"&gt;17&lt;/ref-type&gt;&lt;contributors&gt;&lt;authors&gt;&lt;author&gt;Bonneville, R.&lt;/author&gt;&lt;author&gt;Krook, M. A.&lt;/author&gt;&lt;author&gt;Kautto, E. A.&lt;/author&gt;&lt;author&gt;Miya, J.&lt;/author&gt;&lt;author&gt;Wing, M. R.&lt;/author&gt;&lt;author&gt;Chen, H. Z.&lt;/author&gt;&lt;author&gt;Reeser, J. W.&lt;/author&gt;&lt;author&gt;Yu, L. B.&lt;/author&gt;&lt;author&gt;Roychowdhury, S.&lt;/author&gt;&lt;/authors&gt;&lt;/contributors&gt;&lt;auth-address&gt;Ohio State Univ, 460 W 12th Ave,Room 508, Columbus, OH 43210 USA&lt;/auth-address&gt;&lt;titles&gt;&lt;title&gt;Landscape of Microsatellite Instability Across 39 Cancer Types&lt;/title&gt;&lt;secondary-title&gt;JCO Precis Oncol&lt;/secondary-title&gt;&lt;alt-title&gt;JCO Precis Oncol&lt;/alt-title&gt;&lt;/titles&gt;&lt;periodical&gt;&lt;full-title&gt;JCO Precis Oncol&lt;/full-title&gt;&lt;abbr-1&gt;JCO Precis Oncol&lt;/abbr-1&gt;&lt;/periodical&gt;&lt;alt-periodical&gt;&lt;full-title&gt;JCO Precis Oncol&lt;/full-title&gt;&lt;abbr-1&gt;JCO Precis Oncol&lt;/abbr-1&gt;&lt;/alt-periodical&gt;&lt;volume&gt;1&lt;/volume&gt;&lt;dates&gt;&lt;year&gt;2017&lt;/year&gt;&lt;/dates&gt;&lt;accession-num&gt;WOS:000462058200058&lt;/accession-num&gt;&lt;urls&gt;&lt;related-urls&gt;&lt;url&gt;&lt;style face="underline" font="default" size="100%"&gt;&amp;lt;Go to ISI&amp;gt;://WOS:000462058200058&lt;/style&gt;&lt;/url&gt;&lt;/related-urls&gt;&lt;/urls&gt;&lt;electronic-resource-num&gt;10.1200/Po.17.00073&lt;/electronic-resource-num&gt;&lt;language&gt;English&lt;/language&gt;&lt;/record&gt;&lt;/Cite&gt;&lt;/EndNote&gt;</w:instrText>
      </w:r>
      <w:r w:rsidRPr="00F24743">
        <w:rPr>
          <w:lang w:eastAsia="zh-CN"/>
        </w:rPr>
        <w:fldChar w:fldCharType="separate"/>
      </w:r>
      <w:r w:rsidR="00801F56">
        <w:rPr>
          <w:noProof/>
          <w:lang w:eastAsia="zh-CN"/>
        </w:rPr>
        <w:t>(Bonneville, et al., 2017)</w:t>
      </w:r>
      <w:r w:rsidRPr="00F24743">
        <w:rPr>
          <w:lang w:val="en-GB" w:eastAsia="zh-CN"/>
        </w:rPr>
        <w:fldChar w:fldCharType="end"/>
      </w:r>
      <w:r w:rsidRPr="00F24743">
        <w:rPr>
          <w:lang w:eastAsia="zh-CN"/>
        </w:rPr>
        <w:t xml:space="preserve"> and the Molecular Taxonomy of Breast Cancer International Consortium (METABRIC) </w:t>
      </w:r>
      <w:r w:rsidRPr="00F24743">
        <w:rPr>
          <w:lang w:eastAsia="zh-CN"/>
        </w:rPr>
        <w:fldChar w:fldCharType="begin">
          <w:fldData xml:space="preserve">PEVuZE5vdGU+PENpdGU+PEF1dGhvcj5DdXJ0aXM8L0F1dGhvcj48WWVhcj4yMDEyPC9ZZWFyPjxS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ZT48YWJici0xPk5hdHVyZTwvYWJici0xPjwvYWx0LXBlcmlvZGljYWw+PHBhZ2VzPjM0Ni0zNTI8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</w:fldData>
        </w:fldChar>
      </w:r>
      <w:r w:rsidR="00801F56">
        <w:rPr>
          <w:lang w:eastAsia="zh-CN"/>
        </w:rPr>
        <w:instrText xml:space="preserve"> ADDIN EN.CITE </w:instrText>
      </w:r>
      <w:r w:rsidR="00801F56">
        <w:rPr>
          <w:lang w:eastAsia="zh-CN"/>
        </w:rPr>
        <w:fldChar w:fldCharType="begin">
          <w:fldData xml:space="preserve">PEVuZE5vdGU+PENpdGU+PEF1dGhvcj5DdXJ0aXM8L0F1dGhvcj48WWVhcj4yMDEyPC9ZZWFyPjxS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ZT48YWJici0xPk5hdHVyZTwvYWJici0xPjwvYWx0LXBlcmlvZGljYWw+PHBhZ2VzPjM0Ni0zNTI8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</w:fldData>
        </w:fldChar>
      </w:r>
      <w:r w:rsidR="00801F56">
        <w:rPr>
          <w:lang w:eastAsia="zh-CN"/>
        </w:rPr>
        <w:instrText xml:space="preserve"> ADDIN EN.CITE.DATA </w:instrText>
      </w:r>
      <w:r w:rsidR="00801F56">
        <w:rPr>
          <w:lang w:eastAsia="zh-CN"/>
        </w:rPr>
      </w:r>
      <w:r w:rsidR="00801F56">
        <w:rPr>
          <w:lang w:eastAsia="zh-CN"/>
        </w:rPr>
        <w:fldChar w:fldCharType="end"/>
      </w:r>
      <w:r w:rsidRPr="00F24743">
        <w:rPr>
          <w:lang w:eastAsia="zh-CN"/>
        </w:rPr>
      </w:r>
      <w:r w:rsidRPr="00F24743">
        <w:rPr>
          <w:lang w:eastAsia="zh-CN"/>
        </w:rPr>
        <w:fldChar w:fldCharType="separate"/>
      </w:r>
      <w:r w:rsidR="00801F56">
        <w:rPr>
          <w:noProof/>
          <w:lang w:eastAsia="zh-CN"/>
        </w:rPr>
        <w:t>(Curtis, et al., 2012)</w:t>
      </w:r>
      <w:r w:rsidRPr="00F24743">
        <w:rPr>
          <w:lang w:val="en-GB" w:eastAsia="zh-CN"/>
        </w:rPr>
        <w:fldChar w:fldCharType="end"/>
      </w:r>
      <w:r w:rsidRPr="00F24743">
        <w:rPr>
          <w:rFonts w:hint="eastAsia"/>
          <w:lang w:eastAsia="zh-CN"/>
        </w:rPr>
        <w:t>,</w:t>
      </w:r>
      <w:r w:rsidRPr="00F24743">
        <w:rPr>
          <w:lang w:eastAsia="zh-CN"/>
        </w:rPr>
        <w:t xml:space="preserve"> including mutation, copy number aberration and methylation data, and through both the cBioPortal </w:t>
      </w:r>
      <w:r w:rsidRPr="00F24743">
        <w:rPr>
          <w:lang w:eastAsia="zh-CN"/>
        </w:rPr>
        <w:fldChar w:fldCharType="begin"/>
      </w:r>
      <w:r w:rsidR="00801F56">
        <w:rPr>
          <w:lang w:eastAsia="zh-CN"/>
        </w:rPr>
        <w:instrText xml:space="preserve"> ADDIN EN.CITE &lt;EndNote&gt;&lt;Cite&gt;&lt;Author&gt;Cerami&lt;/Author&gt;&lt;Year&gt;2012&lt;/Year&gt;&lt;RecNum&gt;11&lt;/RecNum&gt;&lt;DisplayText&gt;(Cerami, et al., 2012)&lt;/DisplayText&gt;&lt;record&gt;&lt;rec-number&gt;11&lt;/rec-number&gt;&lt;foreign-keys&gt;&lt;key app="EN" db-id="rdws5pa2k0vvvcer00ovwtzipzwpz2srxs2w" timestamp="1699013323"&gt;11&lt;/key&gt;&lt;/foreign-keys&gt;&lt;ref-type name="Journal Article"&gt;17&lt;/ref-type&gt;&lt;contributors&gt;&lt;authors&gt;&lt;author&gt;Cerami, E.&lt;/author&gt;&lt;author&gt;Gao, J.&lt;/author&gt;&lt;author&gt;Dogrusoz, U.&lt;/author&gt;&lt;author&gt;Gross, B. E.&lt;/author&gt;&lt;author&gt;Sumer, S. O.&lt;/author&gt;&lt;author&gt;Aksoy, B. A.&lt;/author&gt;&lt;author&gt;Jacobsen, A.&lt;/author&gt;&lt;author&gt;Byrne, C. J.&lt;/author&gt;&lt;author&gt;Heuer, M. L.&lt;/author&gt;&lt;author&gt;Larsson, E.&lt;/author&gt;&lt;author&gt;Antipin, Y.&lt;/author&gt;&lt;author&gt;Reva, B.&lt;/author&gt;&lt;author&gt;Goldberg, A. P.&lt;/author&gt;&lt;author&gt;Sander, C.&lt;/author&gt;&lt;author&gt;Schultz, N.&lt;/author&gt;&lt;/authors&gt;&lt;/contributors&gt;&lt;auth-address&gt;Computational Biology Center, Memorial Sloan-Kettering Cancer Center, New York, New York 10021, USA. cancergenomics@cbio.mskcc.org&lt;/auth-address&gt;&lt;titles&gt;&lt;title&gt;The cBio cancer genomics portal: an open platform for exploring multidimensional cancer genomics data&lt;/title&gt;&lt;secondary-title&gt;Cancer Discov&lt;/secondary-title&gt;&lt;/titles&gt;&lt;periodical&gt;&lt;full-title&gt;Cancer Discov&lt;/full-title&gt;&lt;/periodical&gt;&lt;pages&gt;401-4&lt;/pages&gt;&lt;volume&gt;2&lt;/volume&gt;&lt;number&gt;5&lt;/number&gt;&lt;edition&gt;2012/05/17&lt;/edition&gt;&lt;keywords&gt;&lt;keyword&gt;*Database Management Systems&lt;/keyword&gt;&lt;keyword&gt;*Databases, Factual&lt;/keyword&gt;&lt;keyword&gt;*Genomics&lt;/keyword&gt;&lt;keyword&gt;Humans&lt;/keyword&gt;&lt;keyword&gt;Internet&lt;/keyword&gt;&lt;keyword&gt;Neoplasms/*genetics&lt;/keyword&gt;&lt;/keywords&gt;&lt;dates&gt;&lt;year&gt;2012&lt;/year&gt;&lt;pub-dates&gt;&lt;date&gt;May&lt;/date&gt;&lt;/pub-dates&gt;&lt;/dates&gt;&lt;isbn&gt;2159-8274 (Print)&amp;#xD;2159-8274&lt;/isbn&gt;&lt;accession-num&gt;22588877&lt;/accession-num&gt;&lt;urls&gt;&lt;/urls&gt;&lt;custom2&gt;PMC3956037&lt;/custom2&gt;&lt;custom6&gt;NIHMS384915 were disclosed.&lt;/custom6&gt;&lt;electronic-resource-num&gt;10.1158/2159-8290.Cd-12-0095&lt;/electronic-resource-num&gt;&lt;remote-database-provider&gt;NLM&lt;/remote-database-provider&gt;&lt;language&gt;eng&lt;/language&gt;&lt;/record&gt;&lt;/Cite&gt;&lt;/EndNote&gt;</w:instrText>
      </w:r>
      <w:r w:rsidRPr="00F24743">
        <w:rPr>
          <w:lang w:eastAsia="zh-CN"/>
        </w:rPr>
        <w:fldChar w:fldCharType="separate"/>
      </w:r>
      <w:r w:rsidR="00801F56">
        <w:rPr>
          <w:noProof/>
          <w:lang w:eastAsia="zh-CN"/>
        </w:rPr>
        <w:t>(Cerami, et al., 2012)</w:t>
      </w:r>
      <w:r w:rsidRPr="00F24743">
        <w:rPr>
          <w:lang w:val="en-GB" w:eastAsia="zh-CN"/>
        </w:rPr>
        <w:fldChar w:fldCharType="end"/>
      </w:r>
      <w:r w:rsidRPr="00F24743">
        <w:rPr>
          <w:lang w:eastAsia="zh-CN"/>
        </w:rPr>
        <w:t xml:space="preserve"> and the TCGA data portal. Colon cancer microbiome data was downloaded from the ENA database (PRJEB7774) </w:t>
      </w:r>
      <w:r w:rsidRPr="00F24743">
        <w:rPr>
          <w:lang w:eastAsia="zh-CN"/>
        </w:rPr>
        <w:fldChar w:fldCharType="begin"/>
      </w:r>
      <w:r w:rsidR="00801F56">
        <w:rPr>
          <w:lang w:eastAsia="zh-CN"/>
        </w:rPr>
        <w:instrText xml:space="preserve"> ADDIN EN.CITE &lt;EndNote&gt;&lt;Cite&gt;&lt;Author&gt;Feng&lt;/Author&gt;&lt;Year&gt;2015&lt;/Year&gt;&lt;RecNum&gt;27&lt;/RecNum&gt;&lt;DisplayText&gt;(Feng, et al., 2015)&lt;/DisplayText&gt;&lt;record&gt;&lt;rec-number&gt;27&lt;/rec-number&gt;&lt;foreign-keys&gt;&lt;key app="EN" db-id="rdws5pa2k0vvvcer00ovwtzipzwpz2srxs2w" timestamp="1699024649"&gt;27&lt;/key&gt;&lt;/foreign-keys&gt;&lt;ref-type name="Journal Article"&gt;17&lt;/ref-type&gt;&lt;contributors&gt;&lt;authors&gt;&lt;author&gt;Feng, Qiang&lt;/author&gt;&lt;author&gt;Liang, Suisha&lt;/author&gt;&lt;author&gt;Jia, Huijue&lt;/author&gt;&lt;author&gt;Stadlmayr, Andreas&lt;/author&gt;&lt;author&gt;Tang, Longqing&lt;/author&gt;&lt;author&gt;Lan, Zhou&lt;/author&gt;&lt;author&gt;Zhang, Dongya&lt;/author&gt;&lt;author&gt;Xia, Huihua&lt;/author&gt;&lt;author&gt;Xu, Xiaoying&lt;/author&gt;&lt;author&gt;Jie, Zhuye&lt;/author&gt;&lt;/authors&gt;&lt;/contributors&gt;&lt;titles&gt;&lt;title&gt;Gut microbiome development along the colorectal adenoma–carcinoma sequence&lt;/title&gt;&lt;secondary-title&gt;Nature communications&lt;/secondary-title&gt;&lt;/titles&gt;&lt;periodical&gt;&lt;full-title&gt;Nature communications&lt;/full-title&gt;&lt;/periodical&gt;&lt;pages&gt;6528&lt;/pages&gt;&lt;volume&gt;6&lt;/volume&gt;&lt;number&gt;1&lt;/number&gt;&lt;dates&gt;&lt;year&gt;2015&lt;/year&gt;&lt;/dates&gt;&lt;isbn&gt;2041-1723&lt;/isbn&gt;&lt;urls&gt;&lt;/urls&gt;&lt;/record&gt;&lt;/Cite&gt;&lt;/EndNote&gt;</w:instrText>
      </w:r>
      <w:r w:rsidRPr="00F24743">
        <w:rPr>
          <w:lang w:eastAsia="zh-CN"/>
        </w:rPr>
        <w:fldChar w:fldCharType="separate"/>
      </w:r>
      <w:r w:rsidR="00801F56">
        <w:rPr>
          <w:noProof/>
          <w:lang w:eastAsia="zh-CN"/>
        </w:rPr>
        <w:t>(Feng, et al., 2015)</w:t>
      </w:r>
      <w:r w:rsidRPr="00F24743">
        <w:rPr>
          <w:lang w:val="en-GB" w:eastAsia="zh-CN"/>
        </w:rPr>
        <w:fldChar w:fldCharType="end"/>
      </w:r>
      <w:r w:rsidRPr="00F24743">
        <w:rPr>
          <w:lang w:eastAsia="zh-CN"/>
        </w:rPr>
        <w:t xml:space="preserve">. Gastric cancer cell line NCI-N87 scRNA-seq data was downloaded from Gene Expression Omnibus (GSE142750) and National Institute of Health’s SRA (PRJNA498809) </w:t>
      </w:r>
      <w:r w:rsidRPr="00F24743">
        <w:rPr>
          <w:lang w:eastAsia="zh-CN"/>
        </w:rPr>
        <w:fldChar w:fldCharType="begin"/>
      </w:r>
      <w:r w:rsidR="00801F56">
        <w:rPr>
          <w:lang w:eastAsia="zh-CN"/>
        </w:rPr>
        <w:instrText xml:space="preserve"> ADDIN EN.CITE &lt;EndNote&gt;&lt;Cite&gt;&lt;Author&gt;Andor&lt;/Author&gt;&lt;Year&gt;2020&lt;/Year&gt;&lt;RecNum&gt;28&lt;/RecNum&gt;&lt;DisplayText&gt;(Andor, et al., 2020)&lt;/DisplayText&gt;&lt;record&gt;&lt;rec-number&gt;28&lt;/rec-number&gt;&lt;foreign-keys&gt;&lt;key app="EN" db-id="rdws5pa2k0vvvcer00ovwtzipzwpz2srxs2w" timestamp="1699024775"&gt;28&lt;/key&gt;&lt;/foreign-keys&gt;&lt;ref-type name="Journal Article"&gt;17&lt;/ref-type&gt;&lt;contributors&gt;&lt;authors&gt;&lt;author&gt;Andor, Noemi&lt;/author&gt;&lt;author&gt;Lau, Billy T&lt;/author&gt;&lt;author&gt;Catalanotti, Claudia&lt;/author&gt;&lt;author&gt;Sathe, Anuja&lt;/author&gt;&lt;author&gt;Kubit, Matthew&lt;/author&gt;&lt;author&gt;Chen, Jiamin&lt;/author&gt;&lt;author&gt;Blaj, Cristina&lt;/author&gt;&lt;author&gt;Cherry, Athena&lt;/author&gt;&lt;author&gt;Bangs, Charles D&lt;/author&gt;&lt;author&gt;Grimes, Susan M&lt;/author&gt;&lt;/authors&gt;&lt;/contributors&gt;&lt;titles&gt;&lt;title&gt;Joint single cell DNA-seq and RNA-seq of gastric cancer cell lines reveals rules of in vitro evolution&lt;/title&gt;&lt;secondary-title&gt;NAR Genomics and Bioinformatics&lt;/secondary-title&gt;&lt;/titles&gt;&lt;periodical&gt;&lt;full-title&gt;NAR Genomics and Bioinformatics&lt;/full-title&gt;&lt;/periodical&gt;&lt;pages&gt;lqaa016&lt;/pages&gt;&lt;volume&gt;2&lt;/volume&gt;&lt;number&gt;2&lt;/number&gt;&lt;dates&gt;&lt;year&gt;2020&lt;/year&gt;&lt;/dates&gt;&lt;isbn&gt;2631-9268&lt;/isbn&gt;&lt;urls&gt;&lt;/urls&gt;&lt;/record&gt;&lt;/Cite&gt;&lt;/EndNote&gt;</w:instrText>
      </w:r>
      <w:r w:rsidRPr="00F24743">
        <w:rPr>
          <w:lang w:eastAsia="zh-CN"/>
        </w:rPr>
        <w:fldChar w:fldCharType="separate"/>
      </w:r>
      <w:r w:rsidR="00801F56">
        <w:rPr>
          <w:noProof/>
          <w:lang w:eastAsia="zh-CN"/>
        </w:rPr>
        <w:t>(Andor, et al., 2020)</w:t>
      </w:r>
      <w:r w:rsidRPr="00F24743">
        <w:rPr>
          <w:lang w:val="en-GB" w:eastAsia="zh-CN"/>
        </w:rPr>
        <w:fldChar w:fldCharType="end"/>
      </w:r>
      <w:r w:rsidRPr="00F24743">
        <w:rPr>
          <w:lang w:eastAsia="zh-CN"/>
        </w:rPr>
        <w:t xml:space="preserve">. Lymphoid cell scRNA-seq data was downloaded from human Ensemble Cell Atlas (hECA) system </w:t>
      </w:r>
      <w:r w:rsidRPr="00F24743">
        <w:rPr>
          <w:lang w:eastAsia="zh-CN"/>
        </w:rPr>
        <w:fldChar w:fldCharType="begin"/>
      </w:r>
      <w:r w:rsidR="00801F56">
        <w:rPr>
          <w:lang w:eastAsia="zh-CN"/>
        </w:rPr>
        <w:instrText xml:space="preserve"> ADDIN EN.CITE &lt;EndNote&gt;&lt;Cite&gt;&lt;Author&gt;Chen&lt;/Author&gt;&lt;Year&gt;2022&lt;/Year&gt;&lt;RecNum&gt;29&lt;/RecNum&gt;&lt;DisplayText&gt;(Chen, et al., 2022)&lt;/DisplayText&gt;&lt;record&gt;&lt;rec-number&gt;29&lt;/rec-number&gt;&lt;foreign-keys&gt;&lt;key app="EN" db-id="rdws5pa2k0vvvcer00ovwtzipzwpz2srxs2w" timestamp="1699024899"&gt;29&lt;/key&gt;&lt;/foreign-keys&gt;&lt;ref-type name="Journal Article"&gt;17&lt;/ref-type&gt;&lt;contributors&gt;&lt;authors&gt;&lt;author&gt;Chen, Sijie&lt;/author&gt;&lt;author&gt;Luo, Yanting&lt;/author&gt;&lt;author&gt;Gao, Haoxiang&lt;/author&gt;&lt;author&gt;Li, Fanhong&lt;/author&gt;&lt;author&gt;Chen, Yixin&lt;/author&gt;&lt;author&gt;Li, Jiaqi&lt;/author&gt;&lt;author&gt;You, Renke&lt;/author&gt;&lt;author&gt;Hao, Minsheng&lt;/author&gt;&lt;author&gt;Bian, Haiyang&lt;/author&gt;&lt;author&gt;Xi, Xi&lt;/author&gt;&lt;/authors&gt;&lt;/contributors&gt;&lt;titles&gt;&lt;title&gt;hECA: The cell-centric assembly of a cell atlas&lt;/title&gt;&lt;secondary-title&gt;Iscience&lt;/secondary-title&gt;&lt;/titles&gt;&lt;periodical&gt;&lt;full-title&gt;Iscience&lt;/full-title&gt;&lt;/periodical&gt;&lt;volume&gt;25&lt;/volume&gt;&lt;number&gt;5&lt;/number&gt;&lt;dates&gt;&lt;year&gt;2022&lt;/year&gt;&lt;/dates&gt;&lt;isbn&gt;2589-0042&lt;/isbn&gt;&lt;urls&gt;&lt;/urls&gt;&lt;/record&gt;&lt;/Cite&gt;&lt;/EndNote&gt;</w:instrText>
      </w:r>
      <w:r w:rsidRPr="00F24743">
        <w:rPr>
          <w:lang w:eastAsia="zh-CN"/>
        </w:rPr>
        <w:fldChar w:fldCharType="separate"/>
      </w:r>
      <w:r w:rsidR="00801F56">
        <w:rPr>
          <w:noProof/>
          <w:lang w:eastAsia="zh-CN"/>
        </w:rPr>
        <w:t>(Chen, et al., 2022)</w:t>
      </w:r>
      <w:r w:rsidRPr="00F24743">
        <w:rPr>
          <w:lang w:val="en-GB" w:eastAsia="zh-CN"/>
        </w:rPr>
        <w:fldChar w:fldCharType="end"/>
      </w:r>
      <w:r w:rsidRPr="00F24743">
        <w:rPr>
          <w:lang w:eastAsia="zh-CN"/>
        </w:rPr>
        <w:t>. Liver cancer spatial transcriptome data was downloaded from the HCCDB database</w:t>
      </w:r>
      <w:r w:rsidRPr="00F24743">
        <w:rPr>
          <w:rFonts w:hint="eastAsia"/>
          <w:lang w:eastAsia="zh-CN"/>
        </w:rPr>
        <w:t xml:space="preserve"> </w:t>
      </w:r>
      <w:r w:rsidRPr="00F24743">
        <w:rPr>
          <w:lang w:eastAsia="zh-CN"/>
        </w:rPr>
        <w:t xml:space="preserve">(Integrative Molecular Database of </w:t>
      </w:r>
      <w:r w:rsidRPr="00F24743">
        <w:rPr>
          <w:lang w:eastAsia="zh-CN"/>
        </w:rPr>
        <w:lastRenderedPageBreak/>
        <w:t xml:space="preserve">Hepatocellular Carcinoma) </w:t>
      </w:r>
      <w:r w:rsidRPr="00F24743">
        <w:rPr>
          <w:lang w:eastAsia="zh-CN"/>
        </w:rPr>
        <w:fldChar w:fldCharType="begin"/>
      </w:r>
      <w:r w:rsidR="00801F56">
        <w:rPr>
          <w:lang w:eastAsia="zh-CN"/>
        </w:rPr>
        <w:instrText xml:space="preserve"> ADDIN EN.CITE &lt;EndNote&gt;&lt;Cite&gt;&lt;Author&gt;Jiang&lt;/Author&gt;&lt;Year&gt;2023&lt;/Year&gt;&lt;RecNum&gt;30&lt;/RecNum&gt;&lt;DisplayText&gt;(Jiang, et al., 2023)&lt;/DisplayText&gt;&lt;record&gt;&lt;rec-number&gt;30&lt;/rec-number&gt;&lt;foreign-keys&gt;&lt;key app="EN" db-id="rdws5pa2k0vvvcer00ovwtzipzwpz2srxs2w" timestamp="1699024939"&gt;30&lt;/key&gt;&lt;/foreign-keys&gt;&lt;ref-type name="Journal Article"&gt;17&lt;/ref-type&gt;&lt;contributors&gt;&lt;authors&gt;&lt;author&gt;Jiang, Ziming&lt;/author&gt;&lt;author&gt;Wu, Yanhong&lt;/author&gt;&lt;author&gt;Miao, Yuxin&lt;/author&gt;&lt;author&gt;Deng, Kaige&lt;/author&gt;&lt;author&gt;Yang, Fan&lt;/author&gt;&lt;author&gt;Xu, Shuhuan&lt;/author&gt;&lt;author&gt;Wang, Yupeng&lt;/author&gt;&lt;author&gt;You, Renke&lt;/author&gt;&lt;author&gt;Zhang, Lei&lt;/author&gt;&lt;author&gt;Fan, Yuhan&lt;/author&gt;&lt;/authors&gt;&lt;/contributors&gt;&lt;titles&gt;&lt;title&gt;HCCDB v2. 0: Decompose the Expression Variations by Single-cell RNA-seq and Spatial Transcriptomics in HCC&lt;/title&gt;&lt;secondary-title&gt;bioRxiv&lt;/secondary-title&gt;&lt;/titles&gt;&lt;periodical&gt;&lt;full-title&gt;BioRxiv&lt;/full-title&gt;&lt;/periodical&gt;&lt;pages&gt;2023.06. 15.545045&lt;/pages&gt;&lt;dates&gt;&lt;year&gt;2023&lt;/year&gt;&lt;/dates&gt;&lt;urls&gt;&lt;/urls&gt;&lt;/record&gt;&lt;/Cite&gt;&lt;/EndNote&gt;</w:instrText>
      </w:r>
      <w:r w:rsidRPr="00F24743">
        <w:rPr>
          <w:lang w:eastAsia="zh-CN"/>
        </w:rPr>
        <w:fldChar w:fldCharType="separate"/>
      </w:r>
      <w:r w:rsidR="00801F56">
        <w:rPr>
          <w:noProof/>
          <w:lang w:eastAsia="zh-CN"/>
        </w:rPr>
        <w:t>(Jiang, et al., 2023)</w:t>
      </w:r>
      <w:r w:rsidRPr="00F24743">
        <w:rPr>
          <w:lang w:val="en-GB" w:eastAsia="zh-CN"/>
        </w:rPr>
        <w:fldChar w:fldCharType="end"/>
      </w:r>
      <w:r w:rsidRPr="00F24743">
        <w:rPr>
          <w:lang w:eastAsia="zh-CN"/>
        </w:rPr>
        <w:t>. These datasets all come with sample- or cell-level multi-omics profiles and known biological labels, such as disease subtype</w:t>
      </w:r>
      <w:r w:rsidR="00A7056D">
        <w:rPr>
          <w:lang w:eastAsia="zh-CN"/>
        </w:rPr>
        <w:t xml:space="preserve"> and status</w:t>
      </w:r>
      <w:r w:rsidRPr="00F24743">
        <w:rPr>
          <w:lang w:eastAsia="zh-CN"/>
        </w:rPr>
        <w:t xml:space="preserve">, cell lineage and </w:t>
      </w:r>
      <w:r w:rsidR="003F23A0">
        <w:rPr>
          <w:lang w:eastAsia="zh-CN"/>
        </w:rPr>
        <w:t>cell</w:t>
      </w:r>
      <w:r w:rsidR="003F23A0" w:rsidRPr="00F24743">
        <w:rPr>
          <w:lang w:eastAsia="zh-CN"/>
        </w:rPr>
        <w:t xml:space="preserve"> </w:t>
      </w:r>
      <w:r w:rsidR="00A7056D">
        <w:rPr>
          <w:lang w:eastAsia="zh-CN"/>
        </w:rPr>
        <w:t>clonality</w:t>
      </w:r>
      <w:r w:rsidRPr="00F24743">
        <w:rPr>
          <w:lang w:eastAsia="zh-CN"/>
        </w:rPr>
        <w:t>.</w:t>
      </w:r>
    </w:p>
    <w:p w14:paraId="76CEE5CF" w14:textId="44126724" w:rsidR="00D83B8A" w:rsidRDefault="00EF5D71" w:rsidP="001A0125">
      <w:pPr>
        <w:pStyle w:val="1"/>
      </w:pPr>
      <w:r>
        <w:t>R</w:t>
      </w:r>
      <w:r w:rsidR="00D83B8A">
        <w:t>esults</w:t>
      </w:r>
    </w:p>
    <w:p w14:paraId="6682F1EB" w14:textId="0D35BC6F" w:rsidR="00D83B8A" w:rsidRPr="00584A70" w:rsidRDefault="00801F56" w:rsidP="00A45BF9">
      <w:pPr>
        <w:pStyle w:val="2"/>
      </w:pPr>
      <w:r w:rsidRPr="00801F56">
        <w:t>OmiHier achieve</w:t>
      </w:r>
      <w:r w:rsidR="00CC781F">
        <w:t>d</w:t>
      </w:r>
      <w:r w:rsidRPr="00801F56">
        <w:t xml:space="preserve"> high </w:t>
      </w:r>
      <w:r w:rsidR="00CF4936" w:rsidRPr="00801F56">
        <w:t xml:space="preserve">performance on </w:t>
      </w:r>
      <w:r w:rsidR="00CF4936">
        <w:t xml:space="preserve">sample </w:t>
      </w:r>
      <w:r w:rsidRPr="00801F56">
        <w:t xml:space="preserve">classification and </w:t>
      </w:r>
      <w:r w:rsidR="00CF4936">
        <w:t>hierarchy</w:t>
      </w:r>
      <w:r w:rsidR="00CF4936" w:rsidRPr="00801F56">
        <w:t xml:space="preserve"> </w:t>
      </w:r>
      <w:r w:rsidRPr="00801F56">
        <w:t xml:space="preserve">inference </w:t>
      </w:r>
      <w:r w:rsidR="00CF4936">
        <w:t xml:space="preserve">with </w:t>
      </w:r>
      <w:r w:rsidRPr="00801F56">
        <w:t>simulated data</w:t>
      </w:r>
    </w:p>
    <w:p w14:paraId="4BAA8FFC" w14:textId="7CEFC23E" w:rsidR="00801F56" w:rsidRPr="00A6034C" w:rsidRDefault="004C1F7A" w:rsidP="00A6034C">
      <w:pPr>
        <w:pStyle w:val="ParaNoInd"/>
        <w:ind w:firstLineChars="100" w:firstLine="161"/>
        <w:rPr>
          <w:sz w:val="16"/>
          <w:szCs w:val="16"/>
          <w:lang w:val="en-GB"/>
        </w:rPr>
      </w:pPr>
      <w:r>
        <w:rPr>
          <w:b/>
          <w:bCs/>
          <w:noProof/>
          <w:sz w:val="16"/>
          <w:szCs w:val="16"/>
          <w:lang w:val="en-GB" w:eastAsia="zh-CN"/>
        </w:rPr>
        <w:pict w14:anchorId="067D87A6">
          <v:shape id="_x0000_s2054" type="#_x0000_t202" style="position:absolute;left:0;text-align:left;margin-left:.2pt;margin-top:240.05pt;width:231.25pt;height:73.2pt;z-index:25167206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54">
              <w:txbxContent>
                <w:p w14:paraId="4F06ECEE" w14:textId="68C0D39B" w:rsidR="00CC2B68" w:rsidRDefault="00CC2B68" w:rsidP="00CC2B68">
                  <w:r w:rsidRPr="00CA2644">
                    <w:rPr>
                      <w:b/>
                      <w:bCs/>
                      <w:sz w:val="16"/>
                      <w:szCs w:val="16"/>
                      <w:lang w:val="en-GB" w:eastAsia="zh-CN"/>
                    </w:rPr>
                    <w:t>Fig 2. Classification and hierarchy inference performance of OmiHier on the simulated data.</w:t>
                  </w:r>
                  <w:r w:rsidRPr="00CA2644">
                    <w:rPr>
                      <w:sz w:val="16"/>
                      <w:szCs w:val="16"/>
                      <w:lang w:val="en-GB" w:eastAsia="zh-CN"/>
                    </w:rPr>
                    <w:t xml:space="preserve"> </w:t>
                  </w:r>
                  <w:r>
                    <w:rPr>
                      <w:sz w:val="16"/>
                      <w:szCs w:val="16"/>
                      <w:lang w:val="en-GB" w:eastAsia="zh-CN"/>
                    </w:rPr>
                    <w:t>Classification</w:t>
                  </w:r>
                  <w:r w:rsidRPr="00CA2644">
                    <w:rPr>
                      <w:sz w:val="16"/>
                      <w:szCs w:val="16"/>
                      <w:lang w:val="en-GB" w:eastAsia="zh-CN"/>
                    </w:rPr>
                    <w:t xml:space="preserve"> </w:t>
                  </w:r>
                  <w:r>
                    <w:rPr>
                      <w:sz w:val="16"/>
                      <w:szCs w:val="16"/>
                      <w:lang w:val="en-GB" w:eastAsia="zh-CN"/>
                    </w:rPr>
                    <w:t>accuracy (</w:t>
                  </w:r>
                  <w:r w:rsidRPr="00CA2644">
                    <w:rPr>
                      <w:sz w:val="16"/>
                      <w:szCs w:val="16"/>
                      <w:lang w:val="en-GB" w:eastAsia="zh-CN"/>
                    </w:rPr>
                    <w:t>AUC score</w:t>
                  </w:r>
                  <w:r>
                    <w:rPr>
                      <w:sz w:val="16"/>
                      <w:szCs w:val="16"/>
                      <w:lang w:val="en-GB" w:eastAsia="zh-CN"/>
                    </w:rPr>
                    <w:t>)</w:t>
                  </w:r>
                  <w:r w:rsidRPr="00CA2644">
                    <w:rPr>
                      <w:sz w:val="16"/>
                      <w:szCs w:val="16"/>
                      <w:lang w:val="en-GB" w:eastAsia="zh-CN"/>
                    </w:rPr>
                    <w:t xml:space="preserve"> and hierarchy correctness </w:t>
                  </w:r>
                  <w:r>
                    <w:rPr>
                      <w:sz w:val="16"/>
                      <w:szCs w:val="16"/>
                      <w:lang w:val="en-GB" w:eastAsia="zh-CN"/>
                    </w:rPr>
                    <w:t>(</w:t>
                  </w:r>
                  <w:r w:rsidRPr="00801F56">
                    <w:rPr>
                      <w:sz w:val="16"/>
                      <w:szCs w:val="16"/>
                      <w:lang w:val="en-GB"/>
                    </w:rPr>
                    <w:t>normalized RF distance</w:t>
                  </w:r>
                  <w:r>
                    <w:rPr>
                      <w:sz w:val="16"/>
                      <w:szCs w:val="16"/>
                      <w:lang w:val="en-GB"/>
                    </w:rPr>
                    <w:t>) were shown</w:t>
                  </w:r>
                  <w:r w:rsidRPr="00CA2644">
                    <w:rPr>
                      <w:sz w:val="16"/>
                      <w:szCs w:val="16"/>
                      <w:lang w:val="en-GB" w:eastAsia="zh-CN"/>
                    </w:rPr>
                    <w:t xml:space="preserve"> </w:t>
                  </w:r>
                  <w:r>
                    <w:rPr>
                      <w:sz w:val="16"/>
                      <w:szCs w:val="16"/>
                      <w:lang w:val="en-GB" w:eastAsia="zh-CN"/>
                    </w:rPr>
                    <w:t xml:space="preserve">by task difficulties indicated by data </w:t>
                  </w:r>
                  <w:r w:rsidRPr="00CA2644">
                    <w:rPr>
                      <w:sz w:val="16"/>
                      <w:szCs w:val="16"/>
                      <w:lang w:val="en-GB" w:eastAsia="zh-CN"/>
                    </w:rPr>
                    <w:t xml:space="preserve">variation </w:t>
                  </w:r>
                  <w:r>
                    <w:rPr>
                      <w:sz w:val="16"/>
                      <w:szCs w:val="16"/>
                      <w:lang w:val="en-GB" w:eastAsia="zh-CN"/>
                    </w:rPr>
                    <w:t>(</w:t>
                  </w:r>
                  <m:oMath>
                    <m:r>
                      <m:rPr>
                        <m:sty m:val="p"/>
                      </m:rPr>
                      <w:rPr>
                        <w:rFonts w:ascii="Cambria Math" w:hAnsi="Cambria Math"/>
                        <w:sz w:val="16"/>
                        <w:szCs w:val="16"/>
                        <w:lang w:val="en-GB" w:eastAsia="zh-CN"/>
                      </w:rPr>
                      <m:t>log10</m:t>
                    </m:r>
                    <m:r>
                      <w:rPr>
                        <w:rFonts w:ascii="Cambria Math" w:hAnsi="Cambria Math"/>
                        <w:sz w:val="16"/>
                        <w:szCs w:val="16"/>
                        <w:lang w:val="en-GB" w:eastAsia="zh-CN"/>
                      </w:rPr>
                      <m:t>(</m:t>
                    </m:r>
                    <m:r>
                      <w:rPr>
                        <w:rFonts w:ascii="Cambria Math" w:hAnsi="Cambria Math" w:hint="eastAsia"/>
                        <w:sz w:val="16"/>
                        <w:szCs w:val="16"/>
                        <w:lang w:val="en-GB" w:eastAsia="zh-CN"/>
                      </w:rPr>
                      <m:t>λ</m:t>
                    </m:r>
                    <m:r>
                      <w:rPr>
                        <w:rFonts w:ascii="Cambria Math" w:hAnsi="Cambria Math"/>
                        <w:sz w:val="16"/>
                        <w:szCs w:val="16"/>
                        <w:lang w:val="en-GB" w:eastAsia="zh-CN"/>
                      </w:rPr>
                      <m:t>))</m:t>
                    </m:r>
                  </m:oMath>
                  <w:r>
                    <w:rPr>
                      <w:sz w:val="16"/>
                      <w:szCs w:val="16"/>
                      <w:lang w:val="en-GB" w:eastAsia="zh-CN"/>
                    </w:rPr>
                    <w:t xml:space="preserve"> and class number (</w:t>
                  </w:r>
                  <w:r w:rsidRPr="00027198">
                    <w:rPr>
                      <w:i/>
                      <w:iCs/>
                      <w:sz w:val="16"/>
                      <w:szCs w:val="16"/>
                      <w:lang w:val="en-GB" w:eastAsia="zh-CN"/>
                    </w:rPr>
                    <w:t>K</w:t>
                  </w:r>
                  <w:r>
                    <w:rPr>
                      <w:sz w:val="16"/>
                      <w:szCs w:val="16"/>
                      <w:lang w:val="en-GB" w:eastAsia="zh-CN"/>
                    </w:rPr>
                    <w:t>)</w:t>
                  </w:r>
                  <w:r w:rsidRPr="00CA2644">
                    <w:rPr>
                      <w:sz w:val="16"/>
                      <w:szCs w:val="16"/>
                      <w:lang w:val="en-GB" w:eastAsia="zh-CN"/>
                    </w:rPr>
                    <w:t>.</w:t>
                  </w:r>
                </w:p>
              </w:txbxContent>
            </v:textbox>
            <w10:wrap type="square"/>
          </v:shape>
        </w:pict>
      </w:r>
      <w:r w:rsidR="00A6034C">
        <w:rPr>
          <w:noProof/>
        </w:rPr>
        <w:drawing>
          <wp:anchor distT="0" distB="0" distL="114300" distR="114300" simplePos="0" relativeHeight="251658240" behindDoc="0" locked="0" layoutInCell="1" allowOverlap="1" wp14:anchorId="37C5B1D3" wp14:editId="060896D6">
            <wp:simplePos x="0" y="0"/>
            <wp:positionH relativeFrom="column">
              <wp:posOffset>-3175</wp:posOffset>
            </wp:positionH>
            <wp:positionV relativeFrom="paragraph">
              <wp:posOffset>1562842</wp:posOffset>
            </wp:positionV>
            <wp:extent cx="2990215" cy="1494790"/>
            <wp:effectExtent l="0" t="0" r="0" b="0"/>
            <wp:wrapTopAndBottom/>
            <wp:docPr id="1432480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87" t="22219" r="14778" b="24300"/>
                    <a:stretch/>
                  </pic:blipFill>
                  <pic:spPr bwMode="auto">
                    <a:xfrm>
                      <a:off x="0" y="0"/>
                      <a:ext cx="2990215" cy="1494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1F56" w:rsidRPr="00801F56">
        <w:rPr>
          <w:sz w:val="16"/>
          <w:szCs w:val="16"/>
          <w:lang w:val="en-GB"/>
        </w:rPr>
        <w:t xml:space="preserve">We conducted a series of experiments on simulated datasets. We used the mean coefficient of variation </w:t>
      </w:r>
      <m:oMath>
        <m:r>
          <w:rPr>
            <w:rFonts w:ascii="Cambria Math" w:hAnsi="Cambria Math" w:hint="eastAsia"/>
            <w:sz w:val="16"/>
            <w:szCs w:val="16"/>
            <w:lang w:val="en-GB"/>
          </w:rPr>
          <m:t>λ</m:t>
        </m:r>
      </m:oMath>
      <w:r w:rsidR="00801F56" w:rsidRPr="00801F56">
        <w:rPr>
          <w:sz w:val="16"/>
          <w:szCs w:val="16"/>
          <w:lang w:val="en-GB"/>
        </w:rPr>
        <w:t xml:space="preserve">, i.e., the overall variability </w:t>
      </w:r>
      <w:r w:rsidR="0087777B">
        <w:rPr>
          <w:sz w:val="16"/>
          <w:szCs w:val="16"/>
          <w:lang w:val="en-GB"/>
        </w:rPr>
        <w:t>of data</w:t>
      </w:r>
      <w:r w:rsidR="008C79CC">
        <w:rPr>
          <w:sz w:val="16"/>
          <w:szCs w:val="16"/>
          <w:lang w:val="en-GB"/>
        </w:rPr>
        <w:t xml:space="preserve"> and the number of total classes </w:t>
      </w:r>
      <w:r w:rsidR="008C79CC" w:rsidRPr="00027198">
        <w:rPr>
          <w:i/>
          <w:iCs/>
          <w:sz w:val="16"/>
          <w:szCs w:val="16"/>
          <w:lang w:val="en-GB"/>
        </w:rPr>
        <w:t>K</w:t>
      </w:r>
      <w:r w:rsidR="0087777B">
        <w:rPr>
          <w:sz w:val="16"/>
          <w:szCs w:val="16"/>
          <w:lang w:val="en-GB"/>
        </w:rPr>
        <w:t xml:space="preserve"> </w:t>
      </w:r>
      <w:r w:rsidR="00801F56" w:rsidRPr="00801F56">
        <w:rPr>
          <w:sz w:val="16"/>
          <w:szCs w:val="16"/>
          <w:lang w:val="en-GB"/>
        </w:rPr>
        <w:t>as surrogate</w:t>
      </w:r>
      <w:r w:rsidR="00533387">
        <w:rPr>
          <w:sz w:val="16"/>
          <w:szCs w:val="16"/>
          <w:lang w:val="en-GB"/>
        </w:rPr>
        <w:t>s</w:t>
      </w:r>
      <w:r w:rsidR="00801F56" w:rsidRPr="00801F56">
        <w:rPr>
          <w:sz w:val="16"/>
          <w:szCs w:val="16"/>
          <w:lang w:val="en-GB"/>
        </w:rPr>
        <w:t xml:space="preserve"> for task difficulty. We found that </w:t>
      </w:r>
      <w:r w:rsidR="00DD1BAD">
        <w:rPr>
          <w:sz w:val="16"/>
          <w:szCs w:val="16"/>
          <w:lang w:val="en-GB"/>
        </w:rPr>
        <w:t xml:space="preserve">OmiHier </w:t>
      </w:r>
      <w:r w:rsidR="00DD1BAD">
        <w:rPr>
          <w:sz w:val="16"/>
          <w:szCs w:val="16"/>
        </w:rPr>
        <w:t>maintain</w:t>
      </w:r>
      <w:r w:rsidR="00801F56" w:rsidRPr="00801F56">
        <w:rPr>
          <w:sz w:val="16"/>
          <w:szCs w:val="16"/>
        </w:rPr>
        <w:t xml:space="preserve">ed </w:t>
      </w:r>
      <w:r w:rsidR="00801F56" w:rsidRPr="00801F56">
        <w:rPr>
          <w:sz w:val="16"/>
          <w:szCs w:val="16"/>
          <w:lang w:val="en-GB"/>
        </w:rPr>
        <w:t>high accuracy (AUC</w:t>
      </w:r>
      <w:r w:rsidR="008C79CC">
        <w:rPr>
          <w:sz w:val="16"/>
          <w:szCs w:val="16"/>
          <w:lang w:val="en-GB"/>
        </w:rPr>
        <w:t>=1</w:t>
      </w:r>
      <w:r w:rsidR="003D0DD2">
        <w:rPr>
          <w:sz w:val="16"/>
          <w:szCs w:val="16"/>
          <w:lang w:val="en-GB"/>
        </w:rPr>
        <w:t xml:space="preserve">, see </w:t>
      </w:r>
      <w:r w:rsidR="003D0DD2" w:rsidRPr="00027198">
        <w:rPr>
          <w:b/>
          <w:bCs/>
          <w:sz w:val="16"/>
          <w:szCs w:val="16"/>
          <w:lang w:val="en-GB"/>
        </w:rPr>
        <w:t>Fig</w:t>
      </w:r>
      <w:r w:rsidR="00C44834" w:rsidRPr="00027198">
        <w:rPr>
          <w:b/>
          <w:bCs/>
          <w:sz w:val="16"/>
          <w:szCs w:val="16"/>
          <w:lang w:val="en-GB"/>
        </w:rPr>
        <w:t>.</w:t>
      </w:r>
      <w:r w:rsidR="003D0DD2" w:rsidRPr="00027198">
        <w:rPr>
          <w:b/>
          <w:bCs/>
          <w:sz w:val="16"/>
          <w:szCs w:val="16"/>
          <w:lang w:val="en-GB"/>
        </w:rPr>
        <w:t xml:space="preserve"> 2a</w:t>
      </w:r>
      <w:r w:rsidR="00801F56" w:rsidRPr="00801F56">
        <w:rPr>
          <w:sz w:val="16"/>
          <w:szCs w:val="16"/>
          <w:lang w:val="en-GB"/>
        </w:rPr>
        <w:t xml:space="preserve">) and the inferred hierarchy </w:t>
      </w:r>
      <w:r w:rsidR="00801F56" w:rsidRPr="00801F56">
        <w:rPr>
          <w:sz w:val="16"/>
          <w:szCs w:val="16"/>
        </w:rPr>
        <w:t xml:space="preserve">was </w:t>
      </w:r>
      <w:r w:rsidR="00CE699E">
        <w:rPr>
          <w:sz w:val="16"/>
          <w:szCs w:val="16"/>
        </w:rPr>
        <w:t xml:space="preserve">always </w:t>
      </w:r>
      <w:r w:rsidR="00801F56" w:rsidRPr="00801F56">
        <w:rPr>
          <w:sz w:val="16"/>
          <w:szCs w:val="16"/>
          <w:lang w:val="en-GB"/>
        </w:rPr>
        <w:t>accurate (normalized RF distance</w:t>
      </w:r>
      <w:r w:rsidR="00F66E2F">
        <w:rPr>
          <w:sz w:val="16"/>
          <w:szCs w:val="16"/>
          <w:lang w:val="en-GB"/>
        </w:rPr>
        <w:t xml:space="preserve">=0, see </w:t>
      </w:r>
      <w:r w:rsidR="00F66E2F" w:rsidRPr="00027198">
        <w:rPr>
          <w:b/>
          <w:bCs/>
          <w:sz w:val="16"/>
          <w:szCs w:val="16"/>
          <w:lang w:val="en-GB"/>
        </w:rPr>
        <w:t>Fig. 2b</w:t>
      </w:r>
      <w:r w:rsidR="00801F56" w:rsidRPr="00801F56">
        <w:rPr>
          <w:sz w:val="16"/>
          <w:szCs w:val="16"/>
          <w:lang w:val="en-GB"/>
        </w:rPr>
        <w:t xml:space="preserve">) with the increase of </w:t>
      </w:r>
      <m:oMath>
        <m:r>
          <w:rPr>
            <w:rFonts w:ascii="Cambria Math" w:hAnsi="Cambria Math" w:hint="eastAsia"/>
            <w:sz w:val="16"/>
            <w:szCs w:val="16"/>
            <w:lang w:val="en-GB"/>
          </w:rPr>
          <m:t>λ</m:t>
        </m:r>
      </m:oMath>
      <w:r w:rsidR="00801F56" w:rsidRPr="00801F56">
        <w:rPr>
          <w:sz w:val="16"/>
          <w:szCs w:val="16"/>
          <w:lang w:val="en-GB"/>
        </w:rPr>
        <w:t xml:space="preserve"> up to </w:t>
      </w:r>
      <w:r w:rsidR="00315545">
        <w:rPr>
          <w:sz w:val="16"/>
          <w:szCs w:val="16"/>
          <w:lang w:val="en-GB"/>
        </w:rPr>
        <w:t xml:space="preserve">1 </w:t>
      </w:r>
      <w:r w:rsidR="00E11C59">
        <w:rPr>
          <w:sz w:val="16"/>
          <w:szCs w:val="16"/>
          <w:lang w:val="en-GB"/>
        </w:rPr>
        <w:t xml:space="preserve">(meaning </w:t>
      </w:r>
      <w:r w:rsidR="0047628C">
        <w:rPr>
          <w:sz w:val="16"/>
          <w:szCs w:val="16"/>
          <w:lang w:val="en-GB"/>
        </w:rPr>
        <w:t xml:space="preserve">feature-wise </w:t>
      </w:r>
      <w:r w:rsidR="00E11C59">
        <w:rPr>
          <w:sz w:val="16"/>
          <w:szCs w:val="16"/>
          <w:lang w:val="en-GB"/>
        </w:rPr>
        <w:t>variance is the same scale as mean)</w:t>
      </w:r>
      <w:r w:rsidR="001C737F">
        <w:rPr>
          <w:sz w:val="16"/>
          <w:szCs w:val="16"/>
          <w:lang w:val="en-GB"/>
        </w:rPr>
        <w:t xml:space="preserve"> for </w:t>
      </w:r>
      <w:r w:rsidR="00D92FD8">
        <w:rPr>
          <w:sz w:val="16"/>
          <w:szCs w:val="16"/>
          <w:lang w:val="en-GB"/>
        </w:rPr>
        <w:t>classifying</w:t>
      </w:r>
      <w:r w:rsidR="004760EF">
        <w:rPr>
          <w:sz w:val="16"/>
          <w:szCs w:val="16"/>
          <w:lang w:val="en-GB"/>
        </w:rPr>
        <w:t xml:space="preserve"> </w:t>
      </w:r>
      <w:r w:rsidR="000B2DD8" w:rsidRPr="000B2DD8">
        <w:rPr>
          <w:sz w:val="16"/>
          <w:szCs w:val="16"/>
          <w:lang w:val="en-GB"/>
        </w:rPr>
        <w:t>up to</w:t>
      </w:r>
      <w:r w:rsidR="001C737F">
        <w:rPr>
          <w:sz w:val="16"/>
          <w:szCs w:val="16"/>
          <w:lang w:val="en-GB"/>
        </w:rPr>
        <w:t xml:space="preserve"> </w:t>
      </w:r>
      <w:r w:rsidR="001C737F" w:rsidRPr="00027198">
        <w:rPr>
          <w:i/>
          <w:iCs/>
          <w:sz w:val="16"/>
          <w:szCs w:val="16"/>
          <w:lang w:val="en-GB"/>
        </w:rPr>
        <w:t>K=10</w:t>
      </w:r>
      <w:r w:rsidR="001C737F">
        <w:rPr>
          <w:sz w:val="16"/>
          <w:szCs w:val="16"/>
          <w:lang w:val="en-GB"/>
        </w:rPr>
        <w:t xml:space="preserve"> classes</w:t>
      </w:r>
      <w:r w:rsidR="00801F56" w:rsidRPr="00801F56">
        <w:rPr>
          <w:rFonts w:hint="eastAsia"/>
          <w:sz w:val="16"/>
          <w:szCs w:val="16"/>
          <w:lang w:val="en-GB"/>
        </w:rPr>
        <w:t>.</w:t>
      </w:r>
      <w:r w:rsidR="00801F56" w:rsidRPr="00801F56">
        <w:rPr>
          <w:sz w:val="16"/>
          <w:szCs w:val="16"/>
          <w:lang w:val="en-GB"/>
        </w:rPr>
        <w:t xml:space="preserve"> It was only when </w:t>
      </w:r>
      <m:oMath>
        <m:r>
          <w:rPr>
            <w:rFonts w:ascii="Cambria Math" w:hAnsi="Cambria Math"/>
            <w:sz w:val="16"/>
            <w:szCs w:val="16"/>
            <w:lang w:val="en-GB"/>
          </w:rPr>
          <m:t>λ</m:t>
        </m:r>
      </m:oMath>
      <w:r w:rsidR="00801F56" w:rsidRPr="00801F56">
        <w:rPr>
          <w:sz w:val="16"/>
          <w:szCs w:val="16"/>
          <w:lang w:val="en-GB"/>
        </w:rPr>
        <w:t xml:space="preserve"> exceeded 1 that classification accuracy showed a slight </w:t>
      </w:r>
      <w:r w:rsidR="000B2DD8">
        <w:rPr>
          <w:sz w:val="16"/>
          <w:szCs w:val="16"/>
          <w:lang w:val="en-GB"/>
        </w:rPr>
        <w:t>drop</w:t>
      </w:r>
      <w:r w:rsidR="00801F56" w:rsidRPr="00801F56">
        <w:rPr>
          <w:sz w:val="16"/>
          <w:szCs w:val="16"/>
          <w:lang w:val="en-GB"/>
        </w:rPr>
        <w:t>. This suggested that OmiHier reliably inferre</w:t>
      </w:r>
      <w:r w:rsidR="00D3629E">
        <w:rPr>
          <w:sz w:val="16"/>
          <w:szCs w:val="16"/>
          <w:lang w:val="en-GB"/>
        </w:rPr>
        <w:t>d correct</w:t>
      </w:r>
      <w:r w:rsidR="00801F56" w:rsidRPr="00801F56">
        <w:rPr>
          <w:sz w:val="16"/>
          <w:szCs w:val="16"/>
          <w:lang w:val="en-GB"/>
        </w:rPr>
        <w:t xml:space="preserve"> hierarchies and was robust to data variability. Simultaneously, it maintained high</w:t>
      </w:r>
      <w:r w:rsidR="00473225">
        <w:rPr>
          <w:sz w:val="16"/>
          <w:szCs w:val="16"/>
          <w:lang w:val="en-GB"/>
        </w:rPr>
        <w:t>ly accurate in</w:t>
      </w:r>
      <w:r w:rsidR="00801F56" w:rsidRPr="00801F56">
        <w:rPr>
          <w:sz w:val="16"/>
          <w:szCs w:val="16"/>
          <w:lang w:val="en-GB"/>
        </w:rPr>
        <w:t xml:space="preserve"> classification in</w:t>
      </w:r>
      <w:r w:rsidR="00473225">
        <w:rPr>
          <w:sz w:val="16"/>
          <w:szCs w:val="16"/>
          <w:lang w:val="en-GB"/>
        </w:rPr>
        <w:t xml:space="preserve"> facing considerable</w:t>
      </w:r>
      <w:r w:rsidR="00801F56" w:rsidRPr="00801F56">
        <w:rPr>
          <w:sz w:val="16"/>
          <w:szCs w:val="16"/>
          <w:lang w:val="en-GB"/>
        </w:rPr>
        <w:t xml:space="preserve"> data variability.</w:t>
      </w:r>
    </w:p>
    <w:p w14:paraId="64EDE305" w14:textId="64296E86" w:rsidR="00816A54" w:rsidRPr="00584A70" w:rsidRDefault="00816A54" w:rsidP="00A45BF9">
      <w:pPr>
        <w:pStyle w:val="2"/>
      </w:pPr>
      <w:r w:rsidRPr="00801F56">
        <w:t>OmiHier achieve</w:t>
      </w:r>
      <w:r>
        <w:t>d</w:t>
      </w:r>
      <w:r w:rsidRPr="00801F56">
        <w:t xml:space="preserve"> high performance on </w:t>
      </w:r>
      <w:r>
        <w:t xml:space="preserve">sample </w:t>
      </w:r>
      <w:r w:rsidRPr="00801F56">
        <w:t xml:space="preserve">classification and </w:t>
      </w:r>
      <w:r>
        <w:t>hierarchy</w:t>
      </w:r>
      <w:r w:rsidRPr="00801F56">
        <w:t xml:space="preserve"> inference </w:t>
      </w:r>
      <w:r>
        <w:t>with real-world</w:t>
      </w:r>
      <w:r w:rsidRPr="00801F56">
        <w:t xml:space="preserve"> data</w:t>
      </w:r>
    </w:p>
    <w:p w14:paraId="70D8C38B" w14:textId="3E923DE8" w:rsidR="0093594F" w:rsidRDefault="00801F56" w:rsidP="004D4DDC">
      <w:pPr>
        <w:pStyle w:val="ParaNoInd"/>
        <w:ind w:firstLineChars="100" w:firstLine="160"/>
        <w:rPr>
          <w:sz w:val="16"/>
          <w:szCs w:val="16"/>
          <w:lang w:val="en-GB"/>
        </w:rPr>
      </w:pPr>
      <w:r w:rsidRPr="00801F56">
        <w:rPr>
          <w:sz w:val="16"/>
          <w:szCs w:val="16"/>
        </w:rPr>
        <w:t xml:space="preserve">We evaluated OmiHier on diverse real-world datasets, including complex disease subtyping, microbiome, single-cell and spatial transcriptomics data. We provided detailed information about each dataset, including the data type, the dataset size, and the subtype distribution </w:t>
      </w:r>
      <w:r w:rsidR="00C538AA">
        <w:rPr>
          <w:sz w:val="16"/>
          <w:szCs w:val="16"/>
        </w:rPr>
        <w:t xml:space="preserve">in </w:t>
      </w:r>
      <w:r w:rsidRPr="00801F56">
        <w:rPr>
          <w:b/>
          <w:bCs/>
          <w:sz w:val="16"/>
          <w:szCs w:val="16"/>
        </w:rPr>
        <w:t>Table 1</w:t>
      </w:r>
      <w:r w:rsidRPr="00801F56">
        <w:rPr>
          <w:sz w:val="16"/>
          <w:szCs w:val="16"/>
        </w:rPr>
        <w:t>.</w:t>
      </w:r>
      <w:r w:rsidR="0093594F" w:rsidRPr="0093594F">
        <w:rPr>
          <w:sz w:val="16"/>
          <w:szCs w:val="16"/>
          <w:lang w:val="en-GB"/>
        </w:rPr>
        <w:t xml:space="preserve"> </w:t>
      </w:r>
      <w:r w:rsidR="000D3DE0">
        <w:rPr>
          <w:sz w:val="16"/>
          <w:szCs w:val="16"/>
          <w:lang w:val="en-GB"/>
        </w:rPr>
        <w:t xml:space="preserve">As shown in </w:t>
      </w:r>
      <w:r w:rsidR="000D3DE0" w:rsidRPr="00801F56">
        <w:rPr>
          <w:b/>
          <w:bCs/>
          <w:sz w:val="16"/>
          <w:szCs w:val="16"/>
          <w:lang w:val="en-GB"/>
        </w:rPr>
        <w:t xml:space="preserve">Table </w:t>
      </w:r>
      <w:r w:rsidR="000D3DE0" w:rsidRPr="00801F56">
        <w:rPr>
          <w:rFonts w:hint="eastAsia"/>
          <w:b/>
          <w:bCs/>
          <w:sz w:val="16"/>
          <w:szCs w:val="16"/>
          <w:lang w:val="en-GB"/>
        </w:rPr>
        <w:t>2</w:t>
      </w:r>
      <w:r w:rsidR="000D3DE0" w:rsidRPr="00027198">
        <w:rPr>
          <w:sz w:val="16"/>
          <w:szCs w:val="16"/>
          <w:lang w:val="en-GB"/>
        </w:rPr>
        <w:t xml:space="preserve">, </w:t>
      </w:r>
      <w:r w:rsidR="0093594F" w:rsidRPr="00801F56">
        <w:rPr>
          <w:sz w:val="16"/>
          <w:szCs w:val="16"/>
          <w:lang w:val="en-GB"/>
        </w:rPr>
        <w:t xml:space="preserve">OmiHier consistently outperformed </w:t>
      </w:r>
      <w:r w:rsidR="000D3DE0">
        <w:rPr>
          <w:sz w:val="16"/>
          <w:szCs w:val="16"/>
          <w:lang w:val="en-GB"/>
        </w:rPr>
        <w:t>direct non-hierarchical classifiers, dem</w:t>
      </w:r>
      <w:r w:rsidR="006C275B">
        <w:rPr>
          <w:sz w:val="16"/>
          <w:szCs w:val="16"/>
          <w:lang w:val="en-GB"/>
        </w:rPr>
        <w:t>onstrating</w:t>
      </w:r>
      <w:r w:rsidR="000D3DE0">
        <w:rPr>
          <w:sz w:val="16"/>
          <w:szCs w:val="16"/>
          <w:lang w:val="en-GB"/>
        </w:rPr>
        <w:t xml:space="preserve"> </w:t>
      </w:r>
      <w:r w:rsidR="0093594F" w:rsidRPr="00801F56">
        <w:rPr>
          <w:sz w:val="16"/>
          <w:szCs w:val="16"/>
          <w:lang w:val="en-GB"/>
        </w:rPr>
        <w:t xml:space="preserve">its effectiveness in </w:t>
      </w:r>
      <w:r w:rsidR="00A63554">
        <w:rPr>
          <w:sz w:val="16"/>
          <w:szCs w:val="16"/>
          <w:lang w:val="en-GB"/>
        </w:rPr>
        <w:t>inferring</w:t>
      </w:r>
      <w:r w:rsidR="00A63554" w:rsidRPr="00801F56">
        <w:rPr>
          <w:sz w:val="16"/>
          <w:szCs w:val="16"/>
          <w:lang w:val="en-GB"/>
        </w:rPr>
        <w:t xml:space="preserve"> </w:t>
      </w:r>
      <w:r w:rsidR="0093594F" w:rsidRPr="00801F56">
        <w:rPr>
          <w:sz w:val="16"/>
          <w:szCs w:val="16"/>
          <w:lang w:val="en-GB"/>
        </w:rPr>
        <w:t xml:space="preserve">meaningful </w:t>
      </w:r>
      <w:r w:rsidR="00C20B40">
        <w:rPr>
          <w:sz w:val="16"/>
          <w:szCs w:val="16"/>
          <w:lang w:val="en-GB"/>
        </w:rPr>
        <w:t>class</w:t>
      </w:r>
      <w:r w:rsidR="00C20B40" w:rsidRPr="00801F56">
        <w:rPr>
          <w:sz w:val="16"/>
          <w:szCs w:val="16"/>
          <w:lang w:val="en-GB"/>
        </w:rPr>
        <w:t xml:space="preserve"> </w:t>
      </w:r>
      <w:r w:rsidR="0093594F" w:rsidRPr="00801F56">
        <w:rPr>
          <w:sz w:val="16"/>
          <w:szCs w:val="16"/>
          <w:lang w:val="en-GB"/>
        </w:rPr>
        <w:t>hierarchies and improving classification accuracy.</w:t>
      </w:r>
    </w:p>
    <w:p w14:paraId="1F56D93C" w14:textId="44F9F665" w:rsidR="00D83B8A" w:rsidRDefault="0093594F" w:rsidP="00801F56">
      <w:pPr>
        <w:pStyle w:val="ParaNoInd"/>
        <w:ind w:firstLineChars="100" w:firstLine="160"/>
        <w:rPr>
          <w:sz w:val="16"/>
          <w:szCs w:val="16"/>
        </w:rPr>
      </w:pPr>
      <w:r w:rsidRPr="00801F56">
        <w:rPr>
          <w:sz w:val="16"/>
          <w:szCs w:val="16"/>
          <w:lang w:val="en-GB"/>
        </w:rPr>
        <w:t xml:space="preserve">Specifically, for the </w:t>
      </w:r>
      <w:r w:rsidR="00880A5E">
        <w:rPr>
          <w:sz w:val="16"/>
          <w:szCs w:val="16"/>
          <w:lang w:val="en-GB"/>
        </w:rPr>
        <w:t xml:space="preserve">combined </w:t>
      </w:r>
      <w:r w:rsidRPr="00801F56">
        <w:rPr>
          <w:sz w:val="16"/>
          <w:szCs w:val="16"/>
          <w:lang w:val="en-GB"/>
        </w:rPr>
        <w:t xml:space="preserve">breast cancer genomic and epigenomic (BRCA) </w:t>
      </w:r>
      <w:r w:rsidR="0010678C">
        <w:rPr>
          <w:sz w:val="16"/>
          <w:szCs w:val="16"/>
          <w:lang w:val="en-GB"/>
        </w:rPr>
        <w:t>subtyping problem</w:t>
      </w:r>
      <w:r w:rsidRPr="00801F56">
        <w:rPr>
          <w:sz w:val="16"/>
          <w:szCs w:val="16"/>
          <w:lang w:val="en-GB"/>
        </w:rPr>
        <w:t xml:space="preserve">, OmiHier achieved: AUC score of 0.980, accuracy of 0.883, F1 score of 0.893, precision of 0.883, and recall of 0.917, respectively. Notably, these results represented significant improvements over one-step </w:t>
      </w:r>
      <w:r w:rsidR="00C6181B">
        <w:rPr>
          <w:sz w:val="16"/>
          <w:szCs w:val="16"/>
          <w:lang w:val="en-GB"/>
        </w:rPr>
        <w:t xml:space="preserve">direct </w:t>
      </w:r>
      <w:r w:rsidRPr="00801F56">
        <w:rPr>
          <w:sz w:val="16"/>
          <w:szCs w:val="16"/>
          <w:lang w:val="en-GB"/>
        </w:rPr>
        <w:t>multi-class classification</w:t>
      </w:r>
      <w:r w:rsidR="001F6467">
        <w:rPr>
          <w:sz w:val="16"/>
          <w:szCs w:val="16"/>
          <w:lang w:val="en-GB"/>
        </w:rPr>
        <w:t xml:space="preserve">, a </w:t>
      </w:r>
      <w:r w:rsidRPr="00801F56">
        <w:rPr>
          <w:sz w:val="16"/>
          <w:szCs w:val="16"/>
          <w:lang w:val="en-GB"/>
        </w:rPr>
        <w:t>strategy</w:t>
      </w:r>
      <w:r w:rsidR="00882BB8">
        <w:rPr>
          <w:sz w:val="16"/>
          <w:szCs w:val="16"/>
          <w:lang w:val="en-GB"/>
        </w:rPr>
        <w:t xml:space="preserve"> </w:t>
      </w:r>
      <w:r w:rsidR="002A3EF2">
        <w:rPr>
          <w:sz w:val="16"/>
          <w:szCs w:val="16"/>
          <w:lang w:val="en-GB"/>
        </w:rPr>
        <w:t xml:space="preserve">used by </w:t>
      </w:r>
      <w:r w:rsidR="002A3EF2" w:rsidRPr="00962307">
        <w:rPr>
          <w:sz w:val="16"/>
          <w:szCs w:val="16"/>
          <w:lang w:val="en-GB"/>
        </w:rPr>
        <w:t>PAM50</w:t>
      </w:r>
      <w:r w:rsidR="00DE16C5">
        <w:rPr>
          <w:rFonts w:hint="eastAsia"/>
          <w:sz w:val="16"/>
          <w:szCs w:val="16"/>
          <w:lang w:val="en-GB" w:eastAsia="zh-CN"/>
        </w:rPr>
        <w:t xml:space="preserve"> </w:t>
      </w:r>
      <w:r w:rsidR="00962307" w:rsidRPr="00DE16C5">
        <w:rPr>
          <w:sz w:val="16"/>
          <w:szCs w:val="16"/>
          <w:lang w:val="en-GB"/>
        </w:rPr>
        <w:fldChar w:fldCharType="begin">
          <w:fldData xml:space="preserve">PEVuZE5vdGU+PENpdGU+PEF1dGhvcj5QYXJrZXI8L0F1dGhvcj48WWVhcj4yMDA5PC9ZZWFyPjxS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</w:fldData>
        </w:fldChar>
      </w:r>
      <w:r w:rsidR="00962307" w:rsidRPr="00DE16C5">
        <w:rPr>
          <w:sz w:val="16"/>
          <w:szCs w:val="16"/>
          <w:lang w:val="en-GB"/>
        </w:rPr>
        <w:instrText xml:space="preserve"> ADDIN EN.CITE </w:instrText>
      </w:r>
      <w:r w:rsidR="00962307" w:rsidRPr="00DE16C5">
        <w:rPr>
          <w:sz w:val="16"/>
          <w:szCs w:val="16"/>
          <w:lang w:val="en-GB"/>
        </w:rPr>
        <w:fldChar w:fldCharType="begin">
          <w:fldData xml:space="preserve">PEVuZE5vdGU+PENpdGU+PEF1dGhvcj5QYXJrZXI8L0F1dGhvcj48WWVhcj4yMDA5PC9ZZWFyPjxS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</w:fldData>
        </w:fldChar>
      </w:r>
      <w:r w:rsidR="00962307" w:rsidRPr="00DE16C5">
        <w:rPr>
          <w:sz w:val="16"/>
          <w:szCs w:val="16"/>
          <w:lang w:val="en-GB"/>
        </w:rPr>
        <w:instrText xml:space="preserve"> ADDIN EN.CITE.DATA </w:instrText>
      </w:r>
      <w:r w:rsidR="00962307" w:rsidRPr="00DE16C5">
        <w:rPr>
          <w:sz w:val="16"/>
          <w:szCs w:val="16"/>
          <w:lang w:val="en-GB"/>
        </w:rPr>
      </w:r>
      <w:r w:rsidR="00962307" w:rsidRPr="00DE16C5">
        <w:rPr>
          <w:sz w:val="16"/>
          <w:szCs w:val="16"/>
          <w:lang w:val="en-GB"/>
        </w:rPr>
        <w:fldChar w:fldCharType="end"/>
      </w:r>
      <w:r w:rsidR="00962307" w:rsidRPr="00DE16C5">
        <w:rPr>
          <w:sz w:val="16"/>
          <w:szCs w:val="16"/>
          <w:lang w:val="en-GB"/>
        </w:rPr>
      </w:r>
      <w:r w:rsidR="00962307" w:rsidRPr="00DE16C5">
        <w:rPr>
          <w:sz w:val="16"/>
          <w:szCs w:val="16"/>
          <w:lang w:val="en-GB"/>
        </w:rPr>
        <w:fldChar w:fldCharType="separate"/>
      </w:r>
      <w:r w:rsidR="00962307" w:rsidRPr="00DE16C5">
        <w:rPr>
          <w:sz w:val="16"/>
          <w:szCs w:val="16"/>
          <w:lang w:val="en-GB"/>
        </w:rPr>
        <w:t>(Parker, et al., 2009)</w:t>
      </w:r>
      <w:r w:rsidR="00962307" w:rsidRPr="00DE16C5">
        <w:rPr>
          <w:sz w:val="16"/>
          <w:szCs w:val="16"/>
          <w:lang w:val="en-GB"/>
        </w:rPr>
        <w:fldChar w:fldCharType="end"/>
      </w:r>
      <w:r w:rsidR="002A3EF2">
        <w:rPr>
          <w:sz w:val="16"/>
          <w:szCs w:val="16"/>
          <w:lang w:val="en-GB"/>
        </w:rPr>
        <w:t xml:space="preserve"> </w:t>
      </w:r>
      <w:r w:rsidR="00497734">
        <w:rPr>
          <w:sz w:val="16"/>
          <w:szCs w:val="16"/>
          <w:lang w:val="en-GB"/>
        </w:rPr>
        <w:t>–</w:t>
      </w:r>
      <w:r w:rsidR="002A3EF2">
        <w:rPr>
          <w:sz w:val="16"/>
          <w:szCs w:val="16"/>
          <w:lang w:val="en-GB"/>
        </w:rPr>
        <w:t xml:space="preserve"> </w:t>
      </w:r>
      <w:r w:rsidR="000C449C">
        <w:rPr>
          <w:sz w:val="16"/>
          <w:szCs w:val="16"/>
          <w:lang w:val="en-GB"/>
        </w:rPr>
        <w:t xml:space="preserve">the </w:t>
      </w:r>
      <w:r w:rsidR="00497734">
        <w:rPr>
          <w:sz w:val="16"/>
          <w:szCs w:val="16"/>
          <w:lang w:val="en-GB"/>
        </w:rPr>
        <w:t xml:space="preserve">current </w:t>
      </w:r>
      <w:r w:rsidR="002A3EF2">
        <w:rPr>
          <w:sz w:val="16"/>
          <w:szCs w:val="16"/>
          <w:lang w:val="en-GB"/>
        </w:rPr>
        <w:t xml:space="preserve">gold standard of </w:t>
      </w:r>
      <w:r w:rsidR="008E5041">
        <w:rPr>
          <w:sz w:val="16"/>
          <w:szCs w:val="16"/>
          <w:lang w:val="en-GB"/>
        </w:rPr>
        <w:t xml:space="preserve">BRCA </w:t>
      </w:r>
      <w:r w:rsidR="002A3EF2">
        <w:rPr>
          <w:sz w:val="16"/>
          <w:szCs w:val="16"/>
          <w:lang w:val="en-GB"/>
        </w:rPr>
        <w:t>subtyping</w:t>
      </w:r>
      <w:r w:rsidRPr="00801F56">
        <w:rPr>
          <w:sz w:val="16"/>
          <w:szCs w:val="16"/>
          <w:lang w:val="en-GB"/>
        </w:rPr>
        <w:t xml:space="preserve">, with an increase of 0.045 in AUC score, 0.17 in accuracy, 0.17 in F1 score, 0.17 in precision, and 0.16 in recall. For the </w:t>
      </w:r>
      <w:r w:rsidR="000D0E1A">
        <w:rPr>
          <w:sz w:val="16"/>
          <w:szCs w:val="16"/>
          <w:lang w:val="en-GB"/>
        </w:rPr>
        <w:t xml:space="preserve">combined </w:t>
      </w:r>
      <w:r w:rsidRPr="00801F56">
        <w:rPr>
          <w:sz w:val="16"/>
          <w:szCs w:val="16"/>
          <w:lang w:val="en-GB"/>
        </w:rPr>
        <w:t xml:space="preserve">gastric cancer genomic and epigenomic (GC) dataset, OmiHier </w:t>
      </w:r>
      <w:r w:rsidRPr="00801F56">
        <w:rPr>
          <w:sz w:val="16"/>
          <w:szCs w:val="16"/>
          <w:lang w:val="en-GB"/>
        </w:rPr>
        <w:t>achieved the following metrics: AUC score of 0.998, precision of 0.955, F1 score of 0.957, precision of 0.955, and recall of 0.963</w:t>
      </w:r>
      <w:r w:rsidRPr="00801F56">
        <w:rPr>
          <w:rFonts w:hint="eastAsia"/>
          <w:sz w:val="16"/>
          <w:szCs w:val="16"/>
        </w:rPr>
        <w:t>,</w:t>
      </w:r>
      <w:r w:rsidRPr="00801F56">
        <w:rPr>
          <w:sz w:val="16"/>
          <w:szCs w:val="16"/>
          <w:lang w:val="en-GB"/>
        </w:rPr>
        <w:t xml:space="preserve"> all of which are also higher than the one-step </w:t>
      </w:r>
      <w:r w:rsidR="00A5762D">
        <w:rPr>
          <w:sz w:val="16"/>
          <w:szCs w:val="16"/>
          <w:lang w:val="en-GB"/>
        </w:rPr>
        <w:t xml:space="preserve">direct </w:t>
      </w:r>
      <w:r w:rsidRPr="00801F56">
        <w:rPr>
          <w:sz w:val="16"/>
          <w:szCs w:val="16"/>
          <w:lang w:val="en-GB"/>
        </w:rPr>
        <w:t xml:space="preserve">multi-class classification </w:t>
      </w:r>
      <w:r w:rsidR="00EF48B4">
        <w:rPr>
          <w:sz w:val="16"/>
          <w:szCs w:val="16"/>
          <w:lang w:val="en-GB"/>
        </w:rPr>
        <w:t>approach</w:t>
      </w:r>
      <w:r w:rsidRPr="00801F56">
        <w:rPr>
          <w:sz w:val="16"/>
          <w:szCs w:val="16"/>
          <w:lang w:val="en-GB"/>
        </w:rPr>
        <w:t>.</w:t>
      </w:r>
    </w:p>
    <w:p w14:paraId="16ED5881" w14:textId="06B6AFC5" w:rsidR="00113648" w:rsidRDefault="00113648" w:rsidP="00483447">
      <w:pPr>
        <w:pStyle w:val="Tablecaption"/>
        <w:spacing w:before="360" w:after="120"/>
      </w:pPr>
      <w:r>
        <w:rPr>
          <w:b/>
          <w:bCs/>
        </w:rPr>
        <w:t>Table 1.</w:t>
      </w:r>
      <w:r>
        <w:rPr>
          <w:b/>
          <w:bCs/>
        </w:rPr>
        <w:t> </w:t>
      </w:r>
      <w:r w:rsidR="008241ED" w:rsidRPr="008241ED">
        <w:t xml:space="preserve"> </w:t>
      </w:r>
      <w:r w:rsidR="00C44559">
        <w:t>R</w:t>
      </w:r>
      <w:r w:rsidR="008241ED" w:rsidRPr="008241ED">
        <w:t>eal-world multi-omics datasets used</w:t>
      </w:r>
      <w:r w:rsidR="00C44559">
        <w:t xml:space="preserve"> in benchmark</w:t>
      </w:r>
      <w:r w:rsidR="008241ED" w:rsidRPr="008241ED">
        <w:t>.</w:t>
      </w:r>
    </w:p>
    <w:tbl>
      <w:tblPr>
        <w:tblW w:w="0" w:type="auto"/>
        <w:tblLayout w:type="fixed"/>
        <w:tblCellMar>
          <w:left w:w="0" w:type="dxa"/>
          <w:right w:w="0" w:type="dxa"/>
        </w:tblCellMar>
        <w:tblLook w:val="0000" w:firstRow="0" w:lastRow="0" w:firstColumn="0" w:lastColumn="0" w:noHBand="0" w:noVBand="0"/>
      </w:tblPr>
      <w:tblGrid>
        <w:gridCol w:w="630"/>
        <w:gridCol w:w="1080"/>
        <w:gridCol w:w="810"/>
        <w:gridCol w:w="546"/>
        <w:gridCol w:w="1636"/>
      </w:tblGrid>
      <w:tr w:rsidR="006B7CC9" w14:paraId="686DB4AA" w14:textId="77777777" w:rsidTr="006B7CC9">
        <w:tc>
          <w:tcPr>
            <w:tcW w:w="630" w:type="dxa"/>
            <w:tcBorders>
              <w:top w:val="single" w:sz="4" w:space="0" w:color="auto"/>
              <w:bottom w:val="single" w:sz="4" w:space="0" w:color="auto"/>
            </w:tcBorders>
            <w:vAlign w:val="center"/>
          </w:tcPr>
          <w:p w14:paraId="2A691120" w14:textId="78D9507F" w:rsidR="00113648" w:rsidRDefault="00113648" w:rsidP="006B7CC9">
            <w:pPr>
              <w:pStyle w:val="TableColumnhead"/>
              <w:spacing w:before="0" w:after="0" w:line="240" w:lineRule="auto"/>
              <w:jc w:val="center"/>
            </w:pPr>
            <w:r w:rsidRPr="00113648">
              <w:rPr>
                <w:b/>
                <w:bCs/>
                <w:lang w:val="en-GB"/>
              </w:rPr>
              <w:t>Dataset</w:t>
            </w:r>
          </w:p>
        </w:tc>
        <w:tc>
          <w:tcPr>
            <w:tcW w:w="1080" w:type="dxa"/>
            <w:tcBorders>
              <w:top w:val="single" w:sz="4" w:space="0" w:color="auto"/>
            </w:tcBorders>
            <w:vAlign w:val="center"/>
          </w:tcPr>
          <w:p w14:paraId="1BC2BE50" w14:textId="7544B0BC" w:rsidR="00113648" w:rsidRPr="00113648" w:rsidRDefault="00113648" w:rsidP="006B7CC9">
            <w:pPr>
              <w:pStyle w:val="TableColumnhead"/>
              <w:spacing w:before="0" w:after="0" w:line="240" w:lineRule="auto"/>
              <w:jc w:val="center"/>
              <w:rPr>
                <w:b/>
                <w:bCs/>
                <w:lang w:val="en-GB"/>
              </w:rPr>
            </w:pPr>
            <w:r w:rsidRPr="00113648">
              <w:rPr>
                <w:b/>
                <w:bCs/>
                <w:lang w:val="en-GB"/>
              </w:rPr>
              <w:t>Data type</w:t>
            </w:r>
          </w:p>
        </w:tc>
        <w:tc>
          <w:tcPr>
            <w:tcW w:w="810" w:type="dxa"/>
            <w:tcBorders>
              <w:top w:val="single" w:sz="4" w:space="0" w:color="auto"/>
            </w:tcBorders>
            <w:vAlign w:val="center"/>
          </w:tcPr>
          <w:p w14:paraId="190BB3B2" w14:textId="27418565" w:rsidR="00113648" w:rsidRPr="00113648" w:rsidRDefault="00113648" w:rsidP="006B7CC9">
            <w:pPr>
              <w:pStyle w:val="TableColumnhead"/>
              <w:spacing w:before="100" w:beforeAutospacing="1" w:after="100" w:afterAutospacing="1" w:line="240" w:lineRule="auto"/>
              <w:ind w:left="0" w:firstLine="0"/>
              <w:jc w:val="center"/>
              <w:rPr>
                <w:b/>
                <w:bCs/>
                <w:lang w:val="en-GB"/>
              </w:rPr>
            </w:pPr>
            <w:r w:rsidRPr="00113648">
              <w:rPr>
                <w:rFonts w:hint="eastAsia"/>
                <w:b/>
                <w:bCs/>
                <w:lang w:val="en-GB"/>
              </w:rPr>
              <w:t>Sample</w:t>
            </w:r>
            <w:r w:rsidR="006B7CC9">
              <w:rPr>
                <w:rFonts w:hint="eastAsia"/>
                <w:b/>
                <w:bCs/>
                <w:lang w:val="en-GB" w:eastAsia="zh-CN"/>
              </w:rPr>
              <w:t xml:space="preserve"> </w:t>
            </w:r>
            <w:r w:rsidRPr="00113648">
              <w:rPr>
                <w:rFonts w:hint="eastAsia"/>
                <w:b/>
                <w:bCs/>
                <w:lang w:val="en-GB"/>
              </w:rPr>
              <w:t>number</w:t>
            </w:r>
          </w:p>
        </w:tc>
        <w:tc>
          <w:tcPr>
            <w:tcW w:w="546" w:type="dxa"/>
            <w:tcBorders>
              <w:top w:val="single" w:sz="4" w:space="0" w:color="auto"/>
              <w:right w:val="nil"/>
            </w:tcBorders>
            <w:vAlign w:val="center"/>
          </w:tcPr>
          <w:p w14:paraId="70F962B7" w14:textId="203BC8D1" w:rsidR="00113648" w:rsidRPr="00113648" w:rsidRDefault="00113648" w:rsidP="006B7CC9">
            <w:pPr>
              <w:pStyle w:val="TableColumnhead"/>
              <w:spacing w:before="100" w:beforeAutospacing="1" w:after="100" w:afterAutospacing="1" w:line="240" w:lineRule="auto"/>
              <w:ind w:left="0" w:firstLine="0"/>
              <w:jc w:val="center"/>
              <w:rPr>
                <w:b/>
                <w:bCs/>
                <w:lang w:val="en-GB"/>
              </w:rPr>
            </w:pPr>
            <w:r w:rsidRPr="00113648">
              <w:rPr>
                <w:rFonts w:hint="eastAsia"/>
                <w:b/>
                <w:bCs/>
                <w:lang w:val="en-GB"/>
              </w:rPr>
              <w:t>Feature number</w:t>
            </w:r>
          </w:p>
        </w:tc>
        <w:tc>
          <w:tcPr>
            <w:tcW w:w="1636" w:type="dxa"/>
            <w:tcBorders>
              <w:top w:val="single" w:sz="4" w:space="0" w:color="auto"/>
              <w:right w:val="nil"/>
            </w:tcBorders>
            <w:vAlign w:val="center"/>
          </w:tcPr>
          <w:p w14:paraId="2A4D0962" w14:textId="2981D82F" w:rsidR="00113648" w:rsidRPr="00113648" w:rsidRDefault="00113648" w:rsidP="006B7CC9">
            <w:pPr>
              <w:pStyle w:val="TableColumnhead"/>
              <w:spacing w:before="100" w:beforeAutospacing="1" w:after="100" w:afterAutospacing="1" w:line="240" w:lineRule="auto"/>
              <w:ind w:left="0" w:firstLine="0"/>
              <w:jc w:val="center"/>
              <w:rPr>
                <w:b/>
                <w:bCs/>
                <w:lang w:val="en-GB"/>
              </w:rPr>
            </w:pPr>
            <w:r w:rsidRPr="00113648">
              <w:rPr>
                <w:rFonts w:hint="eastAsia"/>
                <w:b/>
                <w:bCs/>
                <w:lang w:val="en-GB"/>
              </w:rPr>
              <w:t>Subtype</w:t>
            </w:r>
            <w:r w:rsidR="00B95F2D">
              <w:rPr>
                <w:b/>
                <w:bCs/>
                <w:lang w:val="en-GB"/>
              </w:rPr>
              <w:t>s</w:t>
            </w:r>
            <w:r w:rsidRPr="00113648">
              <w:rPr>
                <w:rFonts w:hint="eastAsia"/>
                <w:b/>
                <w:bCs/>
                <w:lang w:val="en-GB"/>
              </w:rPr>
              <w:t xml:space="preserve"> </w:t>
            </w:r>
            <w:r w:rsidR="00B95F2D">
              <w:rPr>
                <w:b/>
                <w:bCs/>
                <w:lang w:val="en-GB"/>
              </w:rPr>
              <w:t>/ Classes</w:t>
            </w:r>
          </w:p>
        </w:tc>
      </w:tr>
      <w:tr w:rsidR="006B7CC9" w14:paraId="7F1ACC25" w14:textId="77777777" w:rsidTr="006B7CC9">
        <w:trPr>
          <w:trHeight w:val="928"/>
        </w:trPr>
        <w:tc>
          <w:tcPr>
            <w:tcW w:w="630" w:type="dxa"/>
            <w:tcBorders>
              <w:top w:val="single" w:sz="4" w:space="0" w:color="auto"/>
            </w:tcBorders>
            <w:vAlign w:val="center"/>
          </w:tcPr>
          <w:p w14:paraId="53B8C336" w14:textId="6A50250C" w:rsidR="006B7CC9" w:rsidRPr="00A762C5" w:rsidRDefault="006B7CC9" w:rsidP="006B7CC9">
            <w:pPr>
              <w:pStyle w:val="Tablebodyfirst"/>
              <w:spacing w:line="240" w:lineRule="auto"/>
              <w:jc w:val="center"/>
              <w:rPr>
                <w:szCs w:val="16"/>
              </w:rPr>
            </w:pPr>
            <w:r w:rsidRPr="00A762C5">
              <w:rPr>
                <w:szCs w:val="16"/>
              </w:rPr>
              <w:t>BRCA</w:t>
            </w:r>
          </w:p>
        </w:tc>
        <w:tc>
          <w:tcPr>
            <w:tcW w:w="1080" w:type="dxa"/>
            <w:tcBorders>
              <w:top w:val="single" w:sz="4" w:space="0" w:color="auto"/>
            </w:tcBorders>
            <w:vAlign w:val="center"/>
          </w:tcPr>
          <w:p w14:paraId="7225C635" w14:textId="2AFDAF67" w:rsidR="006B7CC9" w:rsidRPr="006B7CC9" w:rsidRDefault="006B7CC9" w:rsidP="006B7CC9">
            <w:pPr>
              <w:pStyle w:val="Tablebodyfirst"/>
              <w:spacing w:line="240" w:lineRule="auto"/>
              <w:ind w:left="0" w:firstLine="0"/>
              <w:jc w:val="center"/>
              <w:rPr>
                <w:szCs w:val="16"/>
              </w:rPr>
            </w:pPr>
            <w:r w:rsidRPr="006B7CC9">
              <w:rPr>
                <w:szCs w:val="16"/>
              </w:rPr>
              <w:t>Breast cancer genomic and epigenomic data</w:t>
            </w:r>
          </w:p>
        </w:tc>
        <w:tc>
          <w:tcPr>
            <w:tcW w:w="810" w:type="dxa"/>
            <w:tcBorders>
              <w:top w:val="single" w:sz="4" w:space="0" w:color="auto"/>
            </w:tcBorders>
            <w:vAlign w:val="center"/>
          </w:tcPr>
          <w:p w14:paraId="2E31C60F" w14:textId="17BCC9ED" w:rsidR="006B7CC9" w:rsidRPr="006B7CC9" w:rsidRDefault="006B7CC9" w:rsidP="006B7CC9">
            <w:pPr>
              <w:pStyle w:val="Tablebodyfirst"/>
              <w:spacing w:line="240" w:lineRule="auto"/>
              <w:jc w:val="center"/>
              <w:rPr>
                <w:szCs w:val="16"/>
              </w:rPr>
            </w:pPr>
            <w:r w:rsidRPr="006B7CC9">
              <w:rPr>
                <w:rFonts w:hint="eastAsia"/>
                <w:szCs w:val="16"/>
              </w:rPr>
              <w:t>2065</w:t>
            </w:r>
          </w:p>
        </w:tc>
        <w:tc>
          <w:tcPr>
            <w:tcW w:w="546" w:type="dxa"/>
            <w:tcBorders>
              <w:top w:val="single" w:sz="4" w:space="0" w:color="auto"/>
            </w:tcBorders>
            <w:vAlign w:val="center"/>
          </w:tcPr>
          <w:p w14:paraId="4687E904" w14:textId="1EDA004B" w:rsidR="006B7CC9" w:rsidRPr="006B7CC9" w:rsidRDefault="006B7CC9" w:rsidP="006B7CC9">
            <w:pPr>
              <w:pStyle w:val="Tablebodyfirst"/>
              <w:spacing w:line="240" w:lineRule="auto"/>
              <w:jc w:val="center"/>
              <w:rPr>
                <w:szCs w:val="16"/>
              </w:rPr>
            </w:pPr>
            <w:r w:rsidRPr="006B7CC9">
              <w:rPr>
                <w:rFonts w:hint="eastAsia"/>
                <w:szCs w:val="16"/>
              </w:rPr>
              <w:t>50831</w:t>
            </w:r>
          </w:p>
        </w:tc>
        <w:tc>
          <w:tcPr>
            <w:tcW w:w="1636" w:type="dxa"/>
            <w:tcBorders>
              <w:top w:val="single" w:sz="4" w:space="0" w:color="auto"/>
            </w:tcBorders>
            <w:vAlign w:val="center"/>
          </w:tcPr>
          <w:p w14:paraId="690B5140"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Basal-like: </w:t>
            </w:r>
            <w:r w:rsidRPr="006B7CC9">
              <w:rPr>
                <w:rFonts w:ascii="Times New Roman" w:hAnsi="Times New Roman"/>
                <w:sz w:val="16"/>
                <w:szCs w:val="16"/>
              </w:rPr>
              <w:t>311</w:t>
            </w:r>
          </w:p>
          <w:p w14:paraId="7238EDD2"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Her2-enriched: </w:t>
            </w:r>
            <w:r w:rsidRPr="006B7CC9">
              <w:rPr>
                <w:rFonts w:ascii="Times New Roman" w:hAnsi="Times New Roman"/>
                <w:sz w:val="16"/>
                <w:szCs w:val="16"/>
              </w:rPr>
              <w:t>249</w:t>
            </w:r>
          </w:p>
          <w:p w14:paraId="6153F79E" w14:textId="77777777" w:rsid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Luminal A: </w:t>
            </w:r>
            <w:r w:rsidRPr="006B7CC9">
              <w:rPr>
                <w:rFonts w:ascii="Times New Roman" w:hAnsi="Times New Roman"/>
                <w:sz w:val="16"/>
                <w:szCs w:val="16"/>
              </w:rPr>
              <w:t>978</w:t>
            </w:r>
          </w:p>
          <w:p w14:paraId="670327CD" w14:textId="47D8C03E"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Luminal B: </w:t>
            </w:r>
            <w:r w:rsidRPr="006B7CC9">
              <w:rPr>
                <w:rFonts w:ascii="Times New Roman" w:hAnsi="Times New Roman"/>
                <w:sz w:val="16"/>
                <w:szCs w:val="16"/>
              </w:rPr>
              <w:t>527</w:t>
            </w:r>
          </w:p>
        </w:tc>
      </w:tr>
      <w:tr w:rsidR="006B7CC9" w14:paraId="7869F76B" w14:textId="77777777" w:rsidTr="006B7CC9">
        <w:tc>
          <w:tcPr>
            <w:tcW w:w="630" w:type="dxa"/>
            <w:vAlign w:val="center"/>
          </w:tcPr>
          <w:p w14:paraId="42169E21" w14:textId="60B532BC" w:rsidR="006B7CC9" w:rsidRPr="00A762C5" w:rsidRDefault="006B7CC9" w:rsidP="006B7CC9">
            <w:pPr>
              <w:pStyle w:val="Tablebody"/>
              <w:spacing w:line="240" w:lineRule="auto"/>
              <w:jc w:val="center"/>
              <w:rPr>
                <w:szCs w:val="16"/>
              </w:rPr>
            </w:pPr>
            <w:r w:rsidRPr="00A762C5">
              <w:rPr>
                <w:szCs w:val="16"/>
              </w:rPr>
              <w:t>GC</w:t>
            </w:r>
          </w:p>
        </w:tc>
        <w:tc>
          <w:tcPr>
            <w:tcW w:w="1080" w:type="dxa"/>
            <w:vAlign w:val="center"/>
          </w:tcPr>
          <w:p w14:paraId="78BD2709" w14:textId="43CE1F10" w:rsidR="006B7CC9" w:rsidRPr="006B7CC9" w:rsidRDefault="006B7CC9" w:rsidP="006B7CC9">
            <w:pPr>
              <w:pStyle w:val="Tablebody"/>
              <w:spacing w:line="240" w:lineRule="auto"/>
              <w:ind w:left="0" w:firstLine="0"/>
              <w:jc w:val="center"/>
              <w:rPr>
                <w:szCs w:val="16"/>
              </w:rPr>
            </w:pPr>
            <w:r w:rsidRPr="006B7CC9">
              <w:rPr>
                <w:szCs w:val="16"/>
              </w:rPr>
              <w:t>Gastric cancer genomic and epigenomic data</w:t>
            </w:r>
          </w:p>
        </w:tc>
        <w:tc>
          <w:tcPr>
            <w:tcW w:w="810" w:type="dxa"/>
            <w:vAlign w:val="center"/>
          </w:tcPr>
          <w:p w14:paraId="0B8F7650" w14:textId="2BB8D9FA" w:rsidR="006B7CC9" w:rsidRPr="006B7CC9" w:rsidRDefault="006B7CC9" w:rsidP="006B7CC9">
            <w:pPr>
              <w:pStyle w:val="Tablebody"/>
              <w:spacing w:line="240" w:lineRule="auto"/>
              <w:jc w:val="center"/>
              <w:rPr>
                <w:szCs w:val="16"/>
              </w:rPr>
            </w:pPr>
            <w:r w:rsidRPr="006B7CC9">
              <w:rPr>
                <w:rFonts w:hint="eastAsia"/>
                <w:szCs w:val="16"/>
              </w:rPr>
              <w:t>757</w:t>
            </w:r>
          </w:p>
        </w:tc>
        <w:tc>
          <w:tcPr>
            <w:tcW w:w="546" w:type="dxa"/>
            <w:vAlign w:val="center"/>
          </w:tcPr>
          <w:p w14:paraId="19BAA039" w14:textId="2340A8A3" w:rsidR="006B7CC9" w:rsidRPr="006B7CC9" w:rsidRDefault="006B7CC9" w:rsidP="006B7CC9">
            <w:pPr>
              <w:pStyle w:val="Tablebody"/>
              <w:spacing w:line="240" w:lineRule="auto"/>
              <w:jc w:val="center"/>
              <w:rPr>
                <w:szCs w:val="16"/>
              </w:rPr>
            </w:pPr>
            <w:r w:rsidRPr="006B7CC9">
              <w:rPr>
                <w:rFonts w:hint="eastAsia"/>
                <w:szCs w:val="16"/>
              </w:rPr>
              <w:t>53498</w:t>
            </w:r>
          </w:p>
        </w:tc>
        <w:tc>
          <w:tcPr>
            <w:tcW w:w="1636" w:type="dxa"/>
            <w:vAlign w:val="center"/>
          </w:tcPr>
          <w:p w14:paraId="286D8BF7"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CIN: </w:t>
            </w:r>
            <w:r w:rsidRPr="006B7CC9">
              <w:rPr>
                <w:rFonts w:ascii="Times New Roman" w:hAnsi="Times New Roman"/>
                <w:sz w:val="16"/>
                <w:szCs w:val="16"/>
              </w:rPr>
              <w:t>297</w:t>
            </w:r>
          </w:p>
          <w:p w14:paraId="0D9F56A7"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GS: </w:t>
            </w:r>
            <w:r w:rsidRPr="006B7CC9">
              <w:rPr>
                <w:rFonts w:ascii="Times New Roman" w:hAnsi="Times New Roman"/>
                <w:sz w:val="16"/>
                <w:szCs w:val="16"/>
              </w:rPr>
              <w:t>155</w:t>
            </w:r>
          </w:p>
          <w:p w14:paraId="34CC08EE"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MSI: </w:t>
            </w:r>
            <w:r w:rsidRPr="006B7CC9">
              <w:rPr>
                <w:rFonts w:ascii="Times New Roman" w:hAnsi="Times New Roman"/>
                <w:sz w:val="16"/>
                <w:szCs w:val="16"/>
              </w:rPr>
              <w:t>159</w:t>
            </w:r>
          </w:p>
          <w:p w14:paraId="27A17749" w14:textId="127F5826" w:rsidR="006B7CC9" w:rsidRPr="006B7CC9" w:rsidRDefault="006B7CC9" w:rsidP="006B7CC9">
            <w:pPr>
              <w:pStyle w:val="Tablebody"/>
              <w:spacing w:line="240" w:lineRule="auto"/>
              <w:jc w:val="center"/>
              <w:rPr>
                <w:szCs w:val="16"/>
              </w:rPr>
            </w:pPr>
            <w:r w:rsidRPr="006B7CC9">
              <w:rPr>
                <w:rFonts w:hint="eastAsia"/>
                <w:szCs w:val="16"/>
              </w:rPr>
              <w:t xml:space="preserve">EBV: </w:t>
            </w:r>
            <w:r w:rsidRPr="006B7CC9">
              <w:rPr>
                <w:szCs w:val="16"/>
              </w:rPr>
              <w:t>146</w:t>
            </w:r>
          </w:p>
        </w:tc>
      </w:tr>
      <w:tr w:rsidR="006B7CC9" w14:paraId="3E40B180" w14:textId="77777777" w:rsidTr="006B7CC9">
        <w:trPr>
          <w:trHeight w:val="992"/>
        </w:trPr>
        <w:tc>
          <w:tcPr>
            <w:tcW w:w="630" w:type="dxa"/>
            <w:vAlign w:val="center"/>
          </w:tcPr>
          <w:p w14:paraId="1445C427" w14:textId="0E82C2A2" w:rsidR="006B7CC9" w:rsidRPr="00A762C5" w:rsidRDefault="006B7CC9" w:rsidP="006B7CC9">
            <w:pPr>
              <w:pStyle w:val="Tablebody"/>
              <w:spacing w:line="240" w:lineRule="auto"/>
              <w:jc w:val="center"/>
              <w:rPr>
                <w:szCs w:val="16"/>
              </w:rPr>
            </w:pPr>
            <w:r w:rsidRPr="00A762C5">
              <w:rPr>
                <w:szCs w:val="16"/>
              </w:rPr>
              <w:t>Faecal</w:t>
            </w:r>
          </w:p>
        </w:tc>
        <w:tc>
          <w:tcPr>
            <w:tcW w:w="1080" w:type="dxa"/>
            <w:vAlign w:val="center"/>
          </w:tcPr>
          <w:p w14:paraId="5382BE72" w14:textId="3CD75CF2" w:rsidR="006B7CC9" w:rsidRPr="006B7CC9" w:rsidRDefault="006B7CC9" w:rsidP="006B7CC9">
            <w:pPr>
              <w:pStyle w:val="Tablebody"/>
              <w:spacing w:line="240" w:lineRule="auto"/>
              <w:ind w:left="0" w:firstLine="0"/>
              <w:jc w:val="center"/>
              <w:rPr>
                <w:szCs w:val="16"/>
              </w:rPr>
            </w:pPr>
            <w:r w:rsidRPr="006B7CC9">
              <w:rPr>
                <w:szCs w:val="16"/>
              </w:rPr>
              <w:t>Faecal microbiomes (in K-tuple/30-mer feature representation)</w:t>
            </w:r>
          </w:p>
        </w:tc>
        <w:tc>
          <w:tcPr>
            <w:tcW w:w="810" w:type="dxa"/>
            <w:vAlign w:val="center"/>
          </w:tcPr>
          <w:p w14:paraId="59D0F0AE" w14:textId="3C24607E" w:rsidR="006B7CC9" w:rsidRPr="006B7CC9" w:rsidRDefault="006B7CC9" w:rsidP="006B7CC9">
            <w:pPr>
              <w:pStyle w:val="Tablebody"/>
              <w:spacing w:line="240" w:lineRule="auto"/>
              <w:jc w:val="center"/>
              <w:rPr>
                <w:szCs w:val="16"/>
              </w:rPr>
            </w:pPr>
            <w:r w:rsidRPr="006B7CC9">
              <w:rPr>
                <w:rFonts w:hint="eastAsia"/>
                <w:szCs w:val="16"/>
              </w:rPr>
              <w:t>156</w:t>
            </w:r>
          </w:p>
        </w:tc>
        <w:tc>
          <w:tcPr>
            <w:tcW w:w="546" w:type="dxa"/>
            <w:vAlign w:val="center"/>
          </w:tcPr>
          <w:p w14:paraId="3FAE382D" w14:textId="5B84253F" w:rsidR="006B7CC9" w:rsidRPr="006B7CC9" w:rsidRDefault="006B7CC9" w:rsidP="006B7CC9">
            <w:pPr>
              <w:pStyle w:val="Tablebody"/>
              <w:spacing w:line="240" w:lineRule="auto"/>
              <w:jc w:val="center"/>
              <w:rPr>
                <w:szCs w:val="16"/>
              </w:rPr>
            </w:pPr>
            <w:r w:rsidRPr="006B7CC9">
              <w:rPr>
                <w:rFonts w:hint="eastAsia"/>
                <w:szCs w:val="16"/>
              </w:rPr>
              <w:t>150</w:t>
            </w:r>
          </w:p>
        </w:tc>
        <w:tc>
          <w:tcPr>
            <w:tcW w:w="1636" w:type="dxa"/>
            <w:vAlign w:val="center"/>
          </w:tcPr>
          <w:p w14:paraId="5D4B29BE"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Normal: </w:t>
            </w:r>
            <w:r w:rsidRPr="006B7CC9">
              <w:rPr>
                <w:rFonts w:ascii="Times New Roman" w:hAnsi="Times New Roman"/>
                <w:sz w:val="16"/>
                <w:szCs w:val="16"/>
              </w:rPr>
              <w:t>63</w:t>
            </w:r>
          </w:p>
          <w:p w14:paraId="278D3A90"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Benign: </w:t>
            </w:r>
            <w:r w:rsidRPr="006B7CC9">
              <w:rPr>
                <w:rFonts w:ascii="Times New Roman" w:hAnsi="Times New Roman"/>
                <w:sz w:val="16"/>
                <w:szCs w:val="16"/>
              </w:rPr>
              <w:t>45</w:t>
            </w:r>
          </w:p>
          <w:p w14:paraId="19ADDE95" w14:textId="700C664C" w:rsidR="006B7CC9" w:rsidRPr="006B7CC9" w:rsidRDefault="006B7CC9" w:rsidP="006B7CC9">
            <w:pPr>
              <w:pStyle w:val="Tablebody"/>
              <w:spacing w:line="240" w:lineRule="auto"/>
              <w:jc w:val="center"/>
              <w:rPr>
                <w:szCs w:val="16"/>
              </w:rPr>
            </w:pPr>
            <w:r w:rsidRPr="006B7CC9">
              <w:rPr>
                <w:rFonts w:hint="eastAsia"/>
                <w:szCs w:val="16"/>
              </w:rPr>
              <w:t xml:space="preserve">Malignant: </w:t>
            </w:r>
            <w:r w:rsidRPr="006B7CC9">
              <w:rPr>
                <w:szCs w:val="16"/>
              </w:rPr>
              <w:t>48</w:t>
            </w:r>
          </w:p>
        </w:tc>
      </w:tr>
      <w:tr w:rsidR="006B7CC9" w14:paraId="02EFF46B" w14:textId="77777777" w:rsidTr="006B7CC9">
        <w:tc>
          <w:tcPr>
            <w:tcW w:w="630" w:type="dxa"/>
            <w:vAlign w:val="center"/>
          </w:tcPr>
          <w:p w14:paraId="52E65E41" w14:textId="67771F07" w:rsidR="006B7CC9" w:rsidRPr="00A762C5" w:rsidRDefault="006B7CC9" w:rsidP="006B7CC9">
            <w:pPr>
              <w:pStyle w:val="Tablebody"/>
              <w:spacing w:line="240" w:lineRule="auto"/>
              <w:jc w:val="center"/>
              <w:rPr>
                <w:szCs w:val="16"/>
              </w:rPr>
            </w:pPr>
            <w:r w:rsidRPr="00A762C5">
              <w:rPr>
                <w:szCs w:val="16"/>
              </w:rPr>
              <w:t>HCC</w:t>
            </w:r>
          </w:p>
        </w:tc>
        <w:tc>
          <w:tcPr>
            <w:tcW w:w="1080" w:type="dxa"/>
            <w:vAlign w:val="center"/>
          </w:tcPr>
          <w:p w14:paraId="6ABACCE3" w14:textId="2D27903D" w:rsidR="006B7CC9" w:rsidRPr="006B7CC9" w:rsidRDefault="006B7CC9" w:rsidP="006B7CC9">
            <w:pPr>
              <w:pStyle w:val="Tablebody"/>
              <w:spacing w:line="240" w:lineRule="auto"/>
              <w:ind w:left="0" w:firstLine="0"/>
              <w:jc w:val="center"/>
              <w:rPr>
                <w:szCs w:val="16"/>
              </w:rPr>
            </w:pPr>
            <w:r w:rsidRPr="006B7CC9">
              <w:rPr>
                <w:szCs w:val="16"/>
              </w:rPr>
              <w:t>Liver cancer (HCC) spatial transcriptome data</w:t>
            </w:r>
          </w:p>
        </w:tc>
        <w:tc>
          <w:tcPr>
            <w:tcW w:w="810" w:type="dxa"/>
            <w:vAlign w:val="center"/>
          </w:tcPr>
          <w:p w14:paraId="1B53022D" w14:textId="4AB38DAD" w:rsidR="006B7CC9" w:rsidRPr="006B7CC9" w:rsidRDefault="006B7CC9" w:rsidP="006B7CC9">
            <w:pPr>
              <w:pStyle w:val="Tablebody"/>
              <w:spacing w:line="240" w:lineRule="auto"/>
              <w:jc w:val="center"/>
              <w:rPr>
                <w:szCs w:val="16"/>
              </w:rPr>
            </w:pPr>
            <w:r w:rsidRPr="006B7CC9">
              <w:rPr>
                <w:rFonts w:hint="eastAsia"/>
                <w:szCs w:val="16"/>
              </w:rPr>
              <w:t>8859</w:t>
            </w:r>
          </w:p>
        </w:tc>
        <w:tc>
          <w:tcPr>
            <w:tcW w:w="546" w:type="dxa"/>
            <w:vAlign w:val="center"/>
          </w:tcPr>
          <w:p w14:paraId="5A87266D" w14:textId="22A29563" w:rsidR="006B7CC9" w:rsidRPr="006B7CC9" w:rsidRDefault="006B7CC9" w:rsidP="006B7CC9">
            <w:pPr>
              <w:pStyle w:val="Tablebody"/>
              <w:spacing w:line="240" w:lineRule="auto"/>
              <w:jc w:val="center"/>
              <w:rPr>
                <w:szCs w:val="16"/>
              </w:rPr>
            </w:pPr>
            <w:r w:rsidRPr="006B7CC9">
              <w:rPr>
                <w:rFonts w:hint="eastAsia"/>
                <w:szCs w:val="16"/>
              </w:rPr>
              <w:t>2000</w:t>
            </w:r>
          </w:p>
        </w:tc>
        <w:tc>
          <w:tcPr>
            <w:tcW w:w="1636" w:type="dxa"/>
            <w:vAlign w:val="center"/>
          </w:tcPr>
          <w:p w14:paraId="4D76424A"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sz w:val="16"/>
                <w:szCs w:val="16"/>
              </w:rPr>
              <w:t>Immune</w:t>
            </w:r>
            <w:r w:rsidRPr="006B7CC9">
              <w:rPr>
                <w:rFonts w:ascii="Times New Roman" w:hAnsi="Times New Roman" w:hint="eastAsia"/>
                <w:sz w:val="16"/>
                <w:szCs w:val="16"/>
              </w:rPr>
              <w:t xml:space="preserve">: </w:t>
            </w:r>
            <w:r w:rsidRPr="006B7CC9">
              <w:rPr>
                <w:rFonts w:ascii="Times New Roman" w:hAnsi="Times New Roman"/>
                <w:sz w:val="16"/>
                <w:szCs w:val="16"/>
              </w:rPr>
              <w:t>43</w:t>
            </w:r>
          </w:p>
          <w:p w14:paraId="4CD9FE47"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sz w:val="16"/>
                <w:szCs w:val="16"/>
              </w:rPr>
              <w:t>Normal</w:t>
            </w:r>
            <w:r w:rsidRPr="006B7CC9">
              <w:rPr>
                <w:rFonts w:ascii="Times New Roman" w:hAnsi="Times New Roman" w:hint="eastAsia"/>
                <w:sz w:val="16"/>
                <w:szCs w:val="16"/>
              </w:rPr>
              <w:t xml:space="preserve">: </w:t>
            </w:r>
            <w:r w:rsidRPr="006B7CC9">
              <w:rPr>
                <w:rFonts w:ascii="Times New Roman" w:hAnsi="Times New Roman"/>
                <w:sz w:val="16"/>
                <w:szCs w:val="16"/>
              </w:rPr>
              <w:t xml:space="preserve">3560 </w:t>
            </w:r>
          </w:p>
          <w:p w14:paraId="61FCCB20"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sz w:val="16"/>
                <w:szCs w:val="16"/>
              </w:rPr>
              <w:t>Stromal</w:t>
            </w:r>
            <w:r w:rsidRPr="006B7CC9">
              <w:rPr>
                <w:rFonts w:ascii="Times New Roman" w:hAnsi="Times New Roman" w:hint="eastAsia"/>
                <w:sz w:val="16"/>
                <w:szCs w:val="16"/>
              </w:rPr>
              <w:t>:</w:t>
            </w:r>
            <w:r w:rsidRPr="006B7CC9">
              <w:rPr>
                <w:rFonts w:ascii="Times New Roman" w:hAnsi="Times New Roman"/>
                <w:sz w:val="16"/>
                <w:szCs w:val="16"/>
              </w:rPr>
              <w:t>1793</w:t>
            </w:r>
          </w:p>
          <w:p w14:paraId="0DDA18A4" w14:textId="3A096297" w:rsidR="006B7CC9" w:rsidRPr="006B7CC9" w:rsidRDefault="006B7CC9" w:rsidP="006B7CC9">
            <w:pPr>
              <w:pStyle w:val="Tablebody"/>
              <w:spacing w:line="240" w:lineRule="auto"/>
              <w:jc w:val="center"/>
              <w:rPr>
                <w:szCs w:val="16"/>
              </w:rPr>
            </w:pPr>
            <w:r w:rsidRPr="006B7CC9">
              <w:rPr>
                <w:szCs w:val="16"/>
              </w:rPr>
              <w:t>Tumor</w:t>
            </w:r>
            <w:r w:rsidRPr="006B7CC9">
              <w:rPr>
                <w:rFonts w:hint="eastAsia"/>
                <w:szCs w:val="16"/>
              </w:rPr>
              <w:t xml:space="preserve">: </w:t>
            </w:r>
            <w:r w:rsidRPr="006B7CC9">
              <w:rPr>
                <w:szCs w:val="16"/>
              </w:rPr>
              <w:t>3463</w:t>
            </w:r>
          </w:p>
        </w:tc>
      </w:tr>
      <w:tr w:rsidR="006B7CC9" w14:paraId="02E02D14" w14:textId="77777777" w:rsidTr="00A60493">
        <w:tc>
          <w:tcPr>
            <w:tcW w:w="630" w:type="dxa"/>
            <w:vAlign w:val="center"/>
          </w:tcPr>
          <w:p w14:paraId="1895A4A4" w14:textId="424E73BF" w:rsidR="006B7CC9" w:rsidRPr="00A762C5" w:rsidRDefault="006B7CC9" w:rsidP="00A60493">
            <w:pPr>
              <w:pStyle w:val="Tablebody"/>
              <w:spacing w:line="240" w:lineRule="auto"/>
              <w:ind w:left="0" w:firstLine="0"/>
              <w:jc w:val="center"/>
              <w:rPr>
                <w:szCs w:val="16"/>
              </w:rPr>
            </w:pPr>
            <w:r w:rsidRPr="00A762C5">
              <w:rPr>
                <w:szCs w:val="16"/>
              </w:rPr>
              <w:t>NCI</w:t>
            </w:r>
            <w:r>
              <w:rPr>
                <w:rFonts w:hint="eastAsia"/>
                <w:szCs w:val="16"/>
                <w:lang w:eastAsia="zh-CN"/>
              </w:rPr>
              <w:t>-</w:t>
            </w:r>
            <w:r w:rsidRPr="00A762C5">
              <w:rPr>
                <w:szCs w:val="16"/>
              </w:rPr>
              <w:t>scRNA</w:t>
            </w:r>
          </w:p>
        </w:tc>
        <w:tc>
          <w:tcPr>
            <w:tcW w:w="1080" w:type="dxa"/>
            <w:vAlign w:val="center"/>
          </w:tcPr>
          <w:p w14:paraId="3FD9E1F3" w14:textId="61D52DC7" w:rsidR="006B7CC9" w:rsidRPr="006B7CC9" w:rsidRDefault="006B7CC9" w:rsidP="006B7CC9">
            <w:pPr>
              <w:pStyle w:val="Tablebody"/>
              <w:spacing w:line="240" w:lineRule="auto"/>
              <w:ind w:left="0" w:firstLine="0"/>
              <w:jc w:val="center"/>
              <w:rPr>
                <w:szCs w:val="16"/>
              </w:rPr>
            </w:pPr>
            <w:r w:rsidRPr="006B7CC9">
              <w:rPr>
                <w:szCs w:val="16"/>
              </w:rPr>
              <w:t>Single-cell RNA-seq in gastric cancer line NCI-N87</w:t>
            </w:r>
          </w:p>
        </w:tc>
        <w:tc>
          <w:tcPr>
            <w:tcW w:w="810" w:type="dxa"/>
            <w:vAlign w:val="center"/>
          </w:tcPr>
          <w:p w14:paraId="24BDEDDD" w14:textId="5249C2B7" w:rsidR="006B7CC9" w:rsidRPr="006B7CC9" w:rsidRDefault="006B7CC9" w:rsidP="006B7CC9">
            <w:pPr>
              <w:pStyle w:val="Tablebody"/>
              <w:spacing w:line="240" w:lineRule="auto"/>
              <w:jc w:val="center"/>
              <w:rPr>
                <w:szCs w:val="16"/>
              </w:rPr>
            </w:pPr>
            <w:r w:rsidRPr="006B7CC9">
              <w:rPr>
                <w:rFonts w:hint="eastAsia"/>
                <w:szCs w:val="16"/>
              </w:rPr>
              <w:t>2168</w:t>
            </w:r>
          </w:p>
        </w:tc>
        <w:tc>
          <w:tcPr>
            <w:tcW w:w="546" w:type="dxa"/>
            <w:vAlign w:val="center"/>
          </w:tcPr>
          <w:p w14:paraId="255AEECF" w14:textId="72BFD8D1" w:rsidR="006B7CC9" w:rsidRPr="006B7CC9" w:rsidRDefault="006B7CC9" w:rsidP="006B7CC9">
            <w:pPr>
              <w:pStyle w:val="Tablebody"/>
              <w:spacing w:line="240" w:lineRule="auto"/>
              <w:jc w:val="center"/>
              <w:rPr>
                <w:szCs w:val="16"/>
              </w:rPr>
            </w:pPr>
            <w:r w:rsidRPr="006B7CC9">
              <w:rPr>
                <w:rFonts w:hint="eastAsia"/>
                <w:szCs w:val="16"/>
              </w:rPr>
              <w:t>1207</w:t>
            </w:r>
          </w:p>
        </w:tc>
        <w:tc>
          <w:tcPr>
            <w:tcW w:w="1636" w:type="dxa"/>
            <w:vAlign w:val="center"/>
          </w:tcPr>
          <w:p w14:paraId="15181E23"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R1: </w:t>
            </w:r>
            <w:r w:rsidRPr="006B7CC9">
              <w:rPr>
                <w:rFonts w:ascii="Times New Roman" w:hAnsi="Times New Roman"/>
                <w:sz w:val="16"/>
                <w:szCs w:val="16"/>
              </w:rPr>
              <w:t>1337</w:t>
            </w:r>
          </w:p>
          <w:p w14:paraId="5948F20A" w14:textId="77777777" w:rsidR="006B7CC9" w:rsidRPr="006B7CC9" w:rsidRDefault="006B7CC9" w:rsidP="006B7CC9">
            <w:pPr>
              <w:spacing w:line="240" w:lineRule="auto"/>
              <w:jc w:val="center"/>
              <w:rPr>
                <w:rFonts w:ascii="Times New Roman" w:hAnsi="Times New Roman"/>
                <w:sz w:val="16"/>
                <w:szCs w:val="16"/>
              </w:rPr>
            </w:pPr>
            <w:r w:rsidRPr="006B7CC9">
              <w:rPr>
                <w:rFonts w:ascii="Times New Roman" w:hAnsi="Times New Roman" w:hint="eastAsia"/>
                <w:sz w:val="16"/>
                <w:szCs w:val="16"/>
              </w:rPr>
              <w:t xml:space="preserve">R2: </w:t>
            </w:r>
            <w:r w:rsidRPr="006B7CC9">
              <w:rPr>
                <w:rFonts w:ascii="Times New Roman" w:hAnsi="Times New Roman"/>
                <w:sz w:val="16"/>
                <w:szCs w:val="16"/>
              </w:rPr>
              <w:t>128</w:t>
            </w:r>
          </w:p>
          <w:p w14:paraId="2C884588" w14:textId="5E7A54DB" w:rsidR="006B7CC9" w:rsidRPr="006B7CC9" w:rsidRDefault="006B7CC9" w:rsidP="006B7CC9">
            <w:pPr>
              <w:pStyle w:val="Tablebody"/>
              <w:spacing w:line="240" w:lineRule="auto"/>
              <w:jc w:val="center"/>
              <w:rPr>
                <w:szCs w:val="16"/>
              </w:rPr>
            </w:pPr>
            <w:r w:rsidRPr="006B7CC9">
              <w:rPr>
                <w:rFonts w:hint="eastAsia"/>
                <w:szCs w:val="16"/>
              </w:rPr>
              <w:t xml:space="preserve">R3: </w:t>
            </w:r>
            <w:r w:rsidRPr="006B7CC9">
              <w:rPr>
                <w:szCs w:val="16"/>
              </w:rPr>
              <w:t>703</w:t>
            </w:r>
          </w:p>
        </w:tc>
      </w:tr>
      <w:tr w:rsidR="006B7CC9" w14:paraId="4DC5E8EE" w14:textId="77777777" w:rsidTr="00A60493">
        <w:tc>
          <w:tcPr>
            <w:tcW w:w="630" w:type="dxa"/>
            <w:tcBorders>
              <w:bottom w:val="single" w:sz="4" w:space="0" w:color="auto"/>
            </w:tcBorders>
            <w:vAlign w:val="center"/>
          </w:tcPr>
          <w:p w14:paraId="4A80601F" w14:textId="040EA2FE" w:rsidR="006B7CC9" w:rsidRPr="00A762C5" w:rsidRDefault="006B7CC9" w:rsidP="00A60493">
            <w:pPr>
              <w:pStyle w:val="Tablebodylast"/>
              <w:spacing w:line="240" w:lineRule="auto"/>
              <w:ind w:left="0" w:firstLine="0"/>
              <w:jc w:val="center"/>
              <w:rPr>
                <w:szCs w:val="16"/>
              </w:rPr>
            </w:pPr>
            <w:r w:rsidRPr="00A762C5">
              <w:rPr>
                <w:szCs w:val="16"/>
              </w:rPr>
              <w:t>Lymphoid</w:t>
            </w:r>
          </w:p>
        </w:tc>
        <w:tc>
          <w:tcPr>
            <w:tcW w:w="1080" w:type="dxa"/>
            <w:tcBorders>
              <w:bottom w:val="single" w:sz="4" w:space="0" w:color="auto"/>
            </w:tcBorders>
            <w:vAlign w:val="center"/>
          </w:tcPr>
          <w:p w14:paraId="39F46865" w14:textId="189EEDE4" w:rsidR="006B7CC9" w:rsidRPr="006B7CC9" w:rsidRDefault="006B7CC9" w:rsidP="006B7CC9">
            <w:pPr>
              <w:pStyle w:val="Tablebodylast"/>
              <w:spacing w:line="240" w:lineRule="auto"/>
              <w:ind w:left="0" w:firstLine="0"/>
              <w:jc w:val="center"/>
              <w:rPr>
                <w:szCs w:val="16"/>
              </w:rPr>
            </w:pPr>
            <w:r w:rsidRPr="006B7CC9">
              <w:rPr>
                <w:szCs w:val="16"/>
              </w:rPr>
              <w:t>Single-cell RNA-seq of lymphoid cells</w:t>
            </w:r>
          </w:p>
        </w:tc>
        <w:tc>
          <w:tcPr>
            <w:tcW w:w="810" w:type="dxa"/>
            <w:tcBorders>
              <w:bottom w:val="single" w:sz="4" w:space="0" w:color="auto"/>
            </w:tcBorders>
            <w:vAlign w:val="center"/>
          </w:tcPr>
          <w:p w14:paraId="7055C115" w14:textId="727E5993" w:rsidR="006B7CC9" w:rsidRPr="006B7CC9" w:rsidRDefault="006B7CC9" w:rsidP="006B7CC9">
            <w:pPr>
              <w:pStyle w:val="Tablebodylast"/>
              <w:spacing w:line="240" w:lineRule="auto"/>
              <w:jc w:val="center"/>
              <w:rPr>
                <w:szCs w:val="16"/>
              </w:rPr>
            </w:pPr>
            <w:r w:rsidRPr="006B7CC9">
              <w:rPr>
                <w:rFonts w:hint="eastAsia"/>
                <w:szCs w:val="16"/>
              </w:rPr>
              <w:t>12067</w:t>
            </w:r>
          </w:p>
        </w:tc>
        <w:tc>
          <w:tcPr>
            <w:tcW w:w="546" w:type="dxa"/>
            <w:tcBorders>
              <w:bottom w:val="single" w:sz="4" w:space="0" w:color="auto"/>
            </w:tcBorders>
            <w:vAlign w:val="center"/>
          </w:tcPr>
          <w:p w14:paraId="24DD2D07" w14:textId="3E3AD332" w:rsidR="006B7CC9" w:rsidRPr="006B7CC9" w:rsidRDefault="006B7CC9" w:rsidP="006B7CC9">
            <w:pPr>
              <w:pStyle w:val="Tablebodylast"/>
              <w:spacing w:line="240" w:lineRule="auto"/>
              <w:jc w:val="center"/>
              <w:rPr>
                <w:szCs w:val="16"/>
              </w:rPr>
            </w:pPr>
            <w:r w:rsidRPr="006B7CC9">
              <w:rPr>
                <w:rFonts w:hint="eastAsia"/>
                <w:szCs w:val="16"/>
              </w:rPr>
              <w:t>20</w:t>
            </w:r>
          </w:p>
        </w:tc>
        <w:tc>
          <w:tcPr>
            <w:tcW w:w="1636" w:type="dxa"/>
            <w:tcBorders>
              <w:bottom w:val="single" w:sz="4" w:space="0" w:color="auto"/>
            </w:tcBorders>
            <w:vAlign w:val="center"/>
          </w:tcPr>
          <w:p w14:paraId="6BBAD282" w14:textId="77777777" w:rsidR="006B7CC9" w:rsidRPr="006B7CC9" w:rsidRDefault="006B7CC9" w:rsidP="006B7CC9">
            <w:pPr>
              <w:spacing w:line="240" w:lineRule="auto"/>
              <w:jc w:val="center"/>
              <w:rPr>
                <w:rFonts w:ascii="Times New Roman" w:hAnsi="Times New Roman"/>
                <w:sz w:val="16"/>
                <w:szCs w:val="16"/>
                <w:lang w:val="fr-FR"/>
              </w:rPr>
            </w:pPr>
            <w:r w:rsidRPr="006B7CC9">
              <w:rPr>
                <w:rFonts w:ascii="Times New Roman" w:hAnsi="Times New Roman" w:hint="eastAsia"/>
                <w:sz w:val="16"/>
                <w:szCs w:val="16"/>
                <w:lang w:val="fr-FR"/>
              </w:rPr>
              <w:t xml:space="preserve">CD4 T cell: </w:t>
            </w:r>
            <w:r w:rsidRPr="006B7CC9">
              <w:rPr>
                <w:rFonts w:ascii="Times New Roman" w:hAnsi="Times New Roman"/>
                <w:sz w:val="16"/>
                <w:szCs w:val="16"/>
                <w:lang w:val="fr-FR"/>
              </w:rPr>
              <w:t>1825</w:t>
            </w:r>
          </w:p>
          <w:p w14:paraId="792AC401" w14:textId="77777777" w:rsidR="006B7CC9" w:rsidRPr="006B7CC9" w:rsidRDefault="006B7CC9" w:rsidP="006B7CC9">
            <w:pPr>
              <w:spacing w:line="240" w:lineRule="auto"/>
              <w:jc w:val="center"/>
              <w:rPr>
                <w:rFonts w:ascii="Times New Roman" w:hAnsi="Times New Roman"/>
                <w:sz w:val="16"/>
                <w:szCs w:val="16"/>
                <w:lang w:val="fr-FR"/>
              </w:rPr>
            </w:pPr>
            <w:r w:rsidRPr="006B7CC9">
              <w:rPr>
                <w:rFonts w:ascii="Times New Roman" w:hAnsi="Times New Roman" w:hint="eastAsia"/>
                <w:sz w:val="16"/>
                <w:szCs w:val="16"/>
                <w:lang w:val="fr-FR"/>
              </w:rPr>
              <w:t xml:space="preserve">NK cell: </w:t>
            </w:r>
            <w:r w:rsidRPr="006B7CC9">
              <w:rPr>
                <w:rFonts w:ascii="Times New Roman" w:hAnsi="Times New Roman"/>
                <w:sz w:val="16"/>
                <w:szCs w:val="16"/>
                <w:lang w:val="fr-FR"/>
              </w:rPr>
              <w:t>4375</w:t>
            </w:r>
          </w:p>
          <w:p w14:paraId="78AE4116" w14:textId="77777777" w:rsidR="006B7CC9" w:rsidRPr="006B7CC9" w:rsidRDefault="006B7CC9" w:rsidP="006B7CC9">
            <w:pPr>
              <w:spacing w:line="240" w:lineRule="auto"/>
              <w:jc w:val="center"/>
              <w:rPr>
                <w:rFonts w:ascii="Times New Roman" w:hAnsi="Times New Roman"/>
                <w:sz w:val="16"/>
                <w:szCs w:val="16"/>
                <w:lang w:val="fr-FR"/>
              </w:rPr>
            </w:pPr>
            <w:r w:rsidRPr="006B7CC9">
              <w:rPr>
                <w:rFonts w:ascii="Times New Roman" w:hAnsi="Times New Roman" w:hint="eastAsia"/>
                <w:sz w:val="16"/>
                <w:szCs w:val="16"/>
                <w:lang w:val="fr-FR"/>
              </w:rPr>
              <w:t xml:space="preserve">NK T cell: </w:t>
            </w:r>
            <w:r w:rsidRPr="006B7CC9">
              <w:rPr>
                <w:rFonts w:ascii="Times New Roman" w:hAnsi="Times New Roman"/>
                <w:sz w:val="16"/>
                <w:szCs w:val="16"/>
                <w:lang w:val="fr-FR"/>
              </w:rPr>
              <w:t>3748</w:t>
            </w:r>
          </w:p>
          <w:p w14:paraId="5003EA65" w14:textId="77777777" w:rsidR="006B7CC9" w:rsidRPr="006B7CC9" w:rsidRDefault="006B7CC9" w:rsidP="006B7CC9">
            <w:pPr>
              <w:spacing w:line="240" w:lineRule="auto"/>
              <w:jc w:val="center"/>
              <w:rPr>
                <w:rFonts w:ascii="Times New Roman" w:hAnsi="Times New Roman"/>
                <w:sz w:val="16"/>
                <w:szCs w:val="16"/>
                <w:lang w:val="fr-FR"/>
              </w:rPr>
            </w:pPr>
            <w:r w:rsidRPr="006B7CC9">
              <w:rPr>
                <w:rFonts w:ascii="Times New Roman" w:hAnsi="Times New Roman" w:hint="eastAsia"/>
                <w:sz w:val="16"/>
                <w:szCs w:val="16"/>
                <w:lang w:val="fr-FR"/>
              </w:rPr>
              <w:t xml:space="preserve">CD8 T cell: </w:t>
            </w:r>
            <w:r w:rsidRPr="006B7CC9">
              <w:rPr>
                <w:rFonts w:ascii="Times New Roman" w:hAnsi="Times New Roman"/>
                <w:sz w:val="16"/>
                <w:szCs w:val="16"/>
                <w:lang w:val="fr-FR"/>
              </w:rPr>
              <w:t>1588</w:t>
            </w:r>
          </w:p>
          <w:p w14:paraId="54153CAF" w14:textId="4143F2D8" w:rsidR="006B7CC9" w:rsidRPr="006B7CC9" w:rsidRDefault="006B7CC9" w:rsidP="006B7CC9">
            <w:pPr>
              <w:pStyle w:val="Tablebodylast"/>
              <w:spacing w:line="240" w:lineRule="auto"/>
              <w:jc w:val="center"/>
              <w:rPr>
                <w:szCs w:val="16"/>
              </w:rPr>
            </w:pPr>
            <w:r w:rsidRPr="006B7CC9">
              <w:rPr>
                <w:rFonts w:hint="eastAsia"/>
                <w:szCs w:val="16"/>
                <w:lang w:val="fr-FR"/>
              </w:rPr>
              <w:t xml:space="preserve">B cell: </w:t>
            </w:r>
            <w:r w:rsidRPr="006B7CC9">
              <w:rPr>
                <w:szCs w:val="16"/>
                <w:lang w:val="fr-FR"/>
              </w:rPr>
              <w:t>531</w:t>
            </w:r>
          </w:p>
        </w:tc>
      </w:tr>
    </w:tbl>
    <w:p w14:paraId="2985C475" w14:textId="7C25E2CB" w:rsidR="00A60493" w:rsidRDefault="00A60493" w:rsidP="00483447">
      <w:pPr>
        <w:pStyle w:val="Tablecaption"/>
        <w:spacing w:before="360" w:after="120"/>
        <w:rPr>
          <w:lang w:eastAsia="zh-CN"/>
        </w:rPr>
      </w:pPr>
      <w:r>
        <w:rPr>
          <w:b/>
          <w:bCs/>
        </w:rPr>
        <w:t xml:space="preserve">Table </w:t>
      </w:r>
      <w:r>
        <w:rPr>
          <w:rFonts w:hint="eastAsia"/>
          <w:b/>
          <w:bCs/>
          <w:lang w:eastAsia="zh-CN"/>
        </w:rPr>
        <w:t>2</w:t>
      </w:r>
      <w:r>
        <w:rPr>
          <w:b/>
          <w:bCs/>
        </w:rPr>
        <w:t>.</w:t>
      </w:r>
      <w:r>
        <w:rPr>
          <w:b/>
          <w:bCs/>
        </w:rPr>
        <w:t> </w:t>
      </w:r>
      <w:r w:rsidRPr="008241ED">
        <w:t xml:space="preserve"> </w:t>
      </w:r>
      <w:r w:rsidR="009F53A3">
        <w:rPr>
          <w:lang w:val="en-GB"/>
        </w:rPr>
        <w:t>Benchmark results</w:t>
      </w:r>
      <w:r w:rsidR="009F53A3" w:rsidRPr="00A60493">
        <w:rPr>
          <w:lang w:val="en-GB"/>
        </w:rPr>
        <w:t xml:space="preserve"> </w:t>
      </w:r>
      <w:r w:rsidRPr="00A60493">
        <w:rPr>
          <w:lang w:val="en-GB"/>
        </w:rPr>
        <w:t xml:space="preserve">of OmiHier on </w:t>
      </w:r>
      <w:r w:rsidR="00DF13B7">
        <w:rPr>
          <w:lang w:val="en-GB"/>
        </w:rPr>
        <w:t xml:space="preserve">real-world </w:t>
      </w:r>
      <w:r w:rsidRPr="00A60493">
        <w:rPr>
          <w:lang w:val="en-GB"/>
        </w:rPr>
        <w:t>datasets.</w:t>
      </w:r>
    </w:p>
    <w:tbl>
      <w:tblPr>
        <w:tblW w:w="4756" w:type="dxa"/>
        <w:jc w:val="center"/>
        <w:tblLayout w:type="fixed"/>
        <w:tblCellMar>
          <w:left w:w="0" w:type="dxa"/>
          <w:right w:w="0" w:type="dxa"/>
        </w:tblCellMar>
        <w:tblLook w:val="0000" w:firstRow="0" w:lastRow="0" w:firstColumn="0" w:lastColumn="0" w:noHBand="0" w:noVBand="0"/>
      </w:tblPr>
      <w:tblGrid>
        <w:gridCol w:w="810"/>
        <w:gridCol w:w="720"/>
        <w:gridCol w:w="720"/>
        <w:gridCol w:w="432"/>
        <w:gridCol w:w="720"/>
        <w:gridCol w:w="360"/>
        <w:gridCol w:w="562"/>
        <w:gridCol w:w="432"/>
      </w:tblGrid>
      <w:tr w:rsidR="00870554" w14:paraId="46D00B29" w14:textId="5AAF92BD" w:rsidTr="005204E5">
        <w:trPr>
          <w:jc w:val="center"/>
        </w:trPr>
        <w:tc>
          <w:tcPr>
            <w:tcW w:w="810" w:type="dxa"/>
            <w:tcBorders>
              <w:top w:val="single" w:sz="4" w:space="0" w:color="auto"/>
              <w:bottom w:val="single" w:sz="4" w:space="0" w:color="auto"/>
            </w:tcBorders>
            <w:vAlign w:val="center"/>
          </w:tcPr>
          <w:p w14:paraId="0BCE7DC5" w14:textId="77777777" w:rsidR="00870554" w:rsidRDefault="00870554" w:rsidP="00870554">
            <w:pPr>
              <w:pStyle w:val="TableColumnhead"/>
              <w:spacing w:before="0" w:after="0" w:line="240" w:lineRule="auto"/>
              <w:jc w:val="center"/>
            </w:pPr>
            <w:r w:rsidRPr="00113648">
              <w:rPr>
                <w:b/>
                <w:bCs/>
                <w:lang w:val="en-GB"/>
              </w:rPr>
              <w:t>Dataset</w:t>
            </w:r>
          </w:p>
        </w:tc>
        <w:tc>
          <w:tcPr>
            <w:tcW w:w="720" w:type="dxa"/>
            <w:tcBorders>
              <w:top w:val="single" w:sz="4" w:space="0" w:color="auto"/>
            </w:tcBorders>
            <w:vAlign w:val="center"/>
          </w:tcPr>
          <w:p w14:paraId="0BBBAA10" w14:textId="7E29D252" w:rsidR="00870554" w:rsidRPr="00A60493" w:rsidRDefault="00870554" w:rsidP="00870554">
            <w:pPr>
              <w:pStyle w:val="TableColumnhead"/>
              <w:spacing w:before="0" w:after="0" w:line="240" w:lineRule="auto"/>
              <w:ind w:left="0" w:firstLine="0"/>
              <w:jc w:val="center"/>
              <w:rPr>
                <w:b/>
                <w:bCs/>
                <w:szCs w:val="16"/>
                <w:lang w:val="en-GB"/>
              </w:rPr>
            </w:pPr>
            <w:r>
              <w:rPr>
                <w:rFonts w:hint="eastAsia"/>
                <w:b/>
                <w:bCs/>
                <w:szCs w:val="16"/>
                <w:lang w:eastAsia="zh-CN"/>
              </w:rPr>
              <w:t>C</w:t>
            </w:r>
            <w:r w:rsidRPr="00A60493">
              <w:rPr>
                <w:b/>
                <w:bCs/>
                <w:szCs w:val="16"/>
              </w:rPr>
              <w:t>lassifier</w:t>
            </w:r>
          </w:p>
        </w:tc>
        <w:tc>
          <w:tcPr>
            <w:tcW w:w="720" w:type="dxa"/>
            <w:tcBorders>
              <w:top w:val="single" w:sz="4" w:space="0" w:color="auto"/>
            </w:tcBorders>
            <w:vAlign w:val="center"/>
          </w:tcPr>
          <w:p w14:paraId="71B06A2C" w14:textId="6F0B7DD4" w:rsidR="00870554" w:rsidRPr="00A60493" w:rsidRDefault="00870554" w:rsidP="00870554">
            <w:pPr>
              <w:pStyle w:val="TableColumnhead"/>
              <w:spacing w:before="100" w:beforeAutospacing="1" w:after="100" w:afterAutospacing="1" w:line="240" w:lineRule="auto"/>
              <w:ind w:left="0" w:firstLine="0"/>
              <w:jc w:val="center"/>
              <w:rPr>
                <w:b/>
                <w:bCs/>
                <w:szCs w:val="16"/>
              </w:rPr>
            </w:pPr>
            <w:r w:rsidRPr="00A60493">
              <w:rPr>
                <w:b/>
                <w:bCs/>
                <w:szCs w:val="16"/>
              </w:rPr>
              <w:t>Hierarchy</w:t>
            </w:r>
          </w:p>
        </w:tc>
        <w:tc>
          <w:tcPr>
            <w:tcW w:w="432" w:type="dxa"/>
            <w:tcBorders>
              <w:top w:val="single" w:sz="4" w:space="0" w:color="auto"/>
            </w:tcBorders>
            <w:vAlign w:val="center"/>
          </w:tcPr>
          <w:p w14:paraId="78D39605" w14:textId="705A8E8D" w:rsidR="00870554" w:rsidRPr="00A60493" w:rsidRDefault="00870554" w:rsidP="00870554">
            <w:pPr>
              <w:pStyle w:val="TableColumnhead"/>
              <w:spacing w:before="100" w:beforeAutospacing="1" w:after="100" w:afterAutospacing="1" w:line="240" w:lineRule="auto"/>
              <w:ind w:left="0" w:firstLine="0"/>
              <w:jc w:val="center"/>
              <w:rPr>
                <w:b/>
                <w:bCs/>
                <w:szCs w:val="16"/>
              </w:rPr>
            </w:pPr>
            <w:r w:rsidRPr="00A60493">
              <w:rPr>
                <w:b/>
                <w:bCs/>
                <w:szCs w:val="16"/>
              </w:rPr>
              <w:t>AUC</w:t>
            </w:r>
          </w:p>
        </w:tc>
        <w:tc>
          <w:tcPr>
            <w:tcW w:w="720" w:type="dxa"/>
            <w:tcBorders>
              <w:top w:val="single" w:sz="4" w:space="0" w:color="auto"/>
              <w:right w:val="nil"/>
            </w:tcBorders>
            <w:vAlign w:val="center"/>
          </w:tcPr>
          <w:p w14:paraId="1B668383" w14:textId="73395089" w:rsidR="00870554" w:rsidRPr="00A60493" w:rsidRDefault="00870554" w:rsidP="00870554">
            <w:pPr>
              <w:pStyle w:val="TableColumnhead"/>
              <w:spacing w:before="100" w:beforeAutospacing="1" w:after="100" w:afterAutospacing="1" w:line="240" w:lineRule="auto"/>
              <w:ind w:left="0" w:firstLine="0"/>
              <w:jc w:val="center"/>
              <w:rPr>
                <w:b/>
                <w:bCs/>
                <w:szCs w:val="16"/>
                <w:lang w:val="en-GB"/>
              </w:rPr>
            </w:pPr>
            <w:r w:rsidRPr="00A60493">
              <w:rPr>
                <w:rFonts w:hint="eastAsia"/>
                <w:b/>
                <w:bCs/>
                <w:szCs w:val="16"/>
              </w:rPr>
              <w:t>A</w:t>
            </w:r>
            <w:r w:rsidRPr="00A60493">
              <w:rPr>
                <w:b/>
                <w:bCs/>
                <w:szCs w:val="16"/>
              </w:rPr>
              <w:t>ccuracy</w:t>
            </w:r>
          </w:p>
        </w:tc>
        <w:tc>
          <w:tcPr>
            <w:tcW w:w="360" w:type="dxa"/>
            <w:tcBorders>
              <w:top w:val="single" w:sz="4" w:space="0" w:color="auto"/>
              <w:right w:val="nil"/>
            </w:tcBorders>
            <w:vAlign w:val="center"/>
          </w:tcPr>
          <w:p w14:paraId="1C9D3381" w14:textId="2DE9FD99" w:rsidR="00870554" w:rsidRPr="00A60493" w:rsidRDefault="00870554" w:rsidP="00870554">
            <w:pPr>
              <w:pStyle w:val="TableColumnhead"/>
              <w:spacing w:before="100" w:beforeAutospacing="1" w:after="100" w:afterAutospacing="1" w:line="240" w:lineRule="auto"/>
              <w:ind w:left="0" w:firstLine="0"/>
              <w:jc w:val="center"/>
              <w:rPr>
                <w:b/>
                <w:bCs/>
                <w:szCs w:val="16"/>
                <w:lang w:eastAsia="zh-CN"/>
              </w:rPr>
            </w:pPr>
            <w:r>
              <w:rPr>
                <w:rFonts w:hint="eastAsia"/>
                <w:b/>
                <w:bCs/>
                <w:szCs w:val="16"/>
                <w:lang w:eastAsia="zh-CN"/>
              </w:rPr>
              <w:t>F1</w:t>
            </w:r>
          </w:p>
        </w:tc>
        <w:tc>
          <w:tcPr>
            <w:tcW w:w="562" w:type="dxa"/>
            <w:tcBorders>
              <w:top w:val="single" w:sz="4" w:space="0" w:color="auto"/>
              <w:right w:val="nil"/>
            </w:tcBorders>
            <w:vAlign w:val="center"/>
          </w:tcPr>
          <w:p w14:paraId="55CDA358" w14:textId="52F7BA3D" w:rsidR="00870554" w:rsidRPr="00A60493" w:rsidRDefault="00870554" w:rsidP="00870554">
            <w:pPr>
              <w:pStyle w:val="TableColumnhead"/>
              <w:spacing w:before="100" w:beforeAutospacing="1" w:after="100" w:afterAutospacing="1" w:line="240" w:lineRule="auto"/>
              <w:ind w:left="0" w:firstLine="0"/>
              <w:jc w:val="center"/>
              <w:rPr>
                <w:b/>
                <w:bCs/>
                <w:szCs w:val="16"/>
                <w:lang w:eastAsia="zh-CN"/>
              </w:rPr>
            </w:pPr>
            <w:r>
              <w:rPr>
                <w:rFonts w:hint="eastAsia"/>
                <w:b/>
                <w:bCs/>
                <w:szCs w:val="16"/>
                <w:lang w:eastAsia="zh-CN"/>
              </w:rPr>
              <w:t>Precision</w:t>
            </w:r>
          </w:p>
        </w:tc>
        <w:tc>
          <w:tcPr>
            <w:tcW w:w="432" w:type="dxa"/>
            <w:tcBorders>
              <w:top w:val="single" w:sz="4" w:space="0" w:color="auto"/>
              <w:right w:val="nil"/>
            </w:tcBorders>
            <w:vAlign w:val="center"/>
          </w:tcPr>
          <w:p w14:paraId="4D004BBF" w14:textId="02377C86" w:rsidR="00870554" w:rsidRPr="00A60493" w:rsidRDefault="00870554" w:rsidP="00870554">
            <w:pPr>
              <w:pStyle w:val="TableColumnhead"/>
              <w:spacing w:before="100" w:beforeAutospacing="1" w:after="100" w:afterAutospacing="1" w:line="240" w:lineRule="auto"/>
              <w:ind w:left="0" w:firstLine="0"/>
              <w:jc w:val="center"/>
              <w:rPr>
                <w:b/>
                <w:bCs/>
                <w:szCs w:val="16"/>
                <w:lang w:eastAsia="zh-CN"/>
              </w:rPr>
            </w:pPr>
            <w:r>
              <w:rPr>
                <w:rFonts w:hint="eastAsia"/>
                <w:b/>
                <w:bCs/>
                <w:szCs w:val="16"/>
                <w:lang w:eastAsia="zh-CN"/>
              </w:rPr>
              <w:t>Recall</w:t>
            </w:r>
          </w:p>
        </w:tc>
      </w:tr>
      <w:tr w:rsidR="00870554" w:rsidRPr="008A7450" w14:paraId="54E67A79" w14:textId="09F2F540" w:rsidTr="005204E5">
        <w:trPr>
          <w:trHeight w:val="56"/>
          <w:jc w:val="center"/>
        </w:trPr>
        <w:tc>
          <w:tcPr>
            <w:tcW w:w="810" w:type="dxa"/>
            <w:vMerge w:val="restart"/>
            <w:tcBorders>
              <w:top w:val="single" w:sz="4" w:space="0" w:color="auto"/>
            </w:tcBorders>
            <w:vAlign w:val="center"/>
          </w:tcPr>
          <w:p w14:paraId="3649042E" w14:textId="77777777" w:rsidR="00870554" w:rsidRPr="00A762C5" w:rsidRDefault="00870554" w:rsidP="00870554">
            <w:pPr>
              <w:pStyle w:val="Tablebodyfirst"/>
              <w:spacing w:line="240" w:lineRule="auto"/>
              <w:jc w:val="center"/>
              <w:rPr>
                <w:szCs w:val="16"/>
              </w:rPr>
            </w:pPr>
            <w:r w:rsidRPr="00A762C5">
              <w:rPr>
                <w:szCs w:val="16"/>
              </w:rPr>
              <w:t>BRCA</w:t>
            </w:r>
          </w:p>
        </w:tc>
        <w:tc>
          <w:tcPr>
            <w:tcW w:w="720" w:type="dxa"/>
            <w:vMerge w:val="restart"/>
            <w:tcBorders>
              <w:top w:val="single" w:sz="4" w:space="0" w:color="auto"/>
            </w:tcBorders>
            <w:vAlign w:val="center"/>
          </w:tcPr>
          <w:p w14:paraId="2A321BD9" w14:textId="2E444295" w:rsidR="00870554" w:rsidRPr="006B7CC9" w:rsidRDefault="00870554" w:rsidP="00870554">
            <w:pPr>
              <w:pStyle w:val="Tablebodyfirst"/>
              <w:spacing w:line="240" w:lineRule="auto"/>
              <w:ind w:left="0" w:firstLine="0"/>
              <w:jc w:val="center"/>
              <w:rPr>
                <w:szCs w:val="16"/>
              </w:rPr>
            </w:pPr>
            <w:r w:rsidRPr="00F50FB6">
              <w:rPr>
                <w:rFonts w:hint="eastAsia"/>
                <w:szCs w:val="16"/>
                <w:lang w:val="en-GB"/>
              </w:rPr>
              <w:t>L</w:t>
            </w:r>
            <w:r w:rsidRPr="00F50FB6">
              <w:rPr>
                <w:szCs w:val="16"/>
                <w:lang w:val="en-GB"/>
              </w:rPr>
              <w:t>asso-Logistic</w:t>
            </w:r>
          </w:p>
        </w:tc>
        <w:tc>
          <w:tcPr>
            <w:tcW w:w="720" w:type="dxa"/>
            <w:tcBorders>
              <w:top w:val="single" w:sz="4" w:space="0" w:color="auto"/>
            </w:tcBorders>
            <w:vAlign w:val="center"/>
          </w:tcPr>
          <w:p w14:paraId="0AB8411B" w14:textId="26E726A7" w:rsidR="00870554" w:rsidRPr="00027198" w:rsidRDefault="00870554" w:rsidP="00870554">
            <w:pPr>
              <w:pStyle w:val="Tablebodyfirst"/>
              <w:spacing w:line="240" w:lineRule="auto"/>
              <w:jc w:val="center"/>
              <w:rPr>
                <w:b/>
                <w:bCs/>
                <w:szCs w:val="16"/>
              </w:rPr>
            </w:pPr>
            <w:r w:rsidRPr="00536360">
              <w:rPr>
                <w:szCs w:val="16"/>
              </w:rPr>
              <w:t>OmiHier</w:t>
            </w:r>
          </w:p>
        </w:tc>
        <w:tc>
          <w:tcPr>
            <w:tcW w:w="432" w:type="dxa"/>
            <w:tcBorders>
              <w:top w:val="single" w:sz="4" w:space="0" w:color="auto"/>
            </w:tcBorders>
            <w:vAlign w:val="center"/>
          </w:tcPr>
          <w:p w14:paraId="00156A7D" w14:textId="75F3CD43" w:rsidR="00870554" w:rsidRPr="00027198" w:rsidRDefault="00870554" w:rsidP="00870554">
            <w:pPr>
              <w:pStyle w:val="Tablebodyfirst"/>
              <w:spacing w:line="240" w:lineRule="auto"/>
              <w:jc w:val="center"/>
              <w:rPr>
                <w:b/>
                <w:bCs/>
                <w:szCs w:val="16"/>
              </w:rPr>
            </w:pPr>
            <w:r w:rsidRPr="00027198">
              <w:rPr>
                <w:b/>
                <w:bCs/>
                <w:szCs w:val="16"/>
              </w:rPr>
              <w:t>0.980</w:t>
            </w:r>
          </w:p>
        </w:tc>
        <w:tc>
          <w:tcPr>
            <w:tcW w:w="720" w:type="dxa"/>
            <w:tcBorders>
              <w:top w:val="single" w:sz="4" w:space="0" w:color="auto"/>
            </w:tcBorders>
            <w:vAlign w:val="center"/>
          </w:tcPr>
          <w:p w14:paraId="73C4831A" w14:textId="07CDDFF5" w:rsidR="00870554" w:rsidRPr="00027198" w:rsidRDefault="00870554" w:rsidP="00870554">
            <w:pPr>
              <w:pStyle w:val="Tablebodyfirst"/>
              <w:spacing w:line="240" w:lineRule="auto"/>
              <w:jc w:val="center"/>
              <w:rPr>
                <w:b/>
                <w:bCs/>
                <w:szCs w:val="16"/>
              </w:rPr>
            </w:pPr>
            <w:r w:rsidRPr="00027198">
              <w:rPr>
                <w:b/>
                <w:bCs/>
                <w:szCs w:val="16"/>
              </w:rPr>
              <w:t>0.883</w:t>
            </w:r>
          </w:p>
        </w:tc>
        <w:tc>
          <w:tcPr>
            <w:tcW w:w="360" w:type="dxa"/>
            <w:tcBorders>
              <w:top w:val="single" w:sz="4" w:space="0" w:color="auto"/>
            </w:tcBorders>
            <w:vAlign w:val="center"/>
          </w:tcPr>
          <w:p w14:paraId="48B75491" w14:textId="43B16E05" w:rsidR="00870554" w:rsidRPr="00027198" w:rsidRDefault="00870554" w:rsidP="00870554">
            <w:pPr>
              <w:pStyle w:val="Tablebodyfirst"/>
              <w:spacing w:line="240" w:lineRule="auto"/>
              <w:jc w:val="center"/>
              <w:rPr>
                <w:b/>
                <w:bCs/>
                <w:szCs w:val="16"/>
              </w:rPr>
            </w:pPr>
            <w:r w:rsidRPr="00027198">
              <w:rPr>
                <w:b/>
                <w:bCs/>
                <w:szCs w:val="16"/>
              </w:rPr>
              <w:t>0.893</w:t>
            </w:r>
          </w:p>
        </w:tc>
        <w:tc>
          <w:tcPr>
            <w:tcW w:w="562" w:type="dxa"/>
            <w:tcBorders>
              <w:top w:val="single" w:sz="4" w:space="0" w:color="auto"/>
            </w:tcBorders>
            <w:vAlign w:val="center"/>
          </w:tcPr>
          <w:p w14:paraId="3C3420FB" w14:textId="08D69C06" w:rsidR="00870554" w:rsidRPr="00027198" w:rsidRDefault="00870554" w:rsidP="00870554">
            <w:pPr>
              <w:pStyle w:val="Tablebodyfirst"/>
              <w:spacing w:line="240" w:lineRule="auto"/>
              <w:jc w:val="center"/>
              <w:rPr>
                <w:b/>
                <w:bCs/>
                <w:szCs w:val="16"/>
              </w:rPr>
            </w:pPr>
            <w:r w:rsidRPr="00027198">
              <w:rPr>
                <w:b/>
                <w:bCs/>
                <w:szCs w:val="16"/>
              </w:rPr>
              <w:t>0.883</w:t>
            </w:r>
          </w:p>
        </w:tc>
        <w:tc>
          <w:tcPr>
            <w:tcW w:w="432" w:type="dxa"/>
            <w:tcBorders>
              <w:top w:val="single" w:sz="4" w:space="0" w:color="auto"/>
            </w:tcBorders>
            <w:vAlign w:val="center"/>
          </w:tcPr>
          <w:p w14:paraId="36E22303" w14:textId="2C2C3C5E" w:rsidR="00870554" w:rsidRPr="00027198" w:rsidRDefault="00870554" w:rsidP="00870554">
            <w:pPr>
              <w:pStyle w:val="Tablebodyfirst"/>
              <w:spacing w:line="240" w:lineRule="auto"/>
              <w:jc w:val="center"/>
              <w:rPr>
                <w:b/>
                <w:bCs/>
                <w:szCs w:val="16"/>
              </w:rPr>
            </w:pPr>
            <w:r w:rsidRPr="00027198">
              <w:rPr>
                <w:b/>
                <w:bCs/>
                <w:szCs w:val="16"/>
              </w:rPr>
              <w:t>0.917</w:t>
            </w:r>
          </w:p>
        </w:tc>
      </w:tr>
      <w:tr w:rsidR="00870554" w:rsidRPr="008A7450" w14:paraId="3B3E6B5E" w14:textId="77777777" w:rsidTr="005204E5">
        <w:trPr>
          <w:trHeight w:val="326"/>
          <w:jc w:val="center"/>
        </w:trPr>
        <w:tc>
          <w:tcPr>
            <w:tcW w:w="810" w:type="dxa"/>
            <w:vMerge/>
            <w:vAlign w:val="center"/>
          </w:tcPr>
          <w:p w14:paraId="71BEB2B7" w14:textId="77777777" w:rsidR="00870554" w:rsidRPr="00A762C5" w:rsidRDefault="00870554" w:rsidP="00870554">
            <w:pPr>
              <w:pStyle w:val="Tablebodyfirst"/>
              <w:spacing w:line="240" w:lineRule="auto"/>
              <w:jc w:val="center"/>
              <w:rPr>
                <w:szCs w:val="16"/>
              </w:rPr>
            </w:pPr>
          </w:p>
        </w:tc>
        <w:tc>
          <w:tcPr>
            <w:tcW w:w="720" w:type="dxa"/>
            <w:vMerge/>
            <w:vAlign w:val="center"/>
          </w:tcPr>
          <w:p w14:paraId="3BDAF7E3" w14:textId="77777777" w:rsidR="00870554" w:rsidRPr="00F50FB6" w:rsidRDefault="00870554" w:rsidP="00870554">
            <w:pPr>
              <w:pStyle w:val="Tablebodyfirst"/>
              <w:spacing w:line="240" w:lineRule="auto"/>
              <w:ind w:left="0" w:firstLine="0"/>
              <w:jc w:val="center"/>
              <w:rPr>
                <w:szCs w:val="16"/>
                <w:lang w:val="en-GB"/>
              </w:rPr>
            </w:pPr>
          </w:p>
        </w:tc>
        <w:tc>
          <w:tcPr>
            <w:tcW w:w="720" w:type="dxa"/>
            <w:vAlign w:val="center"/>
          </w:tcPr>
          <w:p w14:paraId="020C903D" w14:textId="0CC2993B" w:rsidR="00870554" w:rsidRPr="004E389C" w:rsidRDefault="00870554" w:rsidP="00870554">
            <w:pPr>
              <w:pStyle w:val="Tablebodyfirst"/>
              <w:spacing w:line="240" w:lineRule="auto"/>
              <w:jc w:val="center"/>
              <w:rPr>
                <w:szCs w:val="16"/>
              </w:rPr>
            </w:pPr>
            <w:r w:rsidRPr="00536360">
              <w:rPr>
                <w:szCs w:val="16"/>
              </w:rPr>
              <w:t>direct</w:t>
            </w:r>
          </w:p>
        </w:tc>
        <w:tc>
          <w:tcPr>
            <w:tcW w:w="432" w:type="dxa"/>
            <w:vAlign w:val="center"/>
          </w:tcPr>
          <w:p w14:paraId="3EA8AED2" w14:textId="5B35F9B9" w:rsidR="00870554" w:rsidRPr="004E389C" w:rsidRDefault="00870554" w:rsidP="00870554">
            <w:pPr>
              <w:pStyle w:val="Tablebodyfirst"/>
              <w:spacing w:line="240" w:lineRule="auto"/>
              <w:jc w:val="center"/>
              <w:rPr>
                <w:szCs w:val="16"/>
              </w:rPr>
            </w:pPr>
            <w:r w:rsidRPr="004E389C">
              <w:rPr>
                <w:szCs w:val="16"/>
              </w:rPr>
              <w:t>0.935</w:t>
            </w:r>
          </w:p>
        </w:tc>
        <w:tc>
          <w:tcPr>
            <w:tcW w:w="720" w:type="dxa"/>
            <w:vAlign w:val="center"/>
          </w:tcPr>
          <w:p w14:paraId="45E5A1AE" w14:textId="1094FC88" w:rsidR="00870554" w:rsidRPr="004E389C" w:rsidRDefault="00870554" w:rsidP="00870554">
            <w:pPr>
              <w:pStyle w:val="Tablebodyfirst"/>
              <w:spacing w:line="240" w:lineRule="auto"/>
              <w:jc w:val="center"/>
              <w:rPr>
                <w:szCs w:val="16"/>
              </w:rPr>
            </w:pPr>
            <w:r w:rsidRPr="004E389C">
              <w:rPr>
                <w:szCs w:val="16"/>
              </w:rPr>
              <w:t>0.714</w:t>
            </w:r>
          </w:p>
        </w:tc>
        <w:tc>
          <w:tcPr>
            <w:tcW w:w="360" w:type="dxa"/>
            <w:vAlign w:val="center"/>
          </w:tcPr>
          <w:p w14:paraId="157877EA" w14:textId="79F6FEBC" w:rsidR="00870554" w:rsidRPr="004E389C" w:rsidRDefault="00870554" w:rsidP="00870554">
            <w:pPr>
              <w:pStyle w:val="Tablebodyfirst"/>
              <w:spacing w:line="240" w:lineRule="auto"/>
              <w:jc w:val="center"/>
              <w:rPr>
                <w:szCs w:val="16"/>
              </w:rPr>
            </w:pPr>
            <w:r w:rsidRPr="004E389C">
              <w:rPr>
                <w:szCs w:val="16"/>
              </w:rPr>
              <w:t>0.725</w:t>
            </w:r>
          </w:p>
        </w:tc>
        <w:tc>
          <w:tcPr>
            <w:tcW w:w="562" w:type="dxa"/>
            <w:vAlign w:val="center"/>
          </w:tcPr>
          <w:p w14:paraId="499D0E78" w14:textId="1397731A" w:rsidR="00870554" w:rsidRPr="004E389C" w:rsidRDefault="00870554" w:rsidP="00870554">
            <w:pPr>
              <w:pStyle w:val="Tablebodyfirst"/>
              <w:spacing w:line="240" w:lineRule="auto"/>
              <w:jc w:val="center"/>
              <w:rPr>
                <w:szCs w:val="16"/>
              </w:rPr>
            </w:pPr>
            <w:r w:rsidRPr="004E389C">
              <w:rPr>
                <w:szCs w:val="16"/>
              </w:rPr>
              <w:t>0.714</w:t>
            </w:r>
          </w:p>
        </w:tc>
        <w:tc>
          <w:tcPr>
            <w:tcW w:w="432" w:type="dxa"/>
            <w:vAlign w:val="center"/>
          </w:tcPr>
          <w:p w14:paraId="2940EFDB" w14:textId="34276937" w:rsidR="00870554" w:rsidRPr="004E389C" w:rsidRDefault="00870554" w:rsidP="00870554">
            <w:pPr>
              <w:pStyle w:val="Tablebodyfirst"/>
              <w:spacing w:line="240" w:lineRule="auto"/>
              <w:jc w:val="center"/>
              <w:rPr>
                <w:szCs w:val="16"/>
              </w:rPr>
            </w:pPr>
            <w:r w:rsidRPr="004E389C">
              <w:rPr>
                <w:szCs w:val="16"/>
              </w:rPr>
              <w:t>0.752</w:t>
            </w:r>
          </w:p>
        </w:tc>
      </w:tr>
      <w:tr w:rsidR="00870554" w:rsidRPr="008A7450" w14:paraId="5CB41DA2" w14:textId="5C387F29" w:rsidTr="005204E5">
        <w:trPr>
          <w:trHeight w:val="144"/>
          <w:jc w:val="center"/>
        </w:trPr>
        <w:tc>
          <w:tcPr>
            <w:tcW w:w="810" w:type="dxa"/>
            <w:vMerge w:val="restart"/>
            <w:vAlign w:val="center"/>
          </w:tcPr>
          <w:p w14:paraId="28F561E1" w14:textId="77777777" w:rsidR="00870554" w:rsidRPr="00A762C5" w:rsidRDefault="00870554" w:rsidP="00870554">
            <w:pPr>
              <w:pStyle w:val="Tablebody"/>
              <w:spacing w:line="240" w:lineRule="auto"/>
              <w:jc w:val="center"/>
              <w:rPr>
                <w:szCs w:val="16"/>
              </w:rPr>
            </w:pPr>
            <w:r w:rsidRPr="00A762C5">
              <w:rPr>
                <w:szCs w:val="16"/>
              </w:rPr>
              <w:t>GC</w:t>
            </w:r>
          </w:p>
        </w:tc>
        <w:tc>
          <w:tcPr>
            <w:tcW w:w="720" w:type="dxa"/>
            <w:vMerge w:val="restart"/>
            <w:vAlign w:val="center"/>
          </w:tcPr>
          <w:p w14:paraId="68B8BA1F" w14:textId="2E958E20" w:rsidR="00870554" w:rsidRPr="006B7CC9" w:rsidRDefault="00870554" w:rsidP="00870554">
            <w:pPr>
              <w:pStyle w:val="Tablebody"/>
              <w:spacing w:line="240" w:lineRule="auto"/>
              <w:ind w:left="0" w:firstLine="0"/>
              <w:jc w:val="center"/>
              <w:rPr>
                <w:szCs w:val="16"/>
              </w:rPr>
            </w:pPr>
            <w:r w:rsidRPr="00F50FB6">
              <w:rPr>
                <w:rFonts w:hint="eastAsia"/>
                <w:szCs w:val="16"/>
                <w:lang w:val="en-GB"/>
              </w:rPr>
              <w:t>L</w:t>
            </w:r>
            <w:r w:rsidRPr="00F50FB6">
              <w:rPr>
                <w:szCs w:val="16"/>
                <w:lang w:val="en-GB"/>
              </w:rPr>
              <w:t>asso-Logistic</w:t>
            </w:r>
          </w:p>
        </w:tc>
        <w:tc>
          <w:tcPr>
            <w:tcW w:w="720" w:type="dxa"/>
            <w:vAlign w:val="center"/>
          </w:tcPr>
          <w:p w14:paraId="619A67EC" w14:textId="207D27A1" w:rsidR="00870554" w:rsidRPr="004E389C" w:rsidRDefault="00870554" w:rsidP="00870554">
            <w:pPr>
              <w:pStyle w:val="Tablebodyfirst"/>
              <w:spacing w:line="240" w:lineRule="auto"/>
              <w:ind w:left="0" w:firstLine="0"/>
              <w:jc w:val="center"/>
              <w:rPr>
                <w:b/>
                <w:bCs/>
                <w:szCs w:val="16"/>
              </w:rPr>
            </w:pPr>
            <w:r w:rsidRPr="00536360">
              <w:rPr>
                <w:szCs w:val="16"/>
              </w:rPr>
              <w:t>OmiHier</w:t>
            </w:r>
          </w:p>
        </w:tc>
        <w:tc>
          <w:tcPr>
            <w:tcW w:w="432" w:type="dxa"/>
            <w:vAlign w:val="center"/>
          </w:tcPr>
          <w:p w14:paraId="2ED70FD7" w14:textId="18B80B23" w:rsidR="00870554" w:rsidRPr="004E389C" w:rsidRDefault="00870554" w:rsidP="00870554">
            <w:pPr>
              <w:pStyle w:val="Tablebodyfirst"/>
              <w:spacing w:line="240" w:lineRule="auto"/>
              <w:ind w:left="0" w:firstLine="0"/>
              <w:jc w:val="center"/>
              <w:rPr>
                <w:b/>
                <w:bCs/>
                <w:szCs w:val="16"/>
              </w:rPr>
            </w:pPr>
            <w:r w:rsidRPr="004E389C">
              <w:rPr>
                <w:b/>
                <w:bCs/>
                <w:szCs w:val="16"/>
              </w:rPr>
              <w:t>0.998</w:t>
            </w:r>
          </w:p>
        </w:tc>
        <w:tc>
          <w:tcPr>
            <w:tcW w:w="720" w:type="dxa"/>
            <w:vAlign w:val="center"/>
          </w:tcPr>
          <w:p w14:paraId="7DC3D44A" w14:textId="64E135BA" w:rsidR="00870554" w:rsidRPr="004E389C" w:rsidRDefault="00870554" w:rsidP="00870554">
            <w:pPr>
              <w:pStyle w:val="Tablebodyfirst"/>
              <w:spacing w:line="240" w:lineRule="auto"/>
              <w:ind w:left="0" w:firstLine="0"/>
              <w:jc w:val="center"/>
              <w:rPr>
                <w:b/>
                <w:bCs/>
                <w:szCs w:val="16"/>
              </w:rPr>
            </w:pPr>
            <w:r w:rsidRPr="004E389C">
              <w:rPr>
                <w:b/>
                <w:bCs/>
                <w:szCs w:val="16"/>
              </w:rPr>
              <w:t>0.955</w:t>
            </w:r>
          </w:p>
        </w:tc>
        <w:tc>
          <w:tcPr>
            <w:tcW w:w="360" w:type="dxa"/>
            <w:vAlign w:val="center"/>
          </w:tcPr>
          <w:p w14:paraId="7E731FA2" w14:textId="565D545A" w:rsidR="00870554" w:rsidRPr="004E389C" w:rsidRDefault="00870554" w:rsidP="00870554">
            <w:pPr>
              <w:pStyle w:val="Tablebodyfirst"/>
              <w:spacing w:line="240" w:lineRule="auto"/>
              <w:jc w:val="center"/>
              <w:rPr>
                <w:b/>
                <w:bCs/>
                <w:szCs w:val="16"/>
              </w:rPr>
            </w:pPr>
            <w:r w:rsidRPr="004E389C">
              <w:rPr>
                <w:b/>
                <w:bCs/>
                <w:szCs w:val="16"/>
              </w:rPr>
              <w:t>0.957</w:t>
            </w:r>
          </w:p>
        </w:tc>
        <w:tc>
          <w:tcPr>
            <w:tcW w:w="562" w:type="dxa"/>
            <w:vAlign w:val="center"/>
          </w:tcPr>
          <w:p w14:paraId="21917E98" w14:textId="5579E420" w:rsidR="00870554" w:rsidRPr="004E389C" w:rsidRDefault="00870554" w:rsidP="00870554">
            <w:pPr>
              <w:pStyle w:val="Tablebodyfirst"/>
              <w:spacing w:line="240" w:lineRule="auto"/>
              <w:jc w:val="center"/>
              <w:rPr>
                <w:b/>
                <w:bCs/>
                <w:szCs w:val="16"/>
              </w:rPr>
            </w:pPr>
            <w:r w:rsidRPr="004E389C">
              <w:rPr>
                <w:b/>
                <w:bCs/>
                <w:szCs w:val="16"/>
              </w:rPr>
              <w:t>0.955</w:t>
            </w:r>
          </w:p>
        </w:tc>
        <w:tc>
          <w:tcPr>
            <w:tcW w:w="432" w:type="dxa"/>
            <w:vAlign w:val="center"/>
          </w:tcPr>
          <w:p w14:paraId="65B240B1" w14:textId="40317AE3" w:rsidR="00870554" w:rsidRPr="004E389C" w:rsidRDefault="00870554" w:rsidP="00870554">
            <w:pPr>
              <w:pStyle w:val="Tablebodyfirst"/>
              <w:spacing w:line="240" w:lineRule="auto"/>
              <w:jc w:val="center"/>
              <w:rPr>
                <w:b/>
                <w:bCs/>
                <w:szCs w:val="16"/>
              </w:rPr>
            </w:pPr>
            <w:r w:rsidRPr="004E389C">
              <w:rPr>
                <w:b/>
                <w:bCs/>
                <w:szCs w:val="16"/>
              </w:rPr>
              <w:t>0.963</w:t>
            </w:r>
          </w:p>
        </w:tc>
      </w:tr>
      <w:tr w:rsidR="00870554" w:rsidRPr="00B312B4" w14:paraId="60D1C72A" w14:textId="77777777" w:rsidTr="005204E5">
        <w:trPr>
          <w:trHeight w:val="218"/>
          <w:jc w:val="center"/>
        </w:trPr>
        <w:tc>
          <w:tcPr>
            <w:tcW w:w="810" w:type="dxa"/>
            <w:vMerge/>
            <w:vAlign w:val="center"/>
          </w:tcPr>
          <w:p w14:paraId="7FBF448D" w14:textId="77777777" w:rsidR="00870554" w:rsidRPr="00A762C5" w:rsidRDefault="00870554" w:rsidP="00870554">
            <w:pPr>
              <w:pStyle w:val="Tablebody"/>
              <w:spacing w:line="240" w:lineRule="auto"/>
              <w:jc w:val="center"/>
              <w:rPr>
                <w:szCs w:val="16"/>
              </w:rPr>
            </w:pPr>
          </w:p>
        </w:tc>
        <w:tc>
          <w:tcPr>
            <w:tcW w:w="720" w:type="dxa"/>
            <w:vMerge/>
            <w:vAlign w:val="center"/>
          </w:tcPr>
          <w:p w14:paraId="67B5D80C" w14:textId="77777777" w:rsidR="00870554" w:rsidRPr="00F50FB6" w:rsidRDefault="00870554" w:rsidP="00870554">
            <w:pPr>
              <w:pStyle w:val="Tablebody"/>
              <w:spacing w:line="240" w:lineRule="auto"/>
              <w:ind w:left="0" w:firstLine="0"/>
              <w:jc w:val="center"/>
              <w:rPr>
                <w:szCs w:val="16"/>
                <w:lang w:val="en-GB"/>
              </w:rPr>
            </w:pPr>
          </w:p>
        </w:tc>
        <w:tc>
          <w:tcPr>
            <w:tcW w:w="720" w:type="dxa"/>
            <w:vAlign w:val="center"/>
          </w:tcPr>
          <w:p w14:paraId="2887A2DF" w14:textId="7C6611FE" w:rsidR="00870554" w:rsidRPr="004E389C" w:rsidRDefault="00870554" w:rsidP="00870554">
            <w:pPr>
              <w:pStyle w:val="Tablebodyfirst"/>
              <w:spacing w:line="240" w:lineRule="auto"/>
              <w:jc w:val="center"/>
              <w:rPr>
                <w:szCs w:val="16"/>
              </w:rPr>
            </w:pPr>
            <w:r w:rsidRPr="00536360">
              <w:rPr>
                <w:szCs w:val="16"/>
              </w:rPr>
              <w:t>direct</w:t>
            </w:r>
          </w:p>
        </w:tc>
        <w:tc>
          <w:tcPr>
            <w:tcW w:w="432" w:type="dxa"/>
            <w:vAlign w:val="center"/>
          </w:tcPr>
          <w:p w14:paraId="1DE798F5" w14:textId="11E2DBA0" w:rsidR="00870554" w:rsidRPr="004E389C" w:rsidRDefault="00870554" w:rsidP="00870554">
            <w:pPr>
              <w:pStyle w:val="Tablebodyfirst"/>
              <w:spacing w:line="240" w:lineRule="auto"/>
              <w:jc w:val="center"/>
              <w:rPr>
                <w:szCs w:val="16"/>
              </w:rPr>
            </w:pPr>
            <w:r w:rsidRPr="004E389C">
              <w:rPr>
                <w:szCs w:val="16"/>
              </w:rPr>
              <w:t>0.997</w:t>
            </w:r>
          </w:p>
        </w:tc>
        <w:tc>
          <w:tcPr>
            <w:tcW w:w="720" w:type="dxa"/>
            <w:vAlign w:val="center"/>
          </w:tcPr>
          <w:p w14:paraId="404A599C" w14:textId="33CEC1A5" w:rsidR="00870554" w:rsidRPr="004E389C" w:rsidRDefault="00870554" w:rsidP="00870554">
            <w:pPr>
              <w:pStyle w:val="Tablebodyfirst"/>
              <w:spacing w:line="240" w:lineRule="auto"/>
              <w:jc w:val="center"/>
              <w:rPr>
                <w:szCs w:val="16"/>
              </w:rPr>
            </w:pPr>
            <w:r w:rsidRPr="004E389C">
              <w:rPr>
                <w:szCs w:val="16"/>
              </w:rPr>
              <w:t>0.950</w:t>
            </w:r>
          </w:p>
        </w:tc>
        <w:tc>
          <w:tcPr>
            <w:tcW w:w="360" w:type="dxa"/>
            <w:vAlign w:val="center"/>
          </w:tcPr>
          <w:p w14:paraId="7F5C7A14" w14:textId="2DC886C7" w:rsidR="00870554" w:rsidRPr="004E389C" w:rsidRDefault="00870554" w:rsidP="00870554">
            <w:pPr>
              <w:pStyle w:val="Tablebodyfirst"/>
              <w:spacing w:line="240" w:lineRule="auto"/>
              <w:jc w:val="center"/>
              <w:rPr>
                <w:szCs w:val="16"/>
              </w:rPr>
            </w:pPr>
            <w:r w:rsidRPr="004E389C">
              <w:rPr>
                <w:szCs w:val="16"/>
              </w:rPr>
              <w:t>0.952</w:t>
            </w:r>
          </w:p>
        </w:tc>
        <w:tc>
          <w:tcPr>
            <w:tcW w:w="562" w:type="dxa"/>
            <w:vAlign w:val="center"/>
          </w:tcPr>
          <w:p w14:paraId="19C44B40" w14:textId="00E755DE" w:rsidR="00870554" w:rsidRPr="004E389C" w:rsidRDefault="00870554" w:rsidP="00870554">
            <w:pPr>
              <w:pStyle w:val="Tablebodyfirst"/>
              <w:spacing w:line="240" w:lineRule="auto"/>
              <w:jc w:val="center"/>
              <w:rPr>
                <w:szCs w:val="16"/>
              </w:rPr>
            </w:pPr>
            <w:r w:rsidRPr="004E389C">
              <w:rPr>
                <w:szCs w:val="16"/>
              </w:rPr>
              <w:t>0.950</w:t>
            </w:r>
          </w:p>
        </w:tc>
        <w:tc>
          <w:tcPr>
            <w:tcW w:w="432" w:type="dxa"/>
            <w:vAlign w:val="center"/>
          </w:tcPr>
          <w:p w14:paraId="1A87A501" w14:textId="45D5C365" w:rsidR="00870554" w:rsidRPr="004E389C" w:rsidRDefault="00870554" w:rsidP="00870554">
            <w:pPr>
              <w:pStyle w:val="Tablebodyfirst"/>
              <w:spacing w:line="240" w:lineRule="auto"/>
              <w:jc w:val="center"/>
              <w:rPr>
                <w:szCs w:val="16"/>
              </w:rPr>
            </w:pPr>
            <w:r w:rsidRPr="004E389C">
              <w:rPr>
                <w:szCs w:val="16"/>
              </w:rPr>
              <w:t>0.961</w:t>
            </w:r>
          </w:p>
        </w:tc>
      </w:tr>
      <w:tr w:rsidR="00870554" w14:paraId="4E368F4F" w14:textId="3FE98F14" w:rsidTr="005204E5">
        <w:trPr>
          <w:trHeight w:val="20"/>
          <w:jc w:val="center"/>
        </w:trPr>
        <w:tc>
          <w:tcPr>
            <w:tcW w:w="810" w:type="dxa"/>
            <w:vAlign w:val="center"/>
          </w:tcPr>
          <w:p w14:paraId="04E1A859" w14:textId="77777777" w:rsidR="00870554" w:rsidRPr="005209FE" w:rsidRDefault="00870554" w:rsidP="00870554">
            <w:pPr>
              <w:pStyle w:val="Tablebody"/>
              <w:spacing w:line="240" w:lineRule="auto"/>
              <w:jc w:val="center"/>
              <w:rPr>
                <w:szCs w:val="16"/>
              </w:rPr>
            </w:pPr>
            <w:r w:rsidRPr="005209FE">
              <w:rPr>
                <w:szCs w:val="16"/>
              </w:rPr>
              <w:t>Faecal</w:t>
            </w:r>
          </w:p>
        </w:tc>
        <w:tc>
          <w:tcPr>
            <w:tcW w:w="720" w:type="dxa"/>
            <w:vAlign w:val="center"/>
          </w:tcPr>
          <w:p w14:paraId="6003FF4D" w14:textId="345E784B" w:rsidR="00870554" w:rsidRPr="005209FE" w:rsidRDefault="00870554" w:rsidP="00870554">
            <w:pPr>
              <w:pStyle w:val="Tablebody"/>
              <w:spacing w:line="240" w:lineRule="auto"/>
              <w:ind w:left="0" w:firstLine="0"/>
              <w:jc w:val="center"/>
              <w:rPr>
                <w:szCs w:val="16"/>
              </w:rPr>
            </w:pPr>
            <w:r w:rsidRPr="005209FE">
              <w:rPr>
                <w:szCs w:val="16"/>
              </w:rPr>
              <w:t>LightGBM</w:t>
            </w:r>
          </w:p>
        </w:tc>
        <w:tc>
          <w:tcPr>
            <w:tcW w:w="720" w:type="dxa"/>
            <w:vAlign w:val="center"/>
          </w:tcPr>
          <w:p w14:paraId="60E5CED0" w14:textId="72CD3A8D" w:rsidR="00870554" w:rsidRPr="005209FE" w:rsidRDefault="00870554" w:rsidP="00870554">
            <w:pPr>
              <w:pStyle w:val="Tablebody"/>
              <w:spacing w:line="240" w:lineRule="auto"/>
              <w:jc w:val="center"/>
              <w:rPr>
                <w:b/>
                <w:bCs/>
                <w:szCs w:val="16"/>
              </w:rPr>
            </w:pPr>
            <w:r w:rsidRPr="005209FE">
              <w:rPr>
                <w:szCs w:val="16"/>
              </w:rPr>
              <w:t>OmiHier (direct)</w:t>
            </w:r>
          </w:p>
        </w:tc>
        <w:tc>
          <w:tcPr>
            <w:tcW w:w="432" w:type="dxa"/>
            <w:vAlign w:val="center"/>
          </w:tcPr>
          <w:p w14:paraId="43D092A3" w14:textId="77F69081" w:rsidR="00870554" w:rsidRPr="005209FE" w:rsidRDefault="00870554" w:rsidP="00870554">
            <w:pPr>
              <w:pStyle w:val="Tablebody"/>
              <w:spacing w:line="240" w:lineRule="auto"/>
              <w:jc w:val="center"/>
              <w:rPr>
                <w:b/>
                <w:bCs/>
                <w:szCs w:val="16"/>
              </w:rPr>
            </w:pPr>
            <w:r w:rsidRPr="005209FE">
              <w:rPr>
                <w:b/>
                <w:bCs/>
                <w:szCs w:val="16"/>
              </w:rPr>
              <w:t>0.857</w:t>
            </w:r>
          </w:p>
        </w:tc>
        <w:tc>
          <w:tcPr>
            <w:tcW w:w="720" w:type="dxa"/>
            <w:vAlign w:val="center"/>
          </w:tcPr>
          <w:p w14:paraId="0D3BE7C1" w14:textId="69DC4F06" w:rsidR="00870554" w:rsidRPr="005209FE" w:rsidRDefault="00870554" w:rsidP="00870554">
            <w:pPr>
              <w:pStyle w:val="Tablebody"/>
              <w:spacing w:line="240" w:lineRule="auto"/>
              <w:jc w:val="center"/>
              <w:rPr>
                <w:b/>
                <w:bCs/>
                <w:szCs w:val="16"/>
              </w:rPr>
            </w:pPr>
            <w:r w:rsidRPr="005209FE">
              <w:rPr>
                <w:b/>
                <w:bCs/>
                <w:szCs w:val="16"/>
              </w:rPr>
              <w:t>0.677</w:t>
            </w:r>
          </w:p>
        </w:tc>
        <w:tc>
          <w:tcPr>
            <w:tcW w:w="360" w:type="dxa"/>
            <w:vAlign w:val="center"/>
          </w:tcPr>
          <w:p w14:paraId="7E22D502" w14:textId="6A8A4C67" w:rsidR="00870554" w:rsidRPr="005209FE" w:rsidRDefault="00870554" w:rsidP="00870554">
            <w:pPr>
              <w:pStyle w:val="Tablebody"/>
              <w:spacing w:line="240" w:lineRule="auto"/>
              <w:jc w:val="center"/>
              <w:rPr>
                <w:b/>
                <w:bCs/>
                <w:szCs w:val="16"/>
              </w:rPr>
            </w:pPr>
            <w:r w:rsidRPr="005209FE">
              <w:rPr>
                <w:b/>
                <w:bCs/>
                <w:szCs w:val="16"/>
              </w:rPr>
              <w:t>0.667</w:t>
            </w:r>
          </w:p>
        </w:tc>
        <w:tc>
          <w:tcPr>
            <w:tcW w:w="562" w:type="dxa"/>
            <w:vAlign w:val="center"/>
          </w:tcPr>
          <w:p w14:paraId="1952AE15" w14:textId="56A207A6" w:rsidR="00870554" w:rsidRPr="005209FE" w:rsidRDefault="00870554" w:rsidP="00870554">
            <w:pPr>
              <w:pStyle w:val="Tablebody"/>
              <w:spacing w:line="240" w:lineRule="auto"/>
              <w:jc w:val="center"/>
              <w:rPr>
                <w:b/>
                <w:bCs/>
                <w:szCs w:val="16"/>
              </w:rPr>
            </w:pPr>
            <w:r w:rsidRPr="005209FE">
              <w:rPr>
                <w:b/>
                <w:bCs/>
                <w:szCs w:val="16"/>
              </w:rPr>
              <w:t>0.677</w:t>
            </w:r>
          </w:p>
        </w:tc>
        <w:tc>
          <w:tcPr>
            <w:tcW w:w="432" w:type="dxa"/>
            <w:vAlign w:val="center"/>
          </w:tcPr>
          <w:p w14:paraId="13ED14F4" w14:textId="210C4B4A" w:rsidR="00870554" w:rsidRPr="005209FE" w:rsidRDefault="00870554" w:rsidP="00870554">
            <w:pPr>
              <w:pStyle w:val="Tablebody"/>
              <w:spacing w:line="240" w:lineRule="auto"/>
              <w:jc w:val="center"/>
              <w:rPr>
                <w:b/>
                <w:bCs/>
                <w:szCs w:val="16"/>
              </w:rPr>
            </w:pPr>
            <w:r w:rsidRPr="005209FE">
              <w:rPr>
                <w:b/>
                <w:bCs/>
                <w:szCs w:val="16"/>
              </w:rPr>
              <w:t>0.670</w:t>
            </w:r>
          </w:p>
        </w:tc>
      </w:tr>
      <w:tr w:rsidR="00870554" w14:paraId="61443D43" w14:textId="261D0EF2" w:rsidTr="005204E5">
        <w:trPr>
          <w:trHeight w:val="69"/>
          <w:jc w:val="center"/>
        </w:trPr>
        <w:tc>
          <w:tcPr>
            <w:tcW w:w="810" w:type="dxa"/>
            <w:vMerge w:val="restart"/>
            <w:vAlign w:val="center"/>
          </w:tcPr>
          <w:p w14:paraId="1E24AC62" w14:textId="77777777" w:rsidR="00870554" w:rsidRPr="00A762C5" w:rsidRDefault="00870554" w:rsidP="00870554">
            <w:pPr>
              <w:pStyle w:val="Tablebody"/>
              <w:spacing w:line="240" w:lineRule="auto"/>
              <w:jc w:val="center"/>
              <w:rPr>
                <w:szCs w:val="16"/>
              </w:rPr>
            </w:pPr>
            <w:r w:rsidRPr="00A762C5">
              <w:rPr>
                <w:szCs w:val="16"/>
              </w:rPr>
              <w:t>HCC</w:t>
            </w:r>
          </w:p>
        </w:tc>
        <w:tc>
          <w:tcPr>
            <w:tcW w:w="720" w:type="dxa"/>
            <w:vMerge w:val="restart"/>
            <w:vAlign w:val="center"/>
          </w:tcPr>
          <w:p w14:paraId="7FF5E78A" w14:textId="2D42451C" w:rsidR="00870554" w:rsidRPr="006B7CC9" w:rsidRDefault="00870554" w:rsidP="00870554">
            <w:pPr>
              <w:pStyle w:val="Tablebody"/>
              <w:spacing w:line="240" w:lineRule="auto"/>
              <w:ind w:left="0" w:firstLine="0"/>
              <w:jc w:val="center"/>
              <w:rPr>
                <w:szCs w:val="16"/>
              </w:rPr>
            </w:pPr>
            <w:r w:rsidRPr="00F50FB6">
              <w:rPr>
                <w:rFonts w:hint="eastAsia"/>
                <w:szCs w:val="16"/>
                <w:lang w:val="en-GB"/>
              </w:rPr>
              <w:t>L</w:t>
            </w:r>
            <w:r w:rsidRPr="00F50FB6">
              <w:rPr>
                <w:szCs w:val="16"/>
                <w:lang w:val="en-GB"/>
              </w:rPr>
              <w:t>ightGBM</w:t>
            </w:r>
          </w:p>
        </w:tc>
        <w:tc>
          <w:tcPr>
            <w:tcW w:w="720" w:type="dxa"/>
            <w:vAlign w:val="center"/>
          </w:tcPr>
          <w:p w14:paraId="058F6618" w14:textId="464C2809" w:rsidR="00870554" w:rsidRPr="00027198" w:rsidRDefault="00870554" w:rsidP="00870554">
            <w:pPr>
              <w:pStyle w:val="Tablebodyfirst"/>
              <w:spacing w:line="240" w:lineRule="auto"/>
              <w:jc w:val="center"/>
              <w:rPr>
                <w:b/>
                <w:bCs/>
                <w:szCs w:val="16"/>
              </w:rPr>
            </w:pPr>
            <w:r w:rsidRPr="00536360">
              <w:rPr>
                <w:szCs w:val="16"/>
              </w:rPr>
              <w:t>OmiHier</w:t>
            </w:r>
          </w:p>
        </w:tc>
        <w:tc>
          <w:tcPr>
            <w:tcW w:w="432" w:type="dxa"/>
            <w:vAlign w:val="center"/>
          </w:tcPr>
          <w:p w14:paraId="240C3E80" w14:textId="40DC09A0" w:rsidR="00870554" w:rsidRPr="0062185B" w:rsidRDefault="00870554" w:rsidP="00870554">
            <w:pPr>
              <w:pStyle w:val="Tablebodyfirst"/>
              <w:spacing w:line="240" w:lineRule="auto"/>
              <w:jc w:val="center"/>
              <w:rPr>
                <w:szCs w:val="16"/>
              </w:rPr>
            </w:pPr>
            <w:r w:rsidRPr="00027198">
              <w:rPr>
                <w:b/>
                <w:bCs/>
                <w:szCs w:val="16"/>
              </w:rPr>
              <w:t>0.978</w:t>
            </w:r>
          </w:p>
        </w:tc>
        <w:tc>
          <w:tcPr>
            <w:tcW w:w="720" w:type="dxa"/>
            <w:vAlign w:val="center"/>
          </w:tcPr>
          <w:p w14:paraId="2043BA06" w14:textId="7C069843" w:rsidR="00870554" w:rsidRPr="0062185B" w:rsidRDefault="00870554" w:rsidP="00870554">
            <w:pPr>
              <w:pStyle w:val="Tablebodyfirst"/>
              <w:spacing w:line="240" w:lineRule="auto"/>
              <w:jc w:val="center"/>
              <w:rPr>
                <w:szCs w:val="16"/>
              </w:rPr>
            </w:pPr>
            <w:r w:rsidRPr="0062185B">
              <w:rPr>
                <w:rFonts w:hint="eastAsia"/>
                <w:szCs w:val="16"/>
              </w:rPr>
              <w:t>0</w:t>
            </w:r>
            <w:r w:rsidRPr="0062185B">
              <w:rPr>
                <w:szCs w:val="16"/>
              </w:rPr>
              <w:t>.960</w:t>
            </w:r>
          </w:p>
        </w:tc>
        <w:tc>
          <w:tcPr>
            <w:tcW w:w="360" w:type="dxa"/>
            <w:vAlign w:val="center"/>
          </w:tcPr>
          <w:p w14:paraId="43D31F86" w14:textId="6F2F4E69" w:rsidR="00870554" w:rsidRPr="0062185B" w:rsidRDefault="00870554" w:rsidP="00870554">
            <w:pPr>
              <w:pStyle w:val="Tablebodyfirst"/>
              <w:spacing w:line="240" w:lineRule="auto"/>
              <w:jc w:val="center"/>
              <w:rPr>
                <w:szCs w:val="16"/>
              </w:rPr>
            </w:pPr>
            <w:r w:rsidRPr="0062185B">
              <w:rPr>
                <w:szCs w:val="16"/>
              </w:rPr>
              <w:t>0.958</w:t>
            </w:r>
          </w:p>
        </w:tc>
        <w:tc>
          <w:tcPr>
            <w:tcW w:w="562" w:type="dxa"/>
            <w:vAlign w:val="center"/>
          </w:tcPr>
          <w:p w14:paraId="156D27B5" w14:textId="04E010DA" w:rsidR="00870554" w:rsidRPr="0062185B" w:rsidRDefault="00870554" w:rsidP="00870554">
            <w:pPr>
              <w:pStyle w:val="Tablebodyfirst"/>
              <w:spacing w:line="240" w:lineRule="auto"/>
              <w:jc w:val="center"/>
              <w:rPr>
                <w:szCs w:val="16"/>
              </w:rPr>
            </w:pPr>
            <w:r w:rsidRPr="0062185B">
              <w:rPr>
                <w:szCs w:val="16"/>
              </w:rPr>
              <w:t>0.960</w:t>
            </w:r>
          </w:p>
        </w:tc>
        <w:tc>
          <w:tcPr>
            <w:tcW w:w="432" w:type="dxa"/>
            <w:vAlign w:val="center"/>
          </w:tcPr>
          <w:p w14:paraId="1798FDEF" w14:textId="22F334AB" w:rsidR="00870554" w:rsidRPr="0062185B" w:rsidRDefault="00870554" w:rsidP="00870554">
            <w:pPr>
              <w:pStyle w:val="Tablebodyfirst"/>
              <w:spacing w:line="240" w:lineRule="auto"/>
              <w:jc w:val="center"/>
              <w:rPr>
                <w:szCs w:val="16"/>
              </w:rPr>
            </w:pPr>
            <w:r w:rsidRPr="0062185B">
              <w:rPr>
                <w:szCs w:val="16"/>
              </w:rPr>
              <w:t>0.960</w:t>
            </w:r>
          </w:p>
        </w:tc>
      </w:tr>
      <w:tr w:rsidR="00870554" w14:paraId="705D210F" w14:textId="77777777" w:rsidTr="005204E5">
        <w:trPr>
          <w:trHeight w:val="69"/>
          <w:jc w:val="center"/>
        </w:trPr>
        <w:tc>
          <w:tcPr>
            <w:tcW w:w="810" w:type="dxa"/>
            <w:vMerge/>
            <w:vAlign w:val="center"/>
          </w:tcPr>
          <w:p w14:paraId="497C554B" w14:textId="77777777" w:rsidR="00870554" w:rsidRPr="00A762C5" w:rsidRDefault="00870554" w:rsidP="00870554">
            <w:pPr>
              <w:pStyle w:val="Tablebody"/>
              <w:spacing w:line="240" w:lineRule="auto"/>
              <w:jc w:val="center"/>
              <w:rPr>
                <w:szCs w:val="16"/>
              </w:rPr>
            </w:pPr>
          </w:p>
        </w:tc>
        <w:tc>
          <w:tcPr>
            <w:tcW w:w="720" w:type="dxa"/>
            <w:vMerge/>
            <w:vAlign w:val="center"/>
          </w:tcPr>
          <w:p w14:paraId="41E0E7E7" w14:textId="77777777" w:rsidR="00870554" w:rsidRPr="00F50FB6" w:rsidRDefault="00870554" w:rsidP="00870554">
            <w:pPr>
              <w:pStyle w:val="Tablebody"/>
              <w:spacing w:line="240" w:lineRule="auto"/>
              <w:ind w:left="0" w:firstLine="0"/>
              <w:jc w:val="center"/>
              <w:rPr>
                <w:szCs w:val="16"/>
                <w:lang w:val="en-GB"/>
              </w:rPr>
            </w:pPr>
          </w:p>
        </w:tc>
        <w:tc>
          <w:tcPr>
            <w:tcW w:w="720" w:type="dxa"/>
            <w:vAlign w:val="center"/>
          </w:tcPr>
          <w:p w14:paraId="7BD95362" w14:textId="72A8C200" w:rsidR="00870554" w:rsidRPr="0062185B" w:rsidRDefault="00870554" w:rsidP="00870554">
            <w:pPr>
              <w:pStyle w:val="Tablebodyfirst"/>
              <w:spacing w:line="240" w:lineRule="auto"/>
              <w:jc w:val="center"/>
              <w:rPr>
                <w:szCs w:val="16"/>
              </w:rPr>
            </w:pPr>
            <w:r w:rsidRPr="00536360">
              <w:rPr>
                <w:szCs w:val="16"/>
              </w:rPr>
              <w:t>direct</w:t>
            </w:r>
          </w:p>
        </w:tc>
        <w:tc>
          <w:tcPr>
            <w:tcW w:w="432" w:type="dxa"/>
            <w:vAlign w:val="center"/>
          </w:tcPr>
          <w:p w14:paraId="395B7175" w14:textId="2077C23C" w:rsidR="00870554" w:rsidRPr="00027198" w:rsidRDefault="00870554" w:rsidP="00870554">
            <w:pPr>
              <w:pStyle w:val="Tablebodyfirst"/>
              <w:spacing w:line="240" w:lineRule="auto"/>
              <w:jc w:val="center"/>
              <w:rPr>
                <w:b/>
                <w:bCs/>
                <w:szCs w:val="16"/>
              </w:rPr>
            </w:pPr>
            <w:r w:rsidRPr="0062185B">
              <w:rPr>
                <w:szCs w:val="16"/>
              </w:rPr>
              <w:t>0.952</w:t>
            </w:r>
          </w:p>
        </w:tc>
        <w:tc>
          <w:tcPr>
            <w:tcW w:w="720" w:type="dxa"/>
            <w:vAlign w:val="center"/>
          </w:tcPr>
          <w:p w14:paraId="1B21984F" w14:textId="37259F42" w:rsidR="00870554" w:rsidRPr="00027198" w:rsidRDefault="00870554" w:rsidP="00870554">
            <w:pPr>
              <w:pStyle w:val="Tablebodyfirst"/>
              <w:spacing w:line="240" w:lineRule="auto"/>
              <w:jc w:val="center"/>
              <w:rPr>
                <w:b/>
                <w:bCs/>
                <w:szCs w:val="16"/>
              </w:rPr>
            </w:pPr>
            <w:r w:rsidRPr="00027198">
              <w:rPr>
                <w:b/>
                <w:bCs/>
                <w:szCs w:val="16"/>
              </w:rPr>
              <w:t>0.964</w:t>
            </w:r>
          </w:p>
        </w:tc>
        <w:tc>
          <w:tcPr>
            <w:tcW w:w="360" w:type="dxa"/>
            <w:vAlign w:val="center"/>
          </w:tcPr>
          <w:p w14:paraId="72DCDAD3" w14:textId="1100952F" w:rsidR="00870554" w:rsidRPr="00027198" w:rsidRDefault="00870554" w:rsidP="00870554">
            <w:pPr>
              <w:pStyle w:val="Tablebodyfirst"/>
              <w:spacing w:line="240" w:lineRule="auto"/>
              <w:jc w:val="center"/>
              <w:rPr>
                <w:b/>
                <w:bCs/>
                <w:szCs w:val="16"/>
              </w:rPr>
            </w:pPr>
            <w:r w:rsidRPr="00027198">
              <w:rPr>
                <w:b/>
                <w:bCs/>
                <w:szCs w:val="16"/>
              </w:rPr>
              <w:t>0.963</w:t>
            </w:r>
          </w:p>
        </w:tc>
        <w:tc>
          <w:tcPr>
            <w:tcW w:w="562" w:type="dxa"/>
            <w:vAlign w:val="center"/>
          </w:tcPr>
          <w:p w14:paraId="1DC3BF79" w14:textId="5E67EAA3" w:rsidR="00870554" w:rsidRPr="00027198" w:rsidRDefault="00870554" w:rsidP="00870554">
            <w:pPr>
              <w:pStyle w:val="Tablebodyfirst"/>
              <w:spacing w:line="240" w:lineRule="auto"/>
              <w:jc w:val="center"/>
              <w:rPr>
                <w:b/>
                <w:bCs/>
                <w:szCs w:val="16"/>
              </w:rPr>
            </w:pPr>
            <w:r w:rsidRPr="00027198">
              <w:rPr>
                <w:b/>
                <w:bCs/>
                <w:szCs w:val="16"/>
              </w:rPr>
              <w:t>0.964</w:t>
            </w:r>
          </w:p>
        </w:tc>
        <w:tc>
          <w:tcPr>
            <w:tcW w:w="432" w:type="dxa"/>
            <w:vAlign w:val="center"/>
          </w:tcPr>
          <w:p w14:paraId="7995514E" w14:textId="53A162C1" w:rsidR="00870554" w:rsidRPr="00027198" w:rsidRDefault="00870554" w:rsidP="00870554">
            <w:pPr>
              <w:pStyle w:val="Tablebodyfirst"/>
              <w:spacing w:line="240" w:lineRule="auto"/>
              <w:jc w:val="center"/>
              <w:rPr>
                <w:b/>
                <w:bCs/>
                <w:szCs w:val="16"/>
              </w:rPr>
            </w:pPr>
            <w:r w:rsidRPr="00027198">
              <w:rPr>
                <w:b/>
                <w:bCs/>
                <w:szCs w:val="16"/>
              </w:rPr>
              <w:t>0.964</w:t>
            </w:r>
          </w:p>
        </w:tc>
      </w:tr>
      <w:tr w:rsidR="00870554" w14:paraId="016EEB93" w14:textId="143809F2" w:rsidTr="005204E5">
        <w:trPr>
          <w:trHeight w:val="69"/>
          <w:jc w:val="center"/>
        </w:trPr>
        <w:tc>
          <w:tcPr>
            <w:tcW w:w="810" w:type="dxa"/>
            <w:vMerge w:val="restart"/>
            <w:vAlign w:val="center"/>
          </w:tcPr>
          <w:p w14:paraId="11EF1F51" w14:textId="77777777" w:rsidR="00870554" w:rsidRPr="00A762C5" w:rsidRDefault="00870554" w:rsidP="00870554">
            <w:pPr>
              <w:pStyle w:val="Tablebody"/>
              <w:spacing w:line="240" w:lineRule="auto"/>
              <w:ind w:left="0" w:firstLine="0"/>
              <w:jc w:val="center"/>
              <w:rPr>
                <w:szCs w:val="16"/>
              </w:rPr>
            </w:pPr>
            <w:r w:rsidRPr="00A762C5">
              <w:rPr>
                <w:szCs w:val="16"/>
              </w:rPr>
              <w:t>NCI</w:t>
            </w:r>
            <w:r>
              <w:rPr>
                <w:rFonts w:hint="eastAsia"/>
                <w:szCs w:val="16"/>
                <w:lang w:eastAsia="zh-CN"/>
              </w:rPr>
              <w:t>-</w:t>
            </w:r>
            <w:r w:rsidRPr="00A762C5">
              <w:rPr>
                <w:szCs w:val="16"/>
              </w:rPr>
              <w:t>scRNA</w:t>
            </w:r>
          </w:p>
        </w:tc>
        <w:tc>
          <w:tcPr>
            <w:tcW w:w="720" w:type="dxa"/>
            <w:vMerge w:val="restart"/>
            <w:vAlign w:val="center"/>
          </w:tcPr>
          <w:p w14:paraId="1D911017" w14:textId="24930982" w:rsidR="00870554" w:rsidRPr="006B7CC9" w:rsidRDefault="00870554" w:rsidP="00870554">
            <w:pPr>
              <w:pStyle w:val="Tablebody"/>
              <w:spacing w:line="240" w:lineRule="auto"/>
              <w:ind w:left="0" w:firstLine="0"/>
              <w:jc w:val="center"/>
              <w:rPr>
                <w:szCs w:val="16"/>
              </w:rPr>
            </w:pPr>
            <w:r w:rsidRPr="00F50FB6">
              <w:rPr>
                <w:rFonts w:hint="eastAsia"/>
                <w:szCs w:val="16"/>
                <w:lang w:val="en-GB"/>
              </w:rPr>
              <w:t>S</w:t>
            </w:r>
            <w:r w:rsidRPr="00F50FB6">
              <w:rPr>
                <w:szCs w:val="16"/>
                <w:lang w:val="en-GB"/>
              </w:rPr>
              <w:t>VM</w:t>
            </w:r>
          </w:p>
        </w:tc>
        <w:tc>
          <w:tcPr>
            <w:tcW w:w="720" w:type="dxa"/>
            <w:vAlign w:val="center"/>
          </w:tcPr>
          <w:p w14:paraId="108AF4AC" w14:textId="4F2766F2" w:rsidR="00870554" w:rsidRPr="00027198" w:rsidRDefault="00870554" w:rsidP="00870554">
            <w:pPr>
              <w:pStyle w:val="Tablebodyfirst"/>
              <w:spacing w:line="240" w:lineRule="auto"/>
              <w:jc w:val="center"/>
              <w:rPr>
                <w:b/>
                <w:bCs/>
                <w:szCs w:val="16"/>
              </w:rPr>
            </w:pPr>
            <w:r w:rsidRPr="00536360">
              <w:rPr>
                <w:szCs w:val="16"/>
              </w:rPr>
              <w:t>OmiHier</w:t>
            </w:r>
          </w:p>
        </w:tc>
        <w:tc>
          <w:tcPr>
            <w:tcW w:w="432" w:type="dxa"/>
            <w:vAlign w:val="center"/>
          </w:tcPr>
          <w:p w14:paraId="10B019B0" w14:textId="088F2A0E" w:rsidR="00870554" w:rsidRPr="0062185B" w:rsidRDefault="00870554" w:rsidP="00870554">
            <w:pPr>
              <w:pStyle w:val="Tablebodyfirst"/>
              <w:spacing w:line="240" w:lineRule="auto"/>
              <w:jc w:val="center"/>
              <w:rPr>
                <w:szCs w:val="16"/>
              </w:rPr>
            </w:pPr>
            <w:r w:rsidRPr="00027198">
              <w:rPr>
                <w:b/>
                <w:bCs/>
                <w:szCs w:val="16"/>
              </w:rPr>
              <w:t>0.999</w:t>
            </w:r>
          </w:p>
        </w:tc>
        <w:tc>
          <w:tcPr>
            <w:tcW w:w="720" w:type="dxa"/>
            <w:vAlign w:val="center"/>
          </w:tcPr>
          <w:p w14:paraId="0164571F" w14:textId="45C0CE1D" w:rsidR="00870554" w:rsidRPr="0062185B" w:rsidRDefault="00870554" w:rsidP="00870554">
            <w:pPr>
              <w:pStyle w:val="Tablebodyfirst"/>
              <w:spacing w:line="240" w:lineRule="auto"/>
              <w:jc w:val="center"/>
              <w:rPr>
                <w:szCs w:val="16"/>
              </w:rPr>
            </w:pPr>
            <w:r w:rsidRPr="0062185B">
              <w:rPr>
                <w:rFonts w:hint="eastAsia"/>
                <w:szCs w:val="16"/>
              </w:rPr>
              <w:t>0</w:t>
            </w:r>
            <w:r w:rsidRPr="0062185B">
              <w:rPr>
                <w:szCs w:val="16"/>
              </w:rPr>
              <w:t>.979</w:t>
            </w:r>
          </w:p>
        </w:tc>
        <w:tc>
          <w:tcPr>
            <w:tcW w:w="360" w:type="dxa"/>
            <w:vAlign w:val="center"/>
          </w:tcPr>
          <w:p w14:paraId="44E23C64" w14:textId="43300E6C" w:rsidR="00870554" w:rsidRPr="00027198" w:rsidRDefault="00870554" w:rsidP="00870554">
            <w:pPr>
              <w:pStyle w:val="Tablebodyfirst"/>
              <w:spacing w:line="240" w:lineRule="auto"/>
              <w:jc w:val="center"/>
              <w:rPr>
                <w:b/>
                <w:bCs/>
                <w:szCs w:val="16"/>
              </w:rPr>
            </w:pPr>
            <w:r w:rsidRPr="00027198">
              <w:rPr>
                <w:b/>
                <w:bCs/>
                <w:szCs w:val="16"/>
              </w:rPr>
              <w:t>0.98</w:t>
            </w:r>
          </w:p>
        </w:tc>
        <w:tc>
          <w:tcPr>
            <w:tcW w:w="562" w:type="dxa"/>
            <w:vAlign w:val="center"/>
          </w:tcPr>
          <w:p w14:paraId="36339A00" w14:textId="25A624B2" w:rsidR="00870554" w:rsidRPr="00027198" w:rsidRDefault="00870554" w:rsidP="00870554">
            <w:pPr>
              <w:pStyle w:val="Tablebodyfirst"/>
              <w:spacing w:line="240" w:lineRule="auto"/>
              <w:jc w:val="center"/>
              <w:rPr>
                <w:b/>
                <w:bCs/>
                <w:szCs w:val="16"/>
              </w:rPr>
            </w:pPr>
            <w:r w:rsidRPr="00027198">
              <w:rPr>
                <w:b/>
                <w:bCs/>
                <w:szCs w:val="16"/>
              </w:rPr>
              <w:t>0.980</w:t>
            </w:r>
          </w:p>
        </w:tc>
        <w:tc>
          <w:tcPr>
            <w:tcW w:w="432" w:type="dxa"/>
            <w:vAlign w:val="center"/>
          </w:tcPr>
          <w:p w14:paraId="74A7CB63" w14:textId="71DA83DF" w:rsidR="00870554" w:rsidRPr="00027198" w:rsidRDefault="00870554" w:rsidP="00870554">
            <w:pPr>
              <w:pStyle w:val="Tablebodyfirst"/>
              <w:spacing w:line="240" w:lineRule="auto"/>
              <w:jc w:val="center"/>
              <w:rPr>
                <w:b/>
                <w:bCs/>
                <w:szCs w:val="16"/>
              </w:rPr>
            </w:pPr>
            <w:r w:rsidRPr="00027198">
              <w:rPr>
                <w:b/>
                <w:bCs/>
                <w:szCs w:val="16"/>
              </w:rPr>
              <w:t>0.980</w:t>
            </w:r>
          </w:p>
        </w:tc>
      </w:tr>
      <w:tr w:rsidR="00870554" w14:paraId="19F9E08E" w14:textId="77777777" w:rsidTr="005204E5">
        <w:trPr>
          <w:trHeight w:val="69"/>
          <w:jc w:val="center"/>
        </w:trPr>
        <w:tc>
          <w:tcPr>
            <w:tcW w:w="810" w:type="dxa"/>
            <w:vMerge/>
            <w:vAlign w:val="center"/>
          </w:tcPr>
          <w:p w14:paraId="0FAB297B" w14:textId="77777777" w:rsidR="00870554" w:rsidRPr="00A762C5" w:rsidRDefault="00870554" w:rsidP="00870554">
            <w:pPr>
              <w:pStyle w:val="Tablebody"/>
              <w:spacing w:line="240" w:lineRule="auto"/>
              <w:ind w:left="0" w:firstLine="0"/>
              <w:jc w:val="center"/>
              <w:rPr>
                <w:szCs w:val="16"/>
              </w:rPr>
            </w:pPr>
          </w:p>
        </w:tc>
        <w:tc>
          <w:tcPr>
            <w:tcW w:w="720" w:type="dxa"/>
            <w:vMerge/>
            <w:vAlign w:val="center"/>
          </w:tcPr>
          <w:p w14:paraId="346317DF" w14:textId="77777777" w:rsidR="00870554" w:rsidRPr="00F50FB6" w:rsidRDefault="00870554" w:rsidP="00870554">
            <w:pPr>
              <w:pStyle w:val="Tablebody"/>
              <w:spacing w:line="240" w:lineRule="auto"/>
              <w:ind w:left="0" w:firstLine="0"/>
              <w:jc w:val="center"/>
              <w:rPr>
                <w:szCs w:val="16"/>
                <w:lang w:val="en-GB"/>
              </w:rPr>
            </w:pPr>
          </w:p>
        </w:tc>
        <w:tc>
          <w:tcPr>
            <w:tcW w:w="720" w:type="dxa"/>
            <w:vAlign w:val="center"/>
          </w:tcPr>
          <w:p w14:paraId="71260A4E" w14:textId="35A52FF3" w:rsidR="00870554" w:rsidRPr="0062185B" w:rsidRDefault="00870554" w:rsidP="00870554">
            <w:pPr>
              <w:pStyle w:val="Tablebodyfirst"/>
              <w:spacing w:line="240" w:lineRule="auto"/>
              <w:jc w:val="center"/>
              <w:rPr>
                <w:szCs w:val="16"/>
              </w:rPr>
            </w:pPr>
            <w:r w:rsidRPr="00536360">
              <w:rPr>
                <w:szCs w:val="16"/>
              </w:rPr>
              <w:t>direct</w:t>
            </w:r>
          </w:p>
        </w:tc>
        <w:tc>
          <w:tcPr>
            <w:tcW w:w="432" w:type="dxa"/>
            <w:vAlign w:val="center"/>
          </w:tcPr>
          <w:p w14:paraId="4A8C1B4F" w14:textId="524397D7" w:rsidR="00870554" w:rsidRPr="0062185B" w:rsidRDefault="00870554" w:rsidP="00870554">
            <w:pPr>
              <w:pStyle w:val="Tablebodyfirst"/>
              <w:spacing w:line="240" w:lineRule="auto"/>
              <w:jc w:val="center"/>
              <w:rPr>
                <w:szCs w:val="16"/>
              </w:rPr>
            </w:pPr>
            <w:r w:rsidRPr="0062185B">
              <w:rPr>
                <w:szCs w:val="16"/>
              </w:rPr>
              <w:t>0.998</w:t>
            </w:r>
          </w:p>
        </w:tc>
        <w:tc>
          <w:tcPr>
            <w:tcW w:w="720" w:type="dxa"/>
            <w:vAlign w:val="center"/>
          </w:tcPr>
          <w:p w14:paraId="6BF9449E" w14:textId="1124C451" w:rsidR="00870554" w:rsidRPr="0062185B" w:rsidRDefault="00870554" w:rsidP="00870554">
            <w:pPr>
              <w:pStyle w:val="Tablebodyfirst"/>
              <w:spacing w:line="240" w:lineRule="auto"/>
              <w:jc w:val="center"/>
              <w:rPr>
                <w:szCs w:val="16"/>
              </w:rPr>
            </w:pPr>
            <w:r w:rsidRPr="0062185B">
              <w:rPr>
                <w:rFonts w:hint="eastAsia"/>
                <w:szCs w:val="16"/>
              </w:rPr>
              <w:t>0</w:t>
            </w:r>
            <w:r w:rsidRPr="0062185B">
              <w:rPr>
                <w:szCs w:val="16"/>
              </w:rPr>
              <w:t>.982</w:t>
            </w:r>
          </w:p>
        </w:tc>
        <w:tc>
          <w:tcPr>
            <w:tcW w:w="360" w:type="dxa"/>
            <w:vAlign w:val="center"/>
          </w:tcPr>
          <w:p w14:paraId="54CA4175" w14:textId="58736AE2" w:rsidR="00870554" w:rsidRPr="0062185B" w:rsidRDefault="00870554" w:rsidP="00870554">
            <w:pPr>
              <w:pStyle w:val="Tablebodyfirst"/>
              <w:spacing w:line="240" w:lineRule="auto"/>
              <w:jc w:val="center"/>
              <w:rPr>
                <w:szCs w:val="16"/>
              </w:rPr>
            </w:pPr>
            <w:r w:rsidRPr="0062185B">
              <w:rPr>
                <w:szCs w:val="16"/>
              </w:rPr>
              <w:t>0.971</w:t>
            </w:r>
          </w:p>
        </w:tc>
        <w:tc>
          <w:tcPr>
            <w:tcW w:w="562" w:type="dxa"/>
            <w:vAlign w:val="center"/>
          </w:tcPr>
          <w:p w14:paraId="6E3DFA3F" w14:textId="5ED84793" w:rsidR="00870554" w:rsidRPr="0062185B" w:rsidRDefault="00870554" w:rsidP="00870554">
            <w:pPr>
              <w:pStyle w:val="Tablebodyfirst"/>
              <w:spacing w:line="240" w:lineRule="auto"/>
              <w:jc w:val="center"/>
              <w:rPr>
                <w:szCs w:val="16"/>
              </w:rPr>
            </w:pPr>
            <w:r w:rsidRPr="0062185B">
              <w:rPr>
                <w:szCs w:val="16"/>
              </w:rPr>
              <w:t>0.972</w:t>
            </w:r>
          </w:p>
        </w:tc>
        <w:tc>
          <w:tcPr>
            <w:tcW w:w="432" w:type="dxa"/>
            <w:vAlign w:val="center"/>
          </w:tcPr>
          <w:p w14:paraId="5AB62D6F" w14:textId="2A3ECCB0" w:rsidR="00870554" w:rsidRPr="0062185B" w:rsidRDefault="00870554" w:rsidP="00870554">
            <w:pPr>
              <w:pStyle w:val="Tablebodyfirst"/>
              <w:spacing w:line="240" w:lineRule="auto"/>
              <w:jc w:val="center"/>
              <w:rPr>
                <w:szCs w:val="16"/>
              </w:rPr>
            </w:pPr>
            <w:r w:rsidRPr="0062185B">
              <w:rPr>
                <w:szCs w:val="16"/>
              </w:rPr>
              <w:t>0.973</w:t>
            </w:r>
          </w:p>
        </w:tc>
      </w:tr>
      <w:tr w:rsidR="00870554" w14:paraId="3F9ADF8A" w14:textId="371F4D95" w:rsidTr="005204E5">
        <w:trPr>
          <w:trHeight w:val="121"/>
          <w:jc w:val="center"/>
        </w:trPr>
        <w:tc>
          <w:tcPr>
            <w:tcW w:w="810" w:type="dxa"/>
            <w:vMerge w:val="restart"/>
            <w:vAlign w:val="center"/>
          </w:tcPr>
          <w:p w14:paraId="1750196F" w14:textId="77777777" w:rsidR="00870554" w:rsidRPr="00A762C5" w:rsidRDefault="00870554" w:rsidP="00870554">
            <w:pPr>
              <w:pStyle w:val="Tablebodylast"/>
              <w:spacing w:line="240" w:lineRule="auto"/>
              <w:ind w:left="0" w:firstLine="0"/>
              <w:jc w:val="center"/>
              <w:rPr>
                <w:szCs w:val="16"/>
              </w:rPr>
            </w:pPr>
            <w:r w:rsidRPr="00A762C5">
              <w:rPr>
                <w:szCs w:val="16"/>
              </w:rPr>
              <w:t>Lymphoid</w:t>
            </w:r>
          </w:p>
        </w:tc>
        <w:tc>
          <w:tcPr>
            <w:tcW w:w="720" w:type="dxa"/>
            <w:vMerge w:val="restart"/>
            <w:vAlign w:val="center"/>
          </w:tcPr>
          <w:p w14:paraId="76EC6AAF" w14:textId="431A867E" w:rsidR="00870554" w:rsidRPr="006B7CC9" w:rsidRDefault="00870554" w:rsidP="00870554">
            <w:pPr>
              <w:pStyle w:val="Tablebodylast"/>
              <w:spacing w:line="240" w:lineRule="auto"/>
              <w:ind w:left="0" w:firstLine="0"/>
              <w:jc w:val="center"/>
              <w:rPr>
                <w:szCs w:val="16"/>
              </w:rPr>
            </w:pPr>
            <w:r w:rsidRPr="00F50FB6">
              <w:rPr>
                <w:rFonts w:hint="eastAsia"/>
                <w:szCs w:val="16"/>
                <w:lang w:val="en-GB"/>
              </w:rPr>
              <w:t>S</w:t>
            </w:r>
            <w:r w:rsidRPr="00F50FB6">
              <w:rPr>
                <w:szCs w:val="16"/>
                <w:lang w:val="en-GB"/>
              </w:rPr>
              <w:t>VM</w:t>
            </w:r>
          </w:p>
        </w:tc>
        <w:tc>
          <w:tcPr>
            <w:tcW w:w="720" w:type="dxa"/>
            <w:vAlign w:val="center"/>
          </w:tcPr>
          <w:p w14:paraId="0AD9E86E" w14:textId="1D2D558C" w:rsidR="00870554" w:rsidRPr="00027198" w:rsidRDefault="00870554" w:rsidP="00870554">
            <w:pPr>
              <w:pStyle w:val="Tablebodyfirst"/>
              <w:spacing w:line="240" w:lineRule="auto"/>
              <w:jc w:val="center"/>
              <w:rPr>
                <w:b/>
                <w:bCs/>
                <w:szCs w:val="16"/>
              </w:rPr>
            </w:pPr>
            <w:r w:rsidRPr="00536360">
              <w:rPr>
                <w:szCs w:val="16"/>
              </w:rPr>
              <w:t>OmiHier</w:t>
            </w:r>
          </w:p>
        </w:tc>
        <w:tc>
          <w:tcPr>
            <w:tcW w:w="432" w:type="dxa"/>
            <w:vAlign w:val="center"/>
          </w:tcPr>
          <w:p w14:paraId="79046418" w14:textId="14F4EDFD" w:rsidR="00870554" w:rsidRPr="00027198" w:rsidRDefault="00870554" w:rsidP="00870554">
            <w:pPr>
              <w:pStyle w:val="Tablebodyfirst"/>
              <w:spacing w:line="240" w:lineRule="auto"/>
              <w:jc w:val="center"/>
              <w:rPr>
                <w:b/>
                <w:bCs/>
                <w:szCs w:val="16"/>
              </w:rPr>
            </w:pPr>
            <w:r w:rsidRPr="00027198">
              <w:rPr>
                <w:b/>
                <w:bCs/>
                <w:szCs w:val="16"/>
              </w:rPr>
              <w:t>0.982</w:t>
            </w:r>
          </w:p>
        </w:tc>
        <w:tc>
          <w:tcPr>
            <w:tcW w:w="720" w:type="dxa"/>
            <w:vAlign w:val="center"/>
          </w:tcPr>
          <w:p w14:paraId="13C9CBC4" w14:textId="561B8684" w:rsidR="00870554" w:rsidRPr="00027198" w:rsidRDefault="00870554" w:rsidP="00870554">
            <w:pPr>
              <w:pStyle w:val="Tablebodyfirst"/>
              <w:spacing w:line="240" w:lineRule="auto"/>
              <w:jc w:val="center"/>
              <w:rPr>
                <w:b/>
                <w:bCs/>
                <w:szCs w:val="16"/>
              </w:rPr>
            </w:pPr>
            <w:r w:rsidRPr="00027198">
              <w:rPr>
                <w:b/>
                <w:bCs/>
                <w:szCs w:val="16"/>
              </w:rPr>
              <w:t>0.887</w:t>
            </w:r>
          </w:p>
        </w:tc>
        <w:tc>
          <w:tcPr>
            <w:tcW w:w="360" w:type="dxa"/>
            <w:vAlign w:val="center"/>
          </w:tcPr>
          <w:p w14:paraId="46F02E03" w14:textId="1324B09D" w:rsidR="00870554" w:rsidRPr="00027198" w:rsidRDefault="00870554" w:rsidP="00870554">
            <w:pPr>
              <w:pStyle w:val="Tablebodyfirst"/>
              <w:spacing w:line="240" w:lineRule="auto"/>
              <w:jc w:val="center"/>
              <w:rPr>
                <w:b/>
                <w:bCs/>
                <w:szCs w:val="16"/>
              </w:rPr>
            </w:pPr>
            <w:r w:rsidRPr="00027198">
              <w:rPr>
                <w:b/>
                <w:bCs/>
                <w:szCs w:val="16"/>
              </w:rPr>
              <w:t>0.886</w:t>
            </w:r>
          </w:p>
        </w:tc>
        <w:tc>
          <w:tcPr>
            <w:tcW w:w="562" w:type="dxa"/>
            <w:vAlign w:val="center"/>
          </w:tcPr>
          <w:p w14:paraId="0722149E" w14:textId="01982618" w:rsidR="00870554" w:rsidRPr="00027198" w:rsidRDefault="00870554" w:rsidP="00870554">
            <w:pPr>
              <w:pStyle w:val="Tablebodyfirst"/>
              <w:spacing w:line="240" w:lineRule="auto"/>
              <w:jc w:val="center"/>
              <w:rPr>
                <w:b/>
                <w:bCs/>
                <w:szCs w:val="16"/>
              </w:rPr>
            </w:pPr>
            <w:r w:rsidRPr="00027198">
              <w:rPr>
                <w:b/>
                <w:bCs/>
                <w:szCs w:val="16"/>
              </w:rPr>
              <w:t>0.887</w:t>
            </w:r>
          </w:p>
        </w:tc>
        <w:tc>
          <w:tcPr>
            <w:tcW w:w="432" w:type="dxa"/>
            <w:vAlign w:val="center"/>
          </w:tcPr>
          <w:p w14:paraId="417D979D" w14:textId="44FA1CE4" w:rsidR="00870554" w:rsidRPr="00027198" w:rsidRDefault="00870554" w:rsidP="00870554">
            <w:pPr>
              <w:pStyle w:val="Tablebodyfirst"/>
              <w:spacing w:line="240" w:lineRule="auto"/>
              <w:jc w:val="center"/>
              <w:rPr>
                <w:b/>
                <w:bCs/>
                <w:szCs w:val="16"/>
              </w:rPr>
            </w:pPr>
            <w:r w:rsidRPr="00027198">
              <w:rPr>
                <w:b/>
                <w:bCs/>
                <w:szCs w:val="16"/>
              </w:rPr>
              <w:t>0.886</w:t>
            </w:r>
          </w:p>
        </w:tc>
      </w:tr>
      <w:tr w:rsidR="00870554" w14:paraId="1515C7A2" w14:textId="77777777" w:rsidTr="005204E5">
        <w:trPr>
          <w:trHeight w:val="121"/>
          <w:jc w:val="center"/>
        </w:trPr>
        <w:tc>
          <w:tcPr>
            <w:tcW w:w="810" w:type="dxa"/>
            <w:vMerge/>
            <w:tcBorders>
              <w:bottom w:val="single" w:sz="4" w:space="0" w:color="auto"/>
            </w:tcBorders>
            <w:vAlign w:val="center"/>
          </w:tcPr>
          <w:p w14:paraId="4B2C4CD1" w14:textId="77777777" w:rsidR="00870554" w:rsidRPr="00A762C5" w:rsidRDefault="00870554" w:rsidP="00870554">
            <w:pPr>
              <w:pStyle w:val="Tablebodylast"/>
              <w:spacing w:line="240" w:lineRule="auto"/>
              <w:ind w:left="0" w:firstLine="0"/>
              <w:jc w:val="center"/>
              <w:rPr>
                <w:szCs w:val="16"/>
              </w:rPr>
            </w:pPr>
          </w:p>
        </w:tc>
        <w:tc>
          <w:tcPr>
            <w:tcW w:w="720" w:type="dxa"/>
            <w:vMerge/>
            <w:tcBorders>
              <w:bottom w:val="single" w:sz="4" w:space="0" w:color="auto"/>
            </w:tcBorders>
            <w:vAlign w:val="center"/>
          </w:tcPr>
          <w:p w14:paraId="7D8BBA20" w14:textId="77777777" w:rsidR="00870554" w:rsidRPr="00F50FB6" w:rsidRDefault="00870554" w:rsidP="00870554">
            <w:pPr>
              <w:pStyle w:val="Tablebodylast"/>
              <w:spacing w:line="240" w:lineRule="auto"/>
              <w:ind w:left="0" w:firstLine="0"/>
              <w:jc w:val="center"/>
              <w:rPr>
                <w:szCs w:val="16"/>
                <w:lang w:val="en-GB"/>
              </w:rPr>
            </w:pPr>
          </w:p>
        </w:tc>
        <w:tc>
          <w:tcPr>
            <w:tcW w:w="720" w:type="dxa"/>
            <w:tcBorders>
              <w:bottom w:val="single" w:sz="4" w:space="0" w:color="auto"/>
            </w:tcBorders>
            <w:vAlign w:val="center"/>
          </w:tcPr>
          <w:p w14:paraId="2F38DA8A" w14:textId="6F378E49" w:rsidR="00870554" w:rsidRPr="0062185B" w:rsidRDefault="00870554" w:rsidP="00870554">
            <w:pPr>
              <w:pStyle w:val="Tablebodyfirst"/>
              <w:spacing w:line="240" w:lineRule="auto"/>
              <w:jc w:val="center"/>
              <w:rPr>
                <w:szCs w:val="16"/>
              </w:rPr>
            </w:pPr>
            <w:r w:rsidRPr="00536360">
              <w:rPr>
                <w:szCs w:val="16"/>
              </w:rPr>
              <w:t>direct</w:t>
            </w:r>
          </w:p>
        </w:tc>
        <w:tc>
          <w:tcPr>
            <w:tcW w:w="432" w:type="dxa"/>
            <w:tcBorders>
              <w:bottom w:val="single" w:sz="4" w:space="0" w:color="auto"/>
            </w:tcBorders>
            <w:vAlign w:val="center"/>
          </w:tcPr>
          <w:p w14:paraId="025E8752" w14:textId="2DD90CE6" w:rsidR="00870554" w:rsidRPr="0062185B" w:rsidRDefault="00870554" w:rsidP="00870554">
            <w:pPr>
              <w:pStyle w:val="Tablebodyfirst"/>
              <w:spacing w:line="240" w:lineRule="auto"/>
              <w:jc w:val="center"/>
              <w:rPr>
                <w:szCs w:val="16"/>
              </w:rPr>
            </w:pPr>
            <w:r w:rsidRPr="0062185B">
              <w:rPr>
                <w:szCs w:val="16"/>
              </w:rPr>
              <w:t>0.978</w:t>
            </w:r>
          </w:p>
        </w:tc>
        <w:tc>
          <w:tcPr>
            <w:tcW w:w="720" w:type="dxa"/>
            <w:tcBorders>
              <w:bottom w:val="single" w:sz="4" w:space="0" w:color="auto"/>
            </w:tcBorders>
            <w:vAlign w:val="center"/>
          </w:tcPr>
          <w:p w14:paraId="7C443D99" w14:textId="57B62962" w:rsidR="00870554" w:rsidRPr="0062185B" w:rsidRDefault="00870554" w:rsidP="00870554">
            <w:pPr>
              <w:pStyle w:val="Tablebodyfirst"/>
              <w:spacing w:line="240" w:lineRule="auto"/>
              <w:jc w:val="center"/>
              <w:rPr>
                <w:szCs w:val="16"/>
              </w:rPr>
            </w:pPr>
            <w:r w:rsidRPr="0062185B">
              <w:rPr>
                <w:rFonts w:hint="eastAsia"/>
                <w:szCs w:val="16"/>
              </w:rPr>
              <w:t>0</w:t>
            </w:r>
            <w:r w:rsidRPr="0062185B">
              <w:rPr>
                <w:szCs w:val="16"/>
              </w:rPr>
              <w:t>.882</w:t>
            </w:r>
          </w:p>
        </w:tc>
        <w:tc>
          <w:tcPr>
            <w:tcW w:w="360" w:type="dxa"/>
            <w:tcBorders>
              <w:bottom w:val="single" w:sz="4" w:space="0" w:color="auto"/>
            </w:tcBorders>
            <w:vAlign w:val="center"/>
          </w:tcPr>
          <w:p w14:paraId="60FC046D" w14:textId="7B2FE216" w:rsidR="00870554" w:rsidRPr="0062185B" w:rsidRDefault="00870554" w:rsidP="00870554">
            <w:pPr>
              <w:pStyle w:val="Tablebodyfirst"/>
              <w:spacing w:line="240" w:lineRule="auto"/>
              <w:jc w:val="center"/>
              <w:rPr>
                <w:szCs w:val="16"/>
              </w:rPr>
            </w:pPr>
            <w:r w:rsidRPr="0062185B">
              <w:rPr>
                <w:szCs w:val="16"/>
              </w:rPr>
              <w:t>0.882</w:t>
            </w:r>
          </w:p>
        </w:tc>
        <w:tc>
          <w:tcPr>
            <w:tcW w:w="562" w:type="dxa"/>
            <w:tcBorders>
              <w:bottom w:val="single" w:sz="4" w:space="0" w:color="auto"/>
            </w:tcBorders>
            <w:vAlign w:val="center"/>
          </w:tcPr>
          <w:p w14:paraId="3F42AE87" w14:textId="77016212" w:rsidR="00870554" w:rsidRPr="0062185B" w:rsidRDefault="00870554" w:rsidP="00870554">
            <w:pPr>
              <w:pStyle w:val="Tablebodyfirst"/>
              <w:spacing w:line="240" w:lineRule="auto"/>
              <w:jc w:val="center"/>
              <w:rPr>
                <w:szCs w:val="16"/>
              </w:rPr>
            </w:pPr>
            <w:r w:rsidRPr="0062185B">
              <w:rPr>
                <w:szCs w:val="16"/>
              </w:rPr>
              <w:t>0.882</w:t>
            </w:r>
          </w:p>
        </w:tc>
        <w:tc>
          <w:tcPr>
            <w:tcW w:w="432" w:type="dxa"/>
            <w:tcBorders>
              <w:bottom w:val="single" w:sz="4" w:space="0" w:color="auto"/>
            </w:tcBorders>
            <w:vAlign w:val="center"/>
          </w:tcPr>
          <w:p w14:paraId="7C2E3E37" w14:textId="0B1C44F4" w:rsidR="00870554" w:rsidRPr="0062185B" w:rsidRDefault="00870554" w:rsidP="00870554">
            <w:pPr>
              <w:pStyle w:val="Tablebodyfirst"/>
              <w:spacing w:line="240" w:lineRule="auto"/>
              <w:jc w:val="center"/>
              <w:rPr>
                <w:szCs w:val="16"/>
              </w:rPr>
            </w:pPr>
            <w:r w:rsidRPr="0062185B">
              <w:rPr>
                <w:szCs w:val="16"/>
              </w:rPr>
              <w:t>0.882</w:t>
            </w:r>
          </w:p>
        </w:tc>
      </w:tr>
    </w:tbl>
    <w:p w14:paraId="151BD6E4" w14:textId="1D6A6CE3" w:rsidR="00801F56" w:rsidRPr="0093594F" w:rsidRDefault="001B06F3" w:rsidP="0093594F">
      <w:pPr>
        <w:pStyle w:val="Tablefootnote"/>
        <w:spacing w:after="140"/>
      </w:pPr>
      <w:r>
        <w:rPr>
          <w:lang w:val="en-GB"/>
        </w:rPr>
        <w:t xml:space="preserve">Note: </w:t>
      </w:r>
      <w:r w:rsidR="0025610D">
        <w:rPr>
          <w:lang w:val="en-GB"/>
        </w:rPr>
        <w:t>i</w:t>
      </w:r>
      <w:r>
        <w:rPr>
          <w:lang w:val="en-GB"/>
        </w:rPr>
        <w:t xml:space="preserve">n Hierarchy: </w:t>
      </w:r>
      <w:r w:rsidR="00536360" w:rsidRPr="00027198">
        <w:rPr>
          <w:lang w:val="en-GB"/>
        </w:rPr>
        <w:t>direct</w:t>
      </w:r>
      <w:r w:rsidR="00536360" w:rsidRPr="00536360">
        <w:rPr>
          <w:lang w:val="en-GB"/>
        </w:rPr>
        <w:t xml:space="preserve"> </w:t>
      </w:r>
      <w:r w:rsidR="0025610D">
        <w:rPr>
          <w:lang w:val="en-GB"/>
        </w:rPr>
        <w:t xml:space="preserve">for </w:t>
      </w:r>
      <w:r w:rsidR="00D21DE2">
        <w:rPr>
          <w:lang w:val="en-GB"/>
        </w:rPr>
        <w:t>non-hierarchical</w:t>
      </w:r>
      <w:r w:rsidR="00536360" w:rsidRPr="00536360">
        <w:rPr>
          <w:lang w:val="en-GB"/>
        </w:rPr>
        <w:t xml:space="preserve"> multi-class</w:t>
      </w:r>
      <w:r w:rsidR="00B97033">
        <w:rPr>
          <w:lang w:val="en-GB"/>
        </w:rPr>
        <w:t>ifier</w:t>
      </w:r>
      <w:r w:rsidR="00536360" w:rsidRPr="00536360">
        <w:rPr>
          <w:lang w:val="en-GB"/>
        </w:rPr>
        <w:t>.</w:t>
      </w:r>
      <w:r w:rsidR="0061428C">
        <w:rPr>
          <w:lang w:val="en-GB"/>
        </w:rPr>
        <w:t xml:space="preserve"> </w:t>
      </w:r>
      <w:r w:rsidR="005A4DEF">
        <w:rPr>
          <w:lang w:val="en-GB"/>
        </w:rPr>
        <w:t xml:space="preserve">OmiHier </w:t>
      </w:r>
      <w:r w:rsidR="00D21DE2">
        <w:rPr>
          <w:lang w:val="en-GB"/>
        </w:rPr>
        <w:t>denotes</w:t>
      </w:r>
      <w:r w:rsidR="005A4DEF">
        <w:rPr>
          <w:lang w:val="en-GB"/>
        </w:rPr>
        <w:t xml:space="preserve"> </w:t>
      </w:r>
      <w:r w:rsidR="00996CA8">
        <w:rPr>
          <w:lang w:val="en-GB"/>
        </w:rPr>
        <w:t>OmiHier</w:t>
      </w:r>
      <w:r w:rsidR="00D21DE2">
        <w:rPr>
          <w:lang w:val="en-GB"/>
        </w:rPr>
        <w:t xml:space="preserve"> learned hierarch</w:t>
      </w:r>
      <w:r w:rsidR="00140F43">
        <w:rPr>
          <w:lang w:val="en-GB"/>
        </w:rPr>
        <w:t xml:space="preserve">ical </w:t>
      </w:r>
      <w:r w:rsidR="00DD14AB">
        <w:rPr>
          <w:lang w:val="en-GB"/>
        </w:rPr>
        <w:t>classifier</w:t>
      </w:r>
      <w:r w:rsidR="007371EC">
        <w:rPr>
          <w:lang w:val="en-GB"/>
        </w:rPr>
        <w:t>,</w:t>
      </w:r>
      <w:r w:rsidR="00996CA8">
        <w:rPr>
          <w:lang w:val="en-GB"/>
        </w:rPr>
        <w:t xml:space="preserve"> </w:t>
      </w:r>
      <w:r w:rsidR="007371EC">
        <w:rPr>
          <w:lang w:val="en-GB"/>
        </w:rPr>
        <w:t xml:space="preserve">OmiHier </w:t>
      </w:r>
      <w:r w:rsidR="00996CA8">
        <w:rPr>
          <w:lang w:val="en-GB"/>
        </w:rPr>
        <w:t>(</w:t>
      </w:r>
      <w:r w:rsidR="00996CA8" w:rsidRPr="00140F43">
        <w:rPr>
          <w:lang w:val="en-GB"/>
        </w:rPr>
        <w:t>direct</w:t>
      </w:r>
      <w:r w:rsidR="00996CA8">
        <w:rPr>
          <w:lang w:val="en-GB"/>
        </w:rPr>
        <w:t xml:space="preserve">) means </w:t>
      </w:r>
      <w:r w:rsidR="00F76A58">
        <w:rPr>
          <w:lang w:val="en-GB"/>
        </w:rPr>
        <w:t xml:space="preserve">OmiHier inferred </w:t>
      </w:r>
      <w:r w:rsidR="00DD14AB">
        <w:rPr>
          <w:lang w:val="en-GB"/>
        </w:rPr>
        <w:t>a non-hierarchical</w:t>
      </w:r>
      <w:r w:rsidR="00DD14AB" w:rsidRPr="00536360">
        <w:rPr>
          <w:lang w:val="en-GB"/>
        </w:rPr>
        <w:t xml:space="preserve"> multi-class</w:t>
      </w:r>
      <w:r w:rsidR="00DD14AB">
        <w:rPr>
          <w:lang w:val="en-GB"/>
        </w:rPr>
        <w:t>ifier</w:t>
      </w:r>
      <w:r w:rsidR="00FE6C17">
        <w:rPr>
          <w:rFonts w:hint="eastAsia"/>
          <w:lang w:val="en-GB" w:eastAsia="zh-CN"/>
        </w:rPr>
        <w:t>,</w:t>
      </w:r>
      <w:r w:rsidR="00FE6C17" w:rsidRPr="00FE6C17">
        <w:t xml:space="preserve"> </w:t>
      </w:r>
      <w:r w:rsidR="00FE6C17" w:rsidRPr="00FE6C17">
        <w:rPr>
          <w:lang w:val="en-GB"/>
        </w:rPr>
        <w:t>indicating that OmiHier inferred is consistent with direct</w:t>
      </w:r>
      <w:r w:rsidR="00FE6C17">
        <w:rPr>
          <w:rFonts w:hint="eastAsia"/>
          <w:lang w:val="en-GB" w:eastAsia="zh-CN"/>
        </w:rPr>
        <w:t xml:space="preserve">  hierarchy</w:t>
      </w:r>
      <w:r w:rsidR="007A7027">
        <w:rPr>
          <w:lang w:val="en-GB"/>
        </w:rPr>
        <w:t>.</w:t>
      </w:r>
    </w:p>
    <w:p w14:paraId="083B9A5A" w14:textId="0DF23A84" w:rsidR="00484CD1" w:rsidRDefault="004C1F7A" w:rsidP="0020262D">
      <w:pPr>
        <w:pStyle w:val="ParaNoInd"/>
        <w:ind w:firstLineChars="100" w:firstLine="181"/>
        <w:rPr>
          <w:sz w:val="16"/>
          <w:szCs w:val="16"/>
          <w:lang w:eastAsia="zh-CN"/>
        </w:rPr>
        <w:sectPr w:rsidR="00484CD1" w:rsidSect="0085249E">
          <w:type w:val="continuous"/>
          <w:pgSz w:w="12240" w:h="15826" w:code="1"/>
          <w:pgMar w:top="1267" w:right="1382" w:bottom="1267" w:left="1094" w:header="706" w:footer="835" w:gutter="0"/>
          <w:cols w:num="2" w:space="360"/>
          <w:titlePg/>
          <w:docGrid w:linePitch="360"/>
        </w:sectPr>
      </w:pPr>
      <w:r>
        <w:rPr>
          <w:b/>
          <w:bCs/>
          <w:noProof/>
          <w:szCs w:val="18"/>
          <w:lang w:val="en-GB" w:eastAsia="zh-CN"/>
        </w:rPr>
        <w:lastRenderedPageBreak/>
        <w:pict w14:anchorId="067D87A6">
          <v:shape id="_x0000_s2055" type="#_x0000_t202" style="position:absolute;left:0;text-align:left;margin-left:-.25pt;margin-top:261.65pt;width:488.35pt;height:43.2pt;z-index:2516730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55;mso-fit-shape-to-text:t">
              <w:txbxContent>
                <w:p w14:paraId="224B5A4A" w14:textId="33CDA83E" w:rsidR="00BF20DD" w:rsidRDefault="00BF20DD" w:rsidP="00357C6D">
                  <w:pPr>
                    <w:jc w:val="both"/>
                    <w:rPr>
                      <w:lang w:eastAsia="zh-CN"/>
                    </w:rPr>
                  </w:pPr>
                  <w:r w:rsidRPr="00027198">
                    <w:rPr>
                      <w:b/>
                      <w:bCs/>
                      <w:szCs w:val="18"/>
                      <w:lang w:val="en-GB" w:eastAsia="zh-CN"/>
                    </w:rPr>
                    <w:t xml:space="preserve">Fig 3. OmiHier breast cancer subtyping. </w:t>
                  </w:r>
                  <w:r w:rsidRPr="00027198">
                    <w:rPr>
                      <w:szCs w:val="18"/>
                      <w:lang w:val="en-GB" w:eastAsia="zh-CN"/>
                    </w:rPr>
                    <w:t xml:space="preserve">The classification performance of </w:t>
                  </w:r>
                  <w:r w:rsidRPr="00027198">
                    <w:rPr>
                      <w:b/>
                      <w:bCs/>
                      <w:szCs w:val="18"/>
                      <w:lang w:val="en-GB" w:eastAsia="zh-CN"/>
                    </w:rPr>
                    <w:t xml:space="preserve">a. </w:t>
                  </w:r>
                  <w:r w:rsidRPr="00027198">
                    <w:rPr>
                      <w:szCs w:val="18"/>
                      <w:lang w:val="en-GB" w:eastAsia="zh-CN"/>
                    </w:rPr>
                    <w:t>best trained non-hierarchical multi-class classification model (</w:t>
                  </w:r>
                  <w:r>
                    <w:rPr>
                      <w:szCs w:val="18"/>
                      <w:lang w:val="en-GB" w:eastAsia="zh-CN"/>
                    </w:rPr>
                    <w:t>BRCA_direct</w:t>
                  </w:r>
                  <w:r w:rsidRPr="00027198">
                    <w:rPr>
                      <w:szCs w:val="18"/>
                      <w:lang w:val="en-GB" w:eastAsia="zh-CN"/>
                    </w:rPr>
                    <w:t>)</w:t>
                  </w:r>
                  <w:r>
                    <w:rPr>
                      <w:szCs w:val="18"/>
                      <w:lang w:val="en-GB" w:eastAsia="zh-CN"/>
                    </w:rPr>
                    <w:t>;</w:t>
                  </w:r>
                  <w:r w:rsidRPr="00027198">
                    <w:rPr>
                      <w:szCs w:val="18"/>
                      <w:lang w:val="en-GB" w:eastAsia="zh-CN"/>
                    </w:rPr>
                    <w:t xml:space="preserve"> </w:t>
                  </w:r>
                  <w:r w:rsidRPr="00027198">
                    <w:rPr>
                      <w:b/>
                      <w:bCs/>
                      <w:szCs w:val="18"/>
                      <w:lang w:val="en-GB" w:eastAsia="zh-CN"/>
                    </w:rPr>
                    <w:t xml:space="preserve">b. </w:t>
                  </w:r>
                  <w:r w:rsidRPr="00027198">
                    <w:rPr>
                      <w:szCs w:val="18"/>
                      <w:lang w:val="en-GB" w:eastAsia="zh-CN"/>
                    </w:rPr>
                    <w:t>OmiHier inferred hierarchical breast cancer subtype classifier (BRCA_OmiHier).</w:t>
                  </w:r>
                </w:p>
              </w:txbxContent>
            </v:textbox>
            <w10:wrap type="square"/>
          </v:shape>
        </w:pict>
      </w:r>
      <w:r w:rsidR="00E24BEC" w:rsidRPr="00027198">
        <w:rPr>
          <w:noProof/>
          <w:szCs w:val="18"/>
        </w:rPr>
        <w:drawing>
          <wp:anchor distT="0" distB="0" distL="114300" distR="114300" simplePos="0" relativeHeight="251662336" behindDoc="0" locked="0" layoutInCell="1" allowOverlap="1" wp14:anchorId="4D0B1624" wp14:editId="0A60E661">
            <wp:simplePos x="0" y="0"/>
            <wp:positionH relativeFrom="column">
              <wp:posOffset>1270</wp:posOffset>
            </wp:positionH>
            <wp:positionV relativeFrom="paragraph">
              <wp:posOffset>-79951</wp:posOffset>
            </wp:positionV>
            <wp:extent cx="6195695" cy="3375660"/>
            <wp:effectExtent l="0" t="0" r="0" b="0"/>
            <wp:wrapTopAndBottom/>
            <wp:docPr id="2089142029" name="图片 208914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60007" name="图片 1200060007"/>
                    <pic:cNvPicPr>
                      <a:picLocks noChangeAspect="1" noChangeArrowheads="1"/>
                    </pic:cNvPicPr>
                  </pic:nvPicPr>
                  <pic:blipFill>
                    <a:blip r:embed="rId15">
                      <a:extLst>
                        <a:ext uri="{28A0092B-C50C-407E-A947-70E740481C1C}">
                          <a14:useLocalDpi xmlns:a14="http://schemas.microsoft.com/office/drawing/2010/main" val="0"/>
                        </a:ext>
                      </a:extLst>
                    </a:blip>
                    <a:srcRect l="727" t="12925" r="2458" b="12499"/>
                    <a:stretch>
                      <a:fillRect/>
                    </a:stretch>
                  </pic:blipFill>
                  <pic:spPr>
                    <a:xfrm>
                      <a:off x="0" y="0"/>
                      <a:ext cx="6195695" cy="337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099" w:rsidRPr="00801F56">
        <w:rPr>
          <w:sz w:val="16"/>
          <w:szCs w:val="16"/>
          <w:lang w:val="en-GB"/>
        </w:rPr>
        <w:t xml:space="preserve"> </w:t>
      </w:r>
    </w:p>
    <w:p w14:paraId="2B03EB36" w14:textId="5DA494ED" w:rsidR="00484CD1" w:rsidRPr="00BF20DD" w:rsidRDefault="00484CD1" w:rsidP="00BF20DD">
      <w:pPr>
        <w:pStyle w:val="ParaNoInd"/>
        <w:spacing w:line="276" w:lineRule="auto"/>
        <w:rPr>
          <w:b/>
          <w:bCs/>
          <w:szCs w:val="18"/>
          <w:lang w:val="en-GB" w:eastAsia="zh-CN"/>
        </w:rPr>
        <w:sectPr w:rsidR="00484CD1" w:rsidRPr="00BF20DD" w:rsidSect="0085249E">
          <w:type w:val="continuous"/>
          <w:pgSz w:w="12240" w:h="15826" w:code="1"/>
          <w:pgMar w:top="1267" w:right="1382" w:bottom="1267" w:left="1094" w:header="706" w:footer="835" w:gutter="0"/>
          <w:cols w:space="360"/>
          <w:titlePg/>
          <w:docGrid w:linePitch="360"/>
        </w:sectPr>
      </w:pPr>
    </w:p>
    <w:p w14:paraId="61E10DEC" w14:textId="070656FD" w:rsidR="00484CD1" w:rsidRDefault="00484CD1" w:rsidP="00484CD1">
      <w:pPr>
        <w:pStyle w:val="ParaNoInd"/>
        <w:rPr>
          <w:sz w:val="16"/>
          <w:szCs w:val="16"/>
          <w:lang w:val="en-GB" w:eastAsia="zh-CN"/>
        </w:rPr>
        <w:sectPr w:rsidR="00484CD1" w:rsidSect="0085249E">
          <w:type w:val="continuous"/>
          <w:pgSz w:w="12240" w:h="15826" w:code="1"/>
          <w:pgMar w:top="1267" w:right="1382" w:bottom="1267" w:left="1094" w:header="706" w:footer="835" w:gutter="0"/>
          <w:cols w:num="2" w:space="360"/>
          <w:titlePg/>
          <w:docGrid w:linePitch="360"/>
        </w:sectPr>
      </w:pPr>
    </w:p>
    <w:p w14:paraId="026DAD9F" w14:textId="1ADAF71A" w:rsidR="0020262D" w:rsidRDefault="0020262D" w:rsidP="00965850">
      <w:pPr>
        <w:pStyle w:val="ParaNoInd"/>
        <w:ind w:firstLineChars="100" w:firstLine="160"/>
        <w:rPr>
          <w:sz w:val="16"/>
          <w:szCs w:val="16"/>
          <w:lang w:val="en-GB" w:eastAsia="zh-CN"/>
        </w:rPr>
      </w:pPr>
      <w:r w:rsidRPr="00801F56">
        <w:rPr>
          <w:rFonts w:hint="eastAsia"/>
          <w:sz w:val="16"/>
          <w:szCs w:val="16"/>
          <w:lang w:val="en-GB"/>
        </w:rPr>
        <w:t>Fo</w:t>
      </w:r>
      <w:r w:rsidRPr="00801F56">
        <w:rPr>
          <w:sz w:val="16"/>
          <w:szCs w:val="16"/>
          <w:lang w:val="en-GB"/>
        </w:rPr>
        <w:t>r the faecal microbiome (Faecal) dataset, the hierarch</w:t>
      </w:r>
      <w:r>
        <w:rPr>
          <w:sz w:val="16"/>
          <w:szCs w:val="16"/>
          <w:lang w:val="en-GB"/>
        </w:rPr>
        <w:t>ical classifier</w:t>
      </w:r>
      <w:r w:rsidRPr="00801F56">
        <w:rPr>
          <w:sz w:val="16"/>
          <w:szCs w:val="16"/>
          <w:lang w:val="en-GB"/>
        </w:rPr>
        <w:t xml:space="preserve"> </w:t>
      </w:r>
      <w:r>
        <w:rPr>
          <w:sz w:val="16"/>
          <w:szCs w:val="16"/>
          <w:lang w:val="en-GB"/>
        </w:rPr>
        <w:t xml:space="preserve">learned </w:t>
      </w:r>
      <w:r w:rsidRPr="00801F56">
        <w:rPr>
          <w:sz w:val="16"/>
          <w:szCs w:val="16"/>
          <w:lang w:val="en-GB"/>
        </w:rPr>
        <w:t xml:space="preserve">by OmiHier is consistent with the one-step multi-class classification and they both exhibit identical performance. For the liver cancer spatial transcriptome (HCC) dataset, OmiHier </w:t>
      </w:r>
      <w:r>
        <w:rPr>
          <w:sz w:val="16"/>
          <w:szCs w:val="16"/>
          <w:lang w:val="en-GB"/>
        </w:rPr>
        <w:t>achieved</w:t>
      </w:r>
      <w:r w:rsidRPr="00801F56">
        <w:rPr>
          <w:sz w:val="16"/>
          <w:szCs w:val="16"/>
          <w:lang w:val="en-GB"/>
        </w:rPr>
        <w:t>: AUC score of</w:t>
      </w:r>
      <w:r>
        <w:rPr>
          <w:rFonts w:hint="eastAsia"/>
          <w:sz w:val="16"/>
          <w:szCs w:val="16"/>
          <w:lang w:val="en-GB" w:eastAsia="zh-CN"/>
        </w:rPr>
        <w:t xml:space="preserve"> </w:t>
      </w:r>
      <w:r w:rsidRPr="00801F56">
        <w:rPr>
          <w:sz w:val="16"/>
          <w:szCs w:val="16"/>
          <w:lang w:val="en-GB"/>
        </w:rPr>
        <w:t xml:space="preserve">0.978, precision of 0.960, F1 score of 0.958, precision of 0.960, and recall of 0.960, respectively, </w:t>
      </w:r>
      <w:r>
        <w:rPr>
          <w:sz w:val="16"/>
          <w:szCs w:val="16"/>
          <w:lang w:val="en-GB"/>
        </w:rPr>
        <w:t>and</w:t>
      </w:r>
      <w:r w:rsidRPr="00801F56">
        <w:rPr>
          <w:sz w:val="16"/>
          <w:szCs w:val="16"/>
          <w:lang w:val="en-GB"/>
        </w:rPr>
        <w:t xml:space="preserve"> the AUC score was 0.026</w:t>
      </w:r>
      <w:r w:rsidRPr="00365099">
        <w:rPr>
          <w:sz w:val="16"/>
          <w:szCs w:val="16"/>
          <w:lang w:val="en-GB"/>
        </w:rPr>
        <w:t xml:space="preserve"> </w:t>
      </w:r>
      <w:r w:rsidRPr="00801F56">
        <w:rPr>
          <w:sz w:val="16"/>
          <w:szCs w:val="16"/>
          <w:lang w:val="en-GB"/>
        </w:rPr>
        <w:t>higher than</w:t>
      </w:r>
      <w:r>
        <w:rPr>
          <w:rFonts w:hint="eastAsia"/>
          <w:sz w:val="16"/>
          <w:szCs w:val="16"/>
          <w:lang w:val="en-GB" w:eastAsia="zh-CN"/>
        </w:rPr>
        <w:t xml:space="preserve"> </w:t>
      </w:r>
      <w:r w:rsidRPr="00801F56">
        <w:rPr>
          <w:sz w:val="16"/>
          <w:szCs w:val="16"/>
          <w:lang w:val="en-GB"/>
        </w:rPr>
        <w:t xml:space="preserve">the </w:t>
      </w:r>
      <w:r>
        <w:rPr>
          <w:sz w:val="16"/>
          <w:szCs w:val="16"/>
          <w:lang w:val="en-GB"/>
        </w:rPr>
        <w:t xml:space="preserve">non-hierarchical </w:t>
      </w:r>
      <w:r w:rsidRPr="00801F56">
        <w:rPr>
          <w:sz w:val="16"/>
          <w:szCs w:val="16"/>
          <w:lang w:val="en-GB"/>
        </w:rPr>
        <w:t xml:space="preserve">strategy, </w:t>
      </w:r>
      <w:r>
        <w:rPr>
          <w:sz w:val="16"/>
          <w:szCs w:val="16"/>
          <w:lang w:val="en-GB"/>
        </w:rPr>
        <w:t xml:space="preserve">with </w:t>
      </w:r>
      <w:r w:rsidRPr="00801F56">
        <w:rPr>
          <w:sz w:val="16"/>
          <w:szCs w:val="16"/>
          <w:lang w:val="en-GB"/>
        </w:rPr>
        <w:t xml:space="preserve">other metrics </w:t>
      </w:r>
      <w:r>
        <w:rPr>
          <w:sz w:val="16"/>
          <w:szCs w:val="16"/>
          <w:lang w:val="en-GB"/>
        </w:rPr>
        <w:t>being</w:t>
      </w:r>
      <w:r w:rsidRPr="00801F56">
        <w:rPr>
          <w:sz w:val="16"/>
          <w:szCs w:val="16"/>
          <w:lang w:val="en-GB"/>
        </w:rPr>
        <w:t xml:space="preserve"> close (-0.005 at</w:t>
      </w:r>
      <w:r w:rsidRPr="0020262D">
        <w:rPr>
          <w:sz w:val="16"/>
          <w:szCs w:val="16"/>
          <w:lang w:val="en-GB"/>
        </w:rPr>
        <w:t xml:space="preserve"> </w:t>
      </w:r>
      <w:r w:rsidRPr="00801F56">
        <w:rPr>
          <w:sz w:val="16"/>
          <w:szCs w:val="16"/>
          <w:lang w:val="en-GB"/>
        </w:rPr>
        <w:t>most).</w:t>
      </w:r>
    </w:p>
    <w:p w14:paraId="65531321" w14:textId="3316880A" w:rsidR="00801F56" w:rsidRDefault="00801F56" w:rsidP="00801F56">
      <w:pPr>
        <w:pStyle w:val="ParaNoInd"/>
        <w:ind w:firstLineChars="100" w:firstLine="160"/>
        <w:rPr>
          <w:sz w:val="16"/>
          <w:szCs w:val="16"/>
          <w:lang w:val="en-GB"/>
        </w:rPr>
      </w:pPr>
      <w:r w:rsidRPr="00801F56">
        <w:rPr>
          <w:rFonts w:hint="eastAsia"/>
          <w:sz w:val="16"/>
          <w:szCs w:val="16"/>
          <w:lang w:val="en-GB"/>
        </w:rPr>
        <w:t>F</w:t>
      </w:r>
      <w:r w:rsidRPr="00801F56">
        <w:rPr>
          <w:sz w:val="16"/>
          <w:szCs w:val="16"/>
          <w:lang w:val="en-GB"/>
        </w:rPr>
        <w:t xml:space="preserve">or the single-cell RNA-seq of gastric cancer line NCI-N87 (NCI-scRNA) dataset, </w:t>
      </w:r>
      <w:bookmarkStart w:id="5" w:name="_Hlk149912115"/>
      <w:r w:rsidRPr="00801F56">
        <w:rPr>
          <w:sz w:val="16"/>
          <w:szCs w:val="16"/>
          <w:lang w:val="en-GB"/>
        </w:rPr>
        <w:t>OmiHier</w:t>
      </w:r>
      <w:r w:rsidR="00BA4DFB">
        <w:rPr>
          <w:sz w:val="16"/>
          <w:szCs w:val="16"/>
          <w:lang w:val="en-GB"/>
        </w:rPr>
        <w:t xml:space="preserve"> achieved</w:t>
      </w:r>
      <w:r w:rsidRPr="00801F56">
        <w:rPr>
          <w:sz w:val="16"/>
          <w:szCs w:val="16"/>
          <w:lang w:val="en-GB"/>
        </w:rPr>
        <w:t>: AUC score of 0.999, precision of 0.979, F1 score of 0.980, precision of 0.980, and recall of 0.980, respectively,</w:t>
      </w:r>
      <w:bookmarkEnd w:id="5"/>
      <w:r w:rsidRPr="00801F56">
        <w:rPr>
          <w:sz w:val="16"/>
          <w:szCs w:val="16"/>
          <w:lang w:val="en-GB"/>
        </w:rPr>
        <w:t xml:space="preserve"> with four </w:t>
      </w:r>
      <w:r w:rsidR="000A3A25">
        <w:rPr>
          <w:sz w:val="16"/>
          <w:szCs w:val="16"/>
          <w:lang w:val="en-GB"/>
        </w:rPr>
        <w:t xml:space="preserve">metrics </w:t>
      </w:r>
      <w:r w:rsidRPr="00801F56">
        <w:rPr>
          <w:sz w:val="16"/>
          <w:szCs w:val="16"/>
          <w:lang w:val="en-GB"/>
        </w:rPr>
        <w:t xml:space="preserve">higher than those of </w:t>
      </w:r>
      <w:r w:rsidR="00CD263D">
        <w:rPr>
          <w:sz w:val="16"/>
          <w:szCs w:val="16"/>
          <w:lang w:val="en-GB"/>
        </w:rPr>
        <w:t xml:space="preserve">non-hierarchical </w:t>
      </w:r>
      <w:r w:rsidRPr="00801F56">
        <w:rPr>
          <w:sz w:val="16"/>
          <w:szCs w:val="16"/>
          <w:lang w:val="en-GB"/>
        </w:rPr>
        <w:t xml:space="preserve">multi-class classification, </w:t>
      </w:r>
      <w:r w:rsidR="0093437A">
        <w:rPr>
          <w:sz w:val="16"/>
          <w:szCs w:val="16"/>
          <w:lang w:val="en-GB"/>
        </w:rPr>
        <w:t>with</w:t>
      </w:r>
      <w:r w:rsidRPr="00801F56">
        <w:rPr>
          <w:sz w:val="16"/>
          <w:szCs w:val="16"/>
          <w:lang w:val="en-GB"/>
        </w:rPr>
        <w:t xml:space="preserve"> </w:t>
      </w:r>
      <w:r w:rsidRPr="00801F56">
        <w:rPr>
          <w:rFonts w:hint="eastAsia"/>
          <w:sz w:val="16"/>
          <w:szCs w:val="16"/>
        </w:rPr>
        <w:t>the</w:t>
      </w:r>
      <w:r w:rsidRPr="00801F56">
        <w:rPr>
          <w:sz w:val="16"/>
          <w:szCs w:val="16"/>
          <w:lang w:val="en-GB"/>
        </w:rPr>
        <w:t xml:space="preserve"> accuracy </w:t>
      </w:r>
      <w:r w:rsidRPr="00801F56">
        <w:rPr>
          <w:rFonts w:hint="eastAsia"/>
          <w:sz w:val="16"/>
          <w:szCs w:val="16"/>
        </w:rPr>
        <w:t>only</w:t>
      </w:r>
      <w:r w:rsidRPr="00801F56">
        <w:rPr>
          <w:sz w:val="16"/>
          <w:szCs w:val="16"/>
          <w:lang w:val="en-GB"/>
        </w:rPr>
        <w:t xml:space="preserve"> 0.003 lower. For the single-cell RNA-seq of lymphoid cells (Lymphoid) dataset, OmiHier achieved: AUC score of 0.982, precision of 0.887, F1 score of 0.886, precision of 0.887, and recall of 0.886, respectively, all of which are higher than the one-step </w:t>
      </w:r>
      <w:r w:rsidR="00236951">
        <w:rPr>
          <w:sz w:val="16"/>
          <w:szCs w:val="16"/>
          <w:lang w:val="en-GB"/>
        </w:rPr>
        <w:t xml:space="preserve">non-hierarchical </w:t>
      </w:r>
      <w:r w:rsidRPr="00801F56">
        <w:rPr>
          <w:sz w:val="16"/>
          <w:szCs w:val="16"/>
          <w:lang w:val="en-GB"/>
        </w:rPr>
        <w:t>classification strategy.</w:t>
      </w:r>
    </w:p>
    <w:p w14:paraId="5044BC02" w14:textId="77777777" w:rsidR="00FF0713" w:rsidRDefault="00FF0713" w:rsidP="00FF0713">
      <w:pPr>
        <w:pStyle w:val="ParaNoInd"/>
        <w:rPr>
          <w:sz w:val="16"/>
          <w:szCs w:val="16"/>
          <w:lang w:val="en-GB" w:eastAsia="zh-CN"/>
        </w:rPr>
      </w:pPr>
    </w:p>
    <w:p w14:paraId="685689DF" w14:textId="12D2BB7D" w:rsidR="00801F56" w:rsidRPr="00473EDA" w:rsidRDefault="00801F56" w:rsidP="00A45BF9">
      <w:pPr>
        <w:pStyle w:val="2"/>
      </w:pPr>
      <w:r w:rsidRPr="00801F56">
        <w:t>OmiHier breast cancer intrinsic subtype</w:t>
      </w:r>
      <w:r w:rsidR="00C07425">
        <w:t xml:space="preserve"> classifier</w:t>
      </w:r>
    </w:p>
    <w:p w14:paraId="45844EA0" w14:textId="07F0598B" w:rsidR="00151669" w:rsidRDefault="00801F56" w:rsidP="00801F56">
      <w:pPr>
        <w:pStyle w:val="ParaNoInd"/>
        <w:ind w:firstLineChars="100" w:firstLine="160"/>
        <w:rPr>
          <w:sz w:val="16"/>
          <w:szCs w:val="16"/>
          <w:lang w:val="en-GB"/>
        </w:rPr>
      </w:pPr>
      <w:r w:rsidRPr="00801F56">
        <w:rPr>
          <w:sz w:val="16"/>
          <w:szCs w:val="16"/>
          <w:lang w:val="en-GB"/>
        </w:rPr>
        <w:t xml:space="preserve">Breast cancer is a malignant, complex, and highly heterogeneous </w:t>
      </w:r>
      <w:r w:rsidRPr="00801F56">
        <w:rPr>
          <w:sz w:val="16"/>
          <w:szCs w:val="16"/>
        </w:rPr>
        <w:t xml:space="preserve">tumor </w:t>
      </w:r>
      <w:r w:rsidRPr="00801F56">
        <w:rPr>
          <w:sz w:val="16"/>
          <w:szCs w:val="16"/>
          <w:lang w:val="en-GB"/>
        </w:rPr>
        <w:t xml:space="preserve">that overwhelmingly impacts women. However, breast cancer subtyping remains a </w:t>
      </w:r>
      <w:r w:rsidRPr="00801F56">
        <w:rPr>
          <w:rFonts w:hint="eastAsia"/>
          <w:sz w:val="16"/>
          <w:szCs w:val="16"/>
          <w:lang w:val="en-GB"/>
        </w:rPr>
        <w:t>difficult</w:t>
      </w:r>
      <w:r w:rsidRPr="00801F56">
        <w:rPr>
          <w:sz w:val="16"/>
          <w:szCs w:val="16"/>
          <w:lang w:val="en-GB"/>
        </w:rPr>
        <w:t xml:space="preserve"> scientific and clinical challenge</w:t>
      </w:r>
      <w:r w:rsidR="00A45BF9">
        <w:rPr>
          <w:sz w:val="16"/>
          <w:szCs w:val="16"/>
          <w:lang w:val="en-GB"/>
        </w:rPr>
        <w:t xml:space="preserve"> </w:t>
      </w:r>
      <w:r w:rsidRPr="00801F56">
        <w:rPr>
          <w:sz w:val="16"/>
          <w:szCs w:val="16"/>
          <w:lang w:val="en-GB"/>
        </w:rPr>
        <w:fldChar w:fldCharType="begin">
          <w:fldData xml:space="preserve">PEVuZE5vdGU+PENpdGU+PEF1dGhvcj5Ib3JyPC9BdXRob3I+PFllYXI+MjAyMTwvWWVhcj48UmVj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</w:fldData>
        </w:fldChar>
      </w:r>
      <w:r>
        <w:rPr>
          <w:sz w:val="16"/>
          <w:szCs w:val="16"/>
          <w:lang w:val="en-GB"/>
        </w:rPr>
        <w:instrText xml:space="preserve"> ADDIN EN.CITE </w:instrText>
      </w:r>
      <w:r>
        <w:rPr>
          <w:sz w:val="16"/>
          <w:szCs w:val="16"/>
          <w:lang w:val="en-GB"/>
        </w:rPr>
        <w:fldChar w:fldCharType="begin">
          <w:fldData xml:space="preserve">PEVuZE5vdGU+PENpdGU+PEF1dGhvcj5Ib3JyPC9BdXRob3I+PFllYXI+MjAyMTwvWWVhcj48UmVj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</w:fldData>
        </w:fldChar>
      </w:r>
      <w:r>
        <w:rPr>
          <w:sz w:val="16"/>
          <w:szCs w:val="16"/>
          <w:lang w:val="en-GB"/>
        </w:rPr>
        <w:instrText xml:space="preserve"> ADDIN EN.CITE.DATA </w:instrText>
      </w:r>
      <w:r>
        <w:rPr>
          <w:sz w:val="16"/>
          <w:szCs w:val="16"/>
          <w:lang w:val="en-GB"/>
        </w:rPr>
      </w:r>
      <w:r>
        <w:rPr>
          <w:sz w:val="16"/>
          <w:szCs w:val="16"/>
          <w:lang w:val="en-GB"/>
        </w:rPr>
        <w:fldChar w:fldCharType="end"/>
      </w:r>
      <w:r w:rsidRPr="00801F56">
        <w:rPr>
          <w:sz w:val="16"/>
          <w:szCs w:val="16"/>
          <w:lang w:val="en-GB"/>
        </w:rPr>
      </w:r>
      <w:r w:rsidRPr="00801F56">
        <w:rPr>
          <w:sz w:val="16"/>
          <w:szCs w:val="16"/>
          <w:lang w:val="en-GB"/>
        </w:rPr>
        <w:fldChar w:fldCharType="separate"/>
      </w:r>
      <w:r>
        <w:rPr>
          <w:noProof/>
          <w:sz w:val="16"/>
          <w:szCs w:val="16"/>
          <w:lang w:val="en-GB"/>
        </w:rPr>
        <w:t>(Horr and Buechler, 2021; Schettini, et al., 2022; Wolf, et al., 2022)</w:t>
      </w:r>
      <w:r w:rsidRPr="00801F56">
        <w:rPr>
          <w:sz w:val="16"/>
          <w:szCs w:val="16"/>
        </w:rPr>
        <w:fldChar w:fldCharType="end"/>
      </w:r>
      <w:r w:rsidRPr="00801F56">
        <w:rPr>
          <w:sz w:val="16"/>
          <w:szCs w:val="16"/>
          <w:lang w:val="en-GB"/>
        </w:rPr>
        <w:t xml:space="preserve">. The prevalent </w:t>
      </w:r>
      <w:r w:rsidRPr="00801F56">
        <w:rPr>
          <w:rFonts w:hint="eastAsia"/>
          <w:sz w:val="16"/>
          <w:szCs w:val="16"/>
          <w:lang w:val="en-GB"/>
        </w:rPr>
        <w:t>subtyping</w:t>
      </w:r>
      <w:r w:rsidRPr="00801F56">
        <w:rPr>
          <w:sz w:val="16"/>
          <w:szCs w:val="16"/>
          <w:lang w:val="en-GB"/>
        </w:rPr>
        <w:t xml:space="preserve"> system discriminate</w:t>
      </w:r>
      <w:r w:rsidR="001722EA">
        <w:rPr>
          <w:sz w:val="16"/>
          <w:szCs w:val="16"/>
          <w:lang w:val="en-GB"/>
        </w:rPr>
        <w:t>s</w:t>
      </w:r>
      <w:r w:rsidRPr="00801F56">
        <w:rPr>
          <w:sz w:val="16"/>
          <w:szCs w:val="16"/>
          <w:lang w:val="en-GB"/>
        </w:rPr>
        <w:t xml:space="preserve"> among four </w:t>
      </w:r>
      <w:r w:rsidRPr="00801F56">
        <w:rPr>
          <w:rFonts w:hint="eastAsia"/>
          <w:sz w:val="16"/>
          <w:szCs w:val="16"/>
        </w:rPr>
        <w:t xml:space="preserve">primary </w:t>
      </w:r>
      <w:r w:rsidRPr="00801F56">
        <w:rPr>
          <w:sz w:val="16"/>
          <w:szCs w:val="16"/>
          <w:lang w:val="en-GB"/>
        </w:rPr>
        <w:t>intrinsic subtypes: Basal-like (Basal), Her2-enric</w:t>
      </w:r>
      <w:r w:rsidRPr="00801F56">
        <w:rPr>
          <w:rFonts w:hint="eastAsia"/>
          <w:sz w:val="16"/>
          <w:szCs w:val="16"/>
          <w:lang w:val="en-GB"/>
        </w:rPr>
        <w:t>h</w:t>
      </w:r>
      <w:r w:rsidRPr="00801F56">
        <w:rPr>
          <w:sz w:val="16"/>
          <w:szCs w:val="16"/>
          <w:lang w:val="en-GB"/>
        </w:rPr>
        <w:t>ed (Her2), Luminal A (LumA)  and Luminal B (LumB). Th</w:t>
      </w:r>
      <w:r w:rsidR="00151669">
        <w:rPr>
          <w:sz w:val="16"/>
          <w:szCs w:val="16"/>
          <w:lang w:val="en-GB"/>
        </w:rPr>
        <w:t>e</w:t>
      </w:r>
      <w:r w:rsidRPr="00801F56">
        <w:rPr>
          <w:sz w:val="16"/>
          <w:szCs w:val="16"/>
          <w:lang w:val="en-GB"/>
        </w:rPr>
        <w:t xml:space="preserve"> system was established </w:t>
      </w:r>
      <w:r w:rsidRPr="00801F56">
        <w:rPr>
          <w:rFonts w:hint="eastAsia"/>
          <w:sz w:val="16"/>
          <w:szCs w:val="16"/>
          <w:lang w:val="en-GB"/>
        </w:rPr>
        <w:t>in</w:t>
      </w:r>
      <w:r w:rsidRPr="00801F56">
        <w:rPr>
          <w:sz w:val="16"/>
          <w:szCs w:val="16"/>
          <w:lang w:val="en-GB"/>
        </w:rPr>
        <w:t xml:space="preserve"> the Prediction Analysis of Microarray of 189 patients </w:t>
      </w:r>
      <w:r w:rsidRPr="00801F56">
        <w:rPr>
          <w:rFonts w:hint="eastAsia"/>
          <w:sz w:val="16"/>
          <w:szCs w:val="16"/>
          <w:lang w:val="en-GB"/>
        </w:rPr>
        <w:t>based</w:t>
      </w:r>
      <w:r w:rsidRPr="00801F56">
        <w:rPr>
          <w:sz w:val="16"/>
          <w:szCs w:val="16"/>
          <w:lang w:val="en-GB"/>
        </w:rPr>
        <w:t xml:space="preserve"> </w:t>
      </w:r>
      <w:r w:rsidRPr="00801F56">
        <w:rPr>
          <w:rFonts w:hint="eastAsia"/>
          <w:sz w:val="16"/>
          <w:szCs w:val="16"/>
          <w:lang w:val="en-GB"/>
        </w:rPr>
        <w:t>on</w:t>
      </w:r>
      <w:r w:rsidRPr="00801F56">
        <w:rPr>
          <w:sz w:val="16"/>
          <w:szCs w:val="16"/>
          <w:lang w:val="en-GB"/>
        </w:rPr>
        <w:t xml:space="preserve"> the expression of 50 </w:t>
      </w:r>
      <w:r w:rsidRPr="00801F56">
        <w:rPr>
          <w:rFonts w:hint="eastAsia"/>
          <w:sz w:val="16"/>
          <w:szCs w:val="16"/>
          <w:lang w:val="en-GB"/>
        </w:rPr>
        <w:t>signature</w:t>
      </w:r>
      <w:r w:rsidRPr="00801F56">
        <w:rPr>
          <w:sz w:val="16"/>
          <w:szCs w:val="16"/>
          <w:lang w:val="en-GB"/>
        </w:rPr>
        <w:t xml:space="preserve"> genes (i.e., PAM50 subtyp</w:t>
      </w:r>
      <w:r w:rsidRPr="00801F56">
        <w:rPr>
          <w:rFonts w:hint="eastAsia"/>
          <w:sz w:val="16"/>
          <w:szCs w:val="16"/>
          <w:lang w:val="en-GB"/>
        </w:rPr>
        <w:t>ing</w:t>
      </w:r>
      <w:r w:rsidRPr="00801F56">
        <w:rPr>
          <w:sz w:val="16"/>
          <w:szCs w:val="16"/>
          <w:lang w:val="en-GB"/>
        </w:rPr>
        <w:t xml:space="preserve">) </w:t>
      </w:r>
      <w:r w:rsidRPr="00801F56">
        <w:rPr>
          <w:sz w:val="16"/>
          <w:szCs w:val="16"/>
          <w:lang w:val="en-GB"/>
        </w:rPr>
        <w:fldChar w:fldCharType="begin">
          <w:fldData xml:space="preserve">PEVuZE5vdGU+PENpdGU+PEF1dGhvcj5QYXJrZXI8L0F1dGhvcj48WWVhcj4yMDA5PC9ZZWFyPjxS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</w:fldData>
        </w:fldChar>
      </w:r>
      <w:r>
        <w:rPr>
          <w:sz w:val="16"/>
          <w:szCs w:val="16"/>
          <w:lang w:val="en-GB"/>
        </w:rPr>
        <w:instrText xml:space="preserve"> ADDIN EN.CITE </w:instrText>
      </w:r>
      <w:r>
        <w:rPr>
          <w:sz w:val="16"/>
          <w:szCs w:val="16"/>
          <w:lang w:val="en-GB"/>
        </w:rPr>
        <w:fldChar w:fldCharType="begin">
          <w:fldData xml:space="preserve">PEVuZE5vdGU+PENpdGU+PEF1dGhvcj5QYXJrZXI8L0F1dGhvcj48WWVhcj4yMDA5PC9ZZWFyPjxS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</w:fldData>
        </w:fldChar>
      </w:r>
      <w:r>
        <w:rPr>
          <w:sz w:val="16"/>
          <w:szCs w:val="16"/>
          <w:lang w:val="en-GB"/>
        </w:rPr>
        <w:instrText xml:space="preserve"> ADDIN EN.CITE.DATA </w:instrText>
      </w:r>
      <w:r>
        <w:rPr>
          <w:sz w:val="16"/>
          <w:szCs w:val="16"/>
          <w:lang w:val="en-GB"/>
        </w:rPr>
      </w:r>
      <w:r>
        <w:rPr>
          <w:sz w:val="16"/>
          <w:szCs w:val="16"/>
          <w:lang w:val="en-GB"/>
        </w:rPr>
        <w:fldChar w:fldCharType="end"/>
      </w:r>
      <w:r w:rsidRPr="00801F56">
        <w:rPr>
          <w:sz w:val="16"/>
          <w:szCs w:val="16"/>
          <w:lang w:val="en-GB"/>
        </w:rPr>
      </w:r>
      <w:r w:rsidRPr="00801F56">
        <w:rPr>
          <w:sz w:val="16"/>
          <w:szCs w:val="16"/>
          <w:lang w:val="en-GB"/>
        </w:rPr>
        <w:fldChar w:fldCharType="separate"/>
      </w:r>
      <w:r>
        <w:rPr>
          <w:noProof/>
          <w:sz w:val="16"/>
          <w:szCs w:val="16"/>
          <w:lang w:val="en-GB"/>
        </w:rPr>
        <w:t>(Parker, et al., 2009)</w:t>
      </w:r>
      <w:r w:rsidRPr="00801F56">
        <w:rPr>
          <w:sz w:val="16"/>
          <w:szCs w:val="16"/>
        </w:rPr>
        <w:fldChar w:fldCharType="end"/>
      </w:r>
      <w:r w:rsidRPr="00801F56">
        <w:rPr>
          <w:sz w:val="16"/>
          <w:szCs w:val="16"/>
          <w:lang w:val="en-GB"/>
        </w:rPr>
        <w:t xml:space="preserve">. </w:t>
      </w:r>
    </w:p>
    <w:p w14:paraId="5FC31B03" w14:textId="06A6B92F" w:rsidR="00801F56" w:rsidRDefault="00801F56" w:rsidP="00801F56">
      <w:pPr>
        <w:pStyle w:val="ParaNoInd"/>
        <w:ind w:firstLineChars="100" w:firstLine="160"/>
        <w:rPr>
          <w:sz w:val="16"/>
          <w:szCs w:val="16"/>
          <w:lang w:val="en-GB"/>
        </w:rPr>
      </w:pPr>
      <w:r w:rsidRPr="00801F56">
        <w:rPr>
          <w:sz w:val="16"/>
          <w:szCs w:val="16"/>
          <w:lang w:val="en-GB"/>
        </w:rPr>
        <w:t>Clinical</w:t>
      </w:r>
      <w:r w:rsidRPr="00801F56">
        <w:rPr>
          <w:rFonts w:hint="eastAsia"/>
          <w:sz w:val="16"/>
          <w:szCs w:val="16"/>
          <w:lang w:val="en-GB"/>
        </w:rPr>
        <w:t>ly</w:t>
      </w:r>
      <w:r w:rsidRPr="00801F56">
        <w:rPr>
          <w:sz w:val="16"/>
          <w:szCs w:val="16"/>
          <w:lang w:val="en-GB"/>
        </w:rPr>
        <w:t xml:space="preserve">, intrinsic subtypes were determined by a combination of surrogate Immunohistochemistry tests (i.e., IHC surrogate) specifically targeting estrogen receptor (ER), progesterone receptor (PR), human epidermal growth factor 2 (Her2), and Ki67 proteins </w:t>
      </w:r>
      <w:r w:rsidRPr="00801F56">
        <w:rPr>
          <w:sz w:val="16"/>
          <w:szCs w:val="16"/>
          <w:lang w:val="en-GB"/>
        </w:rPr>
        <w:fldChar w:fldCharType="begin">
          <w:fldData xml:space="preserve">PEVuZE5vdGU+PENpdGU+PEF1dGhvcj5Hb2xkaGlyc2NoPC9BdXRob3I+PFllYXI+MjAxMTwvWWVh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</w:fldData>
        </w:fldChar>
      </w:r>
      <w:r>
        <w:rPr>
          <w:sz w:val="16"/>
          <w:szCs w:val="16"/>
          <w:lang w:val="en-GB"/>
        </w:rPr>
        <w:instrText xml:space="preserve"> ADDIN EN.CITE </w:instrText>
      </w:r>
      <w:r>
        <w:rPr>
          <w:sz w:val="16"/>
          <w:szCs w:val="16"/>
          <w:lang w:val="en-GB"/>
        </w:rPr>
        <w:fldChar w:fldCharType="begin">
          <w:fldData xml:space="preserve">PEVuZE5vdGU+PENpdGU+PEF1dGhvcj5Hb2xkaGlyc2NoPC9BdXRob3I+PFllYXI+MjAxMTwvWWVh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</w:fldData>
        </w:fldChar>
      </w:r>
      <w:r>
        <w:rPr>
          <w:sz w:val="16"/>
          <w:szCs w:val="16"/>
          <w:lang w:val="en-GB"/>
        </w:rPr>
        <w:instrText xml:space="preserve"> ADDIN EN.CITE.DATA </w:instrText>
      </w:r>
      <w:r>
        <w:rPr>
          <w:sz w:val="16"/>
          <w:szCs w:val="16"/>
          <w:lang w:val="en-GB"/>
        </w:rPr>
      </w:r>
      <w:r>
        <w:rPr>
          <w:sz w:val="16"/>
          <w:szCs w:val="16"/>
          <w:lang w:val="en-GB"/>
        </w:rPr>
        <w:fldChar w:fldCharType="end"/>
      </w:r>
      <w:r w:rsidRPr="00801F56">
        <w:rPr>
          <w:sz w:val="16"/>
          <w:szCs w:val="16"/>
          <w:lang w:val="en-GB"/>
        </w:rPr>
      </w:r>
      <w:r w:rsidRPr="00801F56">
        <w:rPr>
          <w:sz w:val="16"/>
          <w:szCs w:val="16"/>
          <w:lang w:val="en-GB"/>
        </w:rPr>
        <w:fldChar w:fldCharType="separate"/>
      </w:r>
      <w:r>
        <w:rPr>
          <w:noProof/>
          <w:sz w:val="16"/>
          <w:szCs w:val="16"/>
          <w:lang w:val="en-GB"/>
        </w:rPr>
        <w:t>(Goldhirsch, et al., 2013; Goldhirsch, et al., 2011)</w:t>
      </w:r>
      <w:r w:rsidRPr="00801F56">
        <w:rPr>
          <w:sz w:val="16"/>
          <w:szCs w:val="16"/>
        </w:rPr>
        <w:fldChar w:fldCharType="end"/>
      </w:r>
      <w:r w:rsidRPr="00801F56">
        <w:rPr>
          <w:sz w:val="16"/>
          <w:szCs w:val="16"/>
          <w:lang w:val="en-GB"/>
        </w:rPr>
        <w:t xml:space="preserve">. Given </w:t>
      </w:r>
      <w:r w:rsidRPr="00801F56">
        <w:rPr>
          <w:rFonts w:hint="eastAsia"/>
          <w:sz w:val="16"/>
          <w:szCs w:val="16"/>
          <w:lang w:val="en-GB"/>
        </w:rPr>
        <w:t>the</w:t>
      </w:r>
      <w:r w:rsidR="00151669">
        <w:rPr>
          <w:sz w:val="16"/>
          <w:szCs w:val="16"/>
          <w:lang w:val="en-GB"/>
        </w:rPr>
        <w:t>ir</w:t>
      </w:r>
      <w:r w:rsidRPr="00801F56">
        <w:rPr>
          <w:sz w:val="16"/>
          <w:szCs w:val="16"/>
          <w:lang w:val="en-GB"/>
        </w:rPr>
        <w:t xml:space="preserve"> assessment difference, it is not surprising that PAM50 subtypes and IHC surrogates demonstrated significant inconsistencies and lack of interchangeability, as proven by </w:t>
      </w:r>
      <w:r w:rsidRPr="00801F56">
        <w:rPr>
          <w:rFonts w:hint="eastAsia"/>
          <w:sz w:val="16"/>
          <w:szCs w:val="16"/>
          <w:lang w:val="en-GB"/>
        </w:rPr>
        <w:t>many</w:t>
      </w:r>
      <w:r w:rsidRPr="00801F56">
        <w:rPr>
          <w:sz w:val="16"/>
          <w:szCs w:val="16"/>
          <w:lang w:val="en-GB"/>
        </w:rPr>
        <w:t xml:space="preserve"> large-scale studies </w:t>
      </w:r>
      <w:r w:rsidRPr="00801F56">
        <w:rPr>
          <w:sz w:val="16"/>
          <w:szCs w:val="16"/>
          <w:lang w:val="en-GB"/>
        </w:rPr>
        <w:fldChar w:fldCharType="begin">
          <w:fldData xml:space="preserve">PEVuZE5vdGU+PENpdGU+PEF1dGhvcj5CYXN0aWVuPC9BdXRob3I+PFllYXI+MjAxMjwvWWVhcj48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</w:fldData>
        </w:fldChar>
      </w:r>
      <w:r>
        <w:rPr>
          <w:sz w:val="16"/>
          <w:szCs w:val="16"/>
          <w:lang w:val="en-GB"/>
        </w:rPr>
        <w:instrText xml:space="preserve"> ADDIN EN.CITE </w:instrText>
      </w:r>
      <w:r>
        <w:rPr>
          <w:sz w:val="16"/>
          <w:szCs w:val="16"/>
          <w:lang w:val="en-GB"/>
        </w:rPr>
        <w:fldChar w:fldCharType="begin">
          <w:fldData xml:space="preserve">PEVuZE5vdGU+PENpdGU+PEF1dGhvcj5CYXN0aWVuPC9BdXRob3I+PFllYXI+MjAxMjwvWWVhcj48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</w:fldData>
        </w:fldChar>
      </w:r>
      <w:r>
        <w:rPr>
          <w:sz w:val="16"/>
          <w:szCs w:val="16"/>
          <w:lang w:val="en-GB"/>
        </w:rPr>
        <w:instrText xml:space="preserve"> ADDIN EN.CITE.DATA </w:instrText>
      </w:r>
      <w:r>
        <w:rPr>
          <w:sz w:val="16"/>
          <w:szCs w:val="16"/>
          <w:lang w:val="en-GB"/>
        </w:rPr>
      </w:r>
      <w:r>
        <w:rPr>
          <w:sz w:val="16"/>
          <w:szCs w:val="16"/>
          <w:lang w:val="en-GB"/>
        </w:rPr>
        <w:fldChar w:fldCharType="end"/>
      </w:r>
      <w:r w:rsidRPr="00801F56">
        <w:rPr>
          <w:sz w:val="16"/>
          <w:szCs w:val="16"/>
          <w:lang w:val="en-GB"/>
        </w:rPr>
      </w:r>
      <w:r w:rsidRPr="00801F56">
        <w:rPr>
          <w:sz w:val="16"/>
          <w:szCs w:val="16"/>
          <w:lang w:val="en-GB"/>
        </w:rPr>
        <w:fldChar w:fldCharType="separate"/>
      </w:r>
      <w:r>
        <w:rPr>
          <w:noProof/>
          <w:sz w:val="16"/>
          <w:szCs w:val="16"/>
          <w:lang w:val="en-GB"/>
        </w:rPr>
        <w:t>(Bastien, et al., 2012; Kim, et al., 2019)</w:t>
      </w:r>
      <w:r w:rsidRPr="00801F56">
        <w:rPr>
          <w:sz w:val="16"/>
          <w:szCs w:val="16"/>
        </w:rPr>
        <w:fldChar w:fldCharType="end"/>
      </w:r>
      <w:r w:rsidRPr="00801F56">
        <w:rPr>
          <w:sz w:val="16"/>
          <w:szCs w:val="16"/>
          <w:lang w:val="en-GB"/>
        </w:rPr>
        <w:t xml:space="preserve">. The </w:t>
      </w:r>
      <w:r w:rsidR="00832A4B">
        <w:rPr>
          <w:sz w:val="16"/>
          <w:szCs w:val="16"/>
          <w:lang w:val="en-GB"/>
        </w:rPr>
        <w:t>situation</w:t>
      </w:r>
      <w:r w:rsidRPr="00801F56">
        <w:rPr>
          <w:sz w:val="16"/>
          <w:szCs w:val="16"/>
          <w:lang w:val="en-GB"/>
        </w:rPr>
        <w:t>, which could lead to mistreatment and misdiagnosis, call for a new identification methodology.</w:t>
      </w:r>
    </w:p>
    <w:p w14:paraId="7C683807" w14:textId="04519261" w:rsidR="00801F56" w:rsidRPr="00801F56" w:rsidRDefault="00801F56" w:rsidP="00801F56">
      <w:pPr>
        <w:pStyle w:val="ParaNoInd"/>
        <w:ind w:firstLineChars="100" w:firstLine="160"/>
        <w:rPr>
          <w:sz w:val="16"/>
          <w:szCs w:val="16"/>
          <w:lang w:val="en-GB"/>
        </w:rPr>
      </w:pPr>
      <w:r w:rsidRPr="00801F56">
        <w:rPr>
          <w:sz w:val="16"/>
          <w:szCs w:val="16"/>
          <w:lang w:val="en-GB"/>
        </w:rPr>
        <w:t xml:space="preserve">We applied OmiHier to investigate </w:t>
      </w:r>
      <w:r w:rsidR="005D4391">
        <w:rPr>
          <w:sz w:val="16"/>
          <w:szCs w:val="16"/>
          <w:lang w:val="en-GB"/>
        </w:rPr>
        <w:t xml:space="preserve">the </w:t>
      </w:r>
      <w:r w:rsidRPr="00801F56">
        <w:rPr>
          <w:sz w:val="16"/>
          <w:szCs w:val="16"/>
          <w:lang w:val="en-GB"/>
        </w:rPr>
        <w:t xml:space="preserve">intrinsic subtypes and their associated hierarchy </w:t>
      </w:r>
      <w:r w:rsidRPr="00801F56">
        <w:rPr>
          <w:rFonts w:hint="eastAsia"/>
          <w:sz w:val="16"/>
          <w:szCs w:val="16"/>
          <w:lang w:val="en-GB"/>
        </w:rPr>
        <w:t xml:space="preserve">with </w:t>
      </w:r>
      <w:r w:rsidRPr="00801F56">
        <w:rPr>
          <w:sz w:val="16"/>
          <w:szCs w:val="16"/>
          <w:lang w:val="en-GB"/>
        </w:rPr>
        <w:t xml:space="preserve">integrated genomic and epigenomic data from 2065 cases of breast cancer. The results of </w:t>
      </w:r>
      <w:r w:rsidR="00365ADB">
        <w:rPr>
          <w:sz w:val="16"/>
          <w:szCs w:val="16"/>
          <w:lang w:val="en-GB"/>
        </w:rPr>
        <w:t xml:space="preserve">non-hierarchical </w:t>
      </w:r>
      <w:r w:rsidRPr="00801F56">
        <w:rPr>
          <w:sz w:val="16"/>
          <w:szCs w:val="16"/>
          <w:lang w:val="en-GB"/>
        </w:rPr>
        <w:t xml:space="preserve">classification model (BRCA_direct) </w:t>
      </w:r>
      <w:r w:rsidR="00583D97">
        <w:rPr>
          <w:sz w:val="16"/>
          <w:szCs w:val="16"/>
          <w:lang w:val="en-GB"/>
        </w:rPr>
        <w:t>were</w:t>
      </w:r>
      <w:r w:rsidR="00583D97" w:rsidRPr="00801F56">
        <w:rPr>
          <w:sz w:val="16"/>
          <w:szCs w:val="16"/>
          <w:lang w:val="en-GB"/>
        </w:rPr>
        <w:t xml:space="preserve"> </w:t>
      </w:r>
      <w:r w:rsidRPr="00801F56">
        <w:rPr>
          <w:sz w:val="16"/>
          <w:szCs w:val="16"/>
          <w:lang w:val="en-GB"/>
        </w:rPr>
        <w:t xml:space="preserve">presented in </w:t>
      </w:r>
      <w:r w:rsidRPr="00801F56">
        <w:rPr>
          <w:b/>
          <w:bCs/>
          <w:sz w:val="16"/>
          <w:szCs w:val="16"/>
          <w:lang w:val="en-GB"/>
        </w:rPr>
        <w:t>Fig. 3a</w:t>
      </w:r>
      <w:r w:rsidRPr="00801F56">
        <w:rPr>
          <w:sz w:val="16"/>
          <w:szCs w:val="16"/>
          <w:lang w:val="en-GB"/>
        </w:rPr>
        <w:t xml:space="preserve">, while the results </w:t>
      </w:r>
      <w:r w:rsidR="00EF0980">
        <w:rPr>
          <w:sz w:val="16"/>
          <w:szCs w:val="16"/>
          <w:lang w:val="en-GB"/>
        </w:rPr>
        <w:t>of</w:t>
      </w:r>
      <w:r w:rsidRPr="00801F56">
        <w:rPr>
          <w:sz w:val="16"/>
          <w:szCs w:val="16"/>
          <w:lang w:val="en-GB"/>
        </w:rPr>
        <w:t xml:space="preserve"> OmiHier (BRCA_OmiHier) </w:t>
      </w:r>
      <w:r w:rsidR="00A154D5">
        <w:rPr>
          <w:sz w:val="16"/>
          <w:szCs w:val="16"/>
          <w:lang w:val="en-GB"/>
        </w:rPr>
        <w:t>were</w:t>
      </w:r>
      <w:r w:rsidR="00A154D5" w:rsidRPr="00801F56">
        <w:rPr>
          <w:sz w:val="16"/>
          <w:szCs w:val="16"/>
          <w:lang w:val="en-GB"/>
        </w:rPr>
        <w:t xml:space="preserve"> </w:t>
      </w:r>
      <w:r w:rsidRPr="00801F56">
        <w:rPr>
          <w:sz w:val="16"/>
          <w:szCs w:val="16"/>
          <w:lang w:val="en-GB"/>
        </w:rPr>
        <w:t xml:space="preserve">presented in </w:t>
      </w:r>
      <w:r w:rsidRPr="00801F56">
        <w:rPr>
          <w:b/>
          <w:bCs/>
          <w:sz w:val="16"/>
          <w:szCs w:val="16"/>
          <w:lang w:val="en-GB"/>
        </w:rPr>
        <w:t>Fig. 3b</w:t>
      </w:r>
      <w:r w:rsidRPr="00801F56">
        <w:rPr>
          <w:sz w:val="16"/>
          <w:szCs w:val="16"/>
          <w:lang w:val="en-GB"/>
        </w:rPr>
        <w:t>.</w:t>
      </w:r>
    </w:p>
    <w:p w14:paraId="453A58C2" w14:textId="3AA15C1B" w:rsidR="00801F56" w:rsidRPr="00801F56" w:rsidRDefault="00801F56" w:rsidP="00801F56">
      <w:pPr>
        <w:pStyle w:val="ParaNoInd"/>
        <w:ind w:firstLineChars="100" w:firstLine="160"/>
        <w:rPr>
          <w:sz w:val="16"/>
          <w:szCs w:val="16"/>
          <w:lang w:val="en-GB"/>
        </w:rPr>
      </w:pPr>
      <w:r w:rsidRPr="00801F56">
        <w:rPr>
          <w:sz w:val="16"/>
          <w:szCs w:val="16"/>
          <w:lang w:val="en-GB"/>
        </w:rPr>
        <w:t xml:space="preserve">We found the </w:t>
      </w:r>
      <w:r w:rsidR="00634E9D">
        <w:rPr>
          <w:sz w:val="16"/>
          <w:szCs w:val="16"/>
          <w:lang w:val="en-GB"/>
        </w:rPr>
        <w:t xml:space="preserve">OmiHier learned </w:t>
      </w:r>
      <w:r w:rsidRPr="00801F56">
        <w:rPr>
          <w:sz w:val="16"/>
          <w:szCs w:val="16"/>
          <w:lang w:val="en-GB"/>
        </w:rPr>
        <w:t>BRCA_OmiHier hierarch</w:t>
      </w:r>
      <w:r w:rsidR="00634E9D">
        <w:rPr>
          <w:sz w:val="16"/>
          <w:szCs w:val="16"/>
          <w:lang w:val="en-GB"/>
        </w:rPr>
        <w:t>ical classifier</w:t>
      </w:r>
      <w:r w:rsidRPr="00801F56">
        <w:rPr>
          <w:sz w:val="16"/>
          <w:szCs w:val="16"/>
          <w:lang w:val="en-GB"/>
        </w:rPr>
        <w:t xml:space="preserve"> to be most effective for identifying each subtype. In terms of the test </w:t>
      </w:r>
      <w:r w:rsidR="007078B3">
        <w:rPr>
          <w:sz w:val="16"/>
          <w:szCs w:val="16"/>
          <w:lang w:val="en-GB"/>
        </w:rPr>
        <w:t>data</w:t>
      </w:r>
      <w:r w:rsidRPr="00801F56">
        <w:rPr>
          <w:sz w:val="16"/>
          <w:szCs w:val="16"/>
          <w:lang w:val="en-GB"/>
        </w:rPr>
        <w:t xml:space="preserve">set, </w:t>
      </w:r>
      <w:r w:rsidR="00A719E1">
        <w:rPr>
          <w:sz w:val="16"/>
          <w:szCs w:val="16"/>
          <w:lang w:val="en-GB"/>
        </w:rPr>
        <w:t>the</w:t>
      </w:r>
      <w:r w:rsidRPr="00801F56">
        <w:rPr>
          <w:sz w:val="16"/>
          <w:szCs w:val="16"/>
          <w:lang w:val="en-GB"/>
        </w:rPr>
        <w:t xml:space="preserve"> AUC scores are 0.995, 0.983, 0.976 and 0.956 for Basal, Her2, LumA and</w:t>
      </w:r>
      <w:r w:rsidRPr="00801F56">
        <w:rPr>
          <w:rFonts w:hint="eastAsia"/>
          <w:sz w:val="16"/>
          <w:szCs w:val="16"/>
          <w:lang w:val="en-GB"/>
        </w:rPr>
        <w:t xml:space="preserve"> </w:t>
      </w:r>
      <w:r w:rsidRPr="00801F56">
        <w:rPr>
          <w:sz w:val="16"/>
          <w:szCs w:val="16"/>
          <w:lang w:val="en-GB"/>
        </w:rPr>
        <w:t xml:space="preserve">LumB subtypes, respectively, while </w:t>
      </w:r>
      <w:r w:rsidR="00F83100">
        <w:rPr>
          <w:sz w:val="16"/>
          <w:szCs w:val="16"/>
          <w:lang w:val="en-GB"/>
        </w:rPr>
        <w:t xml:space="preserve">the </w:t>
      </w:r>
      <w:r w:rsidR="003B631B">
        <w:rPr>
          <w:sz w:val="16"/>
          <w:szCs w:val="16"/>
          <w:lang w:val="en-GB"/>
        </w:rPr>
        <w:t>respective</w:t>
      </w:r>
      <w:r w:rsidR="00F83100">
        <w:rPr>
          <w:sz w:val="16"/>
          <w:szCs w:val="16"/>
          <w:lang w:val="en-GB"/>
        </w:rPr>
        <w:t xml:space="preserve"> metrics</w:t>
      </w:r>
      <w:r w:rsidR="00F83100" w:rsidRPr="00801F56">
        <w:rPr>
          <w:sz w:val="16"/>
          <w:szCs w:val="16"/>
          <w:lang w:val="en-GB"/>
        </w:rPr>
        <w:t xml:space="preserve"> </w:t>
      </w:r>
      <w:r w:rsidRPr="00801F56">
        <w:rPr>
          <w:sz w:val="16"/>
          <w:szCs w:val="16"/>
          <w:lang w:val="en-GB"/>
        </w:rPr>
        <w:t xml:space="preserve">for BRCA_direct </w:t>
      </w:r>
      <w:r w:rsidR="003B631B">
        <w:rPr>
          <w:sz w:val="16"/>
          <w:szCs w:val="16"/>
          <w:lang w:val="en-GB"/>
        </w:rPr>
        <w:t>classifier</w:t>
      </w:r>
      <w:r w:rsidR="00ED6100">
        <w:rPr>
          <w:sz w:val="16"/>
          <w:szCs w:val="16"/>
          <w:lang w:val="en-GB"/>
        </w:rPr>
        <w:t xml:space="preserve"> </w:t>
      </w:r>
      <w:r w:rsidRPr="00801F56">
        <w:rPr>
          <w:sz w:val="16"/>
          <w:szCs w:val="16"/>
          <w:lang w:val="en-GB"/>
        </w:rPr>
        <w:t>are 0.986, 0.968, 0.865 and 0.781</w:t>
      </w:r>
      <w:r w:rsidR="003B631B">
        <w:rPr>
          <w:sz w:val="16"/>
          <w:szCs w:val="16"/>
          <w:lang w:val="en-GB"/>
        </w:rPr>
        <w:t xml:space="preserve">, all </w:t>
      </w:r>
      <w:r w:rsidR="006006E4">
        <w:rPr>
          <w:sz w:val="16"/>
          <w:szCs w:val="16"/>
          <w:lang w:val="en-GB"/>
        </w:rPr>
        <w:t xml:space="preserve">considerably </w:t>
      </w:r>
      <w:r w:rsidR="003B631B">
        <w:rPr>
          <w:sz w:val="16"/>
          <w:szCs w:val="16"/>
          <w:lang w:val="en-GB"/>
        </w:rPr>
        <w:t>lower</w:t>
      </w:r>
      <w:r w:rsidRPr="00801F56">
        <w:rPr>
          <w:sz w:val="16"/>
          <w:szCs w:val="16"/>
          <w:lang w:val="en-GB"/>
        </w:rPr>
        <w:t>.</w:t>
      </w:r>
    </w:p>
    <w:p w14:paraId="5D2F5FA2" w14:textId="5B5752D8" w:rsidR="001F7EC1" w:rsidRDefault="00801F56" w:rsidP="00801F56">
      <w:pPr>
        <w:pStyle w:val="ParaNoInd"/>
        <w:ind w:firstLineChars="100" w:firstLine="160"/>
        <w:rPr>
          <w:sz w:val="16"/>
          <w:szCs w:val="16"/>
          <w:lang w:val="en-GB"/>
        </w:rPr>
      </w:pPr>
      <w:r w:rsidRPr="00801F56">
        <w:rPr>
          <w:sz w:val="16"/>
          <w:szCs w:val="16"/>
          <w:lang w:val="en-GB"/>
        </w:rPr>
        <w:t xml:space="preserve">Historically, breast cancers have been broadly classified based on their gene expression profiles into Luminal- </w:t>
      </w:r>
      <w:r w:rsidRPr="00801F56">
        <w:rPr>
          <w:rFonts w:hint="eastAsia"/>
          <w:sz w:val="16"/>
          <w:szCs w:val="16"/>
          <w:lang w:val="en-GB"/>
        </w:rPr>
        <w:t xml:space="preserve">or </w:t>
      </w:r>
      <w:r w:rsidRPr="00801F56">
        <w:rPr>
          <w:sz w:val="16"/>
          <w:szCs w:val="16"/>
          <w:lang w:val="en-GB"/>
        </w:rPr>
        <w:t xml:space="preserve">Basal-type </w:t>
      </w:r>
      <w:r w:rsidR="00E62DC8" w:rsidRPr="00801F56">
        <w:rPr>
          <w:sz w:val="16"/>
          <w:szCs w:val="16"/>
          <w:lang w:val="en-GB"/>
        </w:rPr>
        <w:t>tumours</w:t>
      </w:r>
      <w:r w:rsidRPr="00801F56">
        <w:rPr>
          <w:sz w:val="16"/>
          <w:szCs w:val="16"/>
          <w:lang w:val="en-GB"/>
        </w:rPr>
        <w:t>.</w:t>
      </w:r>
      <w:r w:rsidRPr="00801F56">
        <w:rPr>
          <w:rFonts w:hint="eastAsia"/>
          <w:sz w:val="16"/>
          <w:szCs w:val="16"/>
          <w:lang w:val="en-GB"/>
        </w:rPr>
        <w:t xml:space="preserve"> O</w:t>
      </w:r>
      <w:r w:rsidRPr="00801F56">
        <w:rPr>
          <w:sz w:val="16"/>
          <w:szCs w:val="16"/>
          <w:lang w:val="en-GB"/>
        </w:rPr>
        <w:t xml:space="preserve">nly recently that the Luminal type was further divided into two sub-groups </w:t>
      </w:r>
      <w:r w:rsidRPr="00801F56">
        <w:rPr>
          <w:sz w:val="16"/>
          <w:szCs w:val="16"/>
          <w:lang w:val="en-GB"/>
        </w:rPr>
        <w:fldChar w:fldCharType="begin">
          <w:fldData xml:space="preserve">PEVuZE5vdGU+PENpdGU+PEF1dGhvcj5LZWxsZXI8L0F1dGhvcj48WWVhcj4yMDEyPC9ZZWFyPjxS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YWJici0xPlAgTmF0bCBBY2FkIFNjaSBVU0E8L2FiYnItMT48L3BlcmlvZGljYWw+PGFsdC1wZXJp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</w:fldData>
        </w:fldChar>
      </w:r>
      <w:r>
        <w:rPr>
          <w:sz w:val="16"/>
          <w:szCs w:val="16"/>
          <w:lang w:val="en-GB"/>
        </w:rPr>
        <w:instrText xml:space="preserve"> ADDIN EN.CITE </w:instrText>
      </w:r>
      <w:r>
        <w:rPr>
          <w:sz w:val="16"/>
          <w:szCs w:val="16"/>
          <w:lang w:val="en-GB"/>
        </w:rPr>
        <w:fldChar w:fldCharType="begin">
          <w:fldData xml:space="preserve">PEVuZE5vdGU+PENpdGU+PEF1dGhvcj5LZWxsZXI8L0F1dGhvcj48WWVhcj4yMDEyPC9ZZWFyPjxS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YWJici0xPlAgTmF0bCBBY2FkIFNjaSBVU0E8L2FiYnItMT48L3BlcmlvZGljYWw+PGFsdC1wZXJp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</w:fldData>
        </w:fldChar>
      </w:r>
      <w:r>
        <w:rPr>
          <w:sz w:val="16"/>
          <w:szCs w:val="16"/>
          <w:lang w:val="en-GB"/>
        </w:rPr>
        <w:instrText xml:space="preserve"> ADDIN EN.CITE.DATA </w:instrText>
      </w:r>
      <w:r>
        <w:rPr>
          <w:sz w:val="16"/>
          <w:szCs w:val="16"/>
          <w:lang w:val="en-GB"/>
        </w:rPr>
      </w:r>
      <w:r>
        <w:rPr>
          <w:sz w:val="16"/>
          <w:szCs w:val="16"/>
          <w:lang w:val="en-GB"/>
        </w:rPr>
        <w:fldChar w:fldCharType="end"/>
      </w:r>
      <w:r w:rsidRPr="00801F56">
        <w:rPr>
          <w:sz w:val="16"/>
          <w:szCs w:val="16"/>
          <w:lang w:val="en-GB"/>
        </w:rPr>
      </w:r>
      <w:r w:rsidRPr="00801F56">
        <w:rPr>
          <w:sz w:val="16"/>
          <w:szCs w:val="16"/>
          <w:lang w:val="en-GB"/>
        </w:rPr>
        <w:fldChar w:fldCharType="separate"/>
      </w:r>
      <w:r>
        <w:rPr>
          <w:noProof/>
          <w:sz w:val="16"/>
          <w:szCs w:val="16"/>
          <w:lang w:val="en-GB"/>
        </w:rPr>
        <w:t>(Keller, et al., 2012)</w:t>
      </w:r>
      <w:r w:rsidRPr="00801F56">
        <w:rPr>
          <w:sz w:val="16"/>
          <w:szCs w:val="16"/>
          <w:lang w:val="en-GB"/>
        </w:rPr>
        <w:fldChar w:fldCharType="end"/>
      </w:r>
      <w:r w:rsidRPr="00801F56">
        <w:rPr>
          <w:sz w:val="16"/>
          <w:szCs w:val="16"/>
          <w:lang w:val="en-GB"/>
        </w:rPr>
        <w:t xml:space="preserve">. According to previous studies, the gene expression of LumA and LumB subtypes is similar </w:t>
      </w:r>
      <w:r w:rsidRPr="00801F56">
        <w:rPr>
          <w:sz w:val="16"/>
          <w:szCs w:val="16"/>
          <w:lang w:val="en-GB"/>
        </w:rPr>
        <w:fldChar w:fldCharType="begin">
          <w:fldData xml:space="preserve">PEVuZE5vdGU+PENpdGU+PEF1dGhvcj5Kb25lczwvQXV0aG9yPjxZZWFyPjIwMDQ8L1llYXI+PFJl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</w:fldData>
        </w:fldChar>
      </w:r>
      <w:r>
        <w:rPr>
          <w:sz w:val="16"/>
          <w:szCs w:val="16"/>
          <w:lang w:val="en-GB"/>
        </w:rPr>
        <w:instrText xml:space="preserve"> ADDIN EN.CITE </w:instrText>
      </w:r>
      <w:r>
        <w:rPr>
          <w:sz w:val="16"/>
          <w:szCs w:val="16"/>
          <w:lang w:val="en-GB"/>
        </w:rPr>
        <w:fldChar w:fldCharType="begin">
          <w:fldData xml:space="preserve">PEVuZE5vdGU+PENpdGU+PEF1dGhvcj5Kb25lczwvQXV0aG9yPjxZZWFyPjIwMDQ8L1llYXI+PFJl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</w:fldData>
        </w:fldChar>
      </w:r>
      <w:r>
        <w:rPr>
          <w:sz w:val="16"/>
          <w:szCs w:val="16"/>
          <w:lang w:val="en-GB"/>
        </w:rPr>
        <w:instrText xml:space="preserve"> ADDIN EN.CITE.DATA </w:instrText>
      </w:r>
      <w:r>
        <w:rPr>
          <w:sz w:val="16"/>
          <w:szCs w:val="16"/>
          <w:lang w:val="en-GB"/>
        </w:rPr>
      </w:r>
      <w:r>
        <w:rPr>
          <w:sz w:val="16"/>
          <w:szCs w:val="16"/>
          <w:lang w:val="en-GB"/>
        </w:rPr>
        <w:fldChar w:fldCharType="end"/>
      </w:r>
      <w:r w:rsidRPr="00801F56">
        <w:rPr>
          <w:sz w:val="16"/>
          <w:szCs w:val="16"/>
          <w:lang w:val="en-GB"/>
        </w:rPr>
      </w:r>
      <w:r w:rsidRPr="00801F56">
        <w:rPr>
          <w:sz w:val="16"/>
          <w:szCs w:val="16"/>
          <w:lang w:val="en-GB"/>
        </w:rPr>
        <w:fldChar w:fldCharType="separate"/>
      </w:r>
      <w:r>
        <w:rPr>
          <w:noProof/>
          <w:sz w:val="16"/>
          <w:szCs w:val="16"/>
          <w:lang w:val="en-GB"/>
        </w:rPr>
        <w:t>(Jones, et al., 2004)</w:t>
      </w:r>
      <w:r w:rsidRPr="00801F56">
        <w:rPr>
          <w:sz w:val="16"/>
          <w:szCs w:val="16"/>
          <w:lang w:val="en-GB"/>
        </w:rPr>
        <w:fldChar w:fldCharType="end"/>
      </w:r>
      <w:r w:rsidRPr="00801F56">
        <w:rPr>
          <w:sz w:val="16"/>
          <w:szCs w:val="16"/>
          <w:lang w:val="en-GB"/>
        </w:rPr>
        <w:t xml:space="preserve">. Furthermore, during the clinical decision-making process, patients were first tested for Basal and Her2 biomarkers, followed by LumA and LumB </w:t>
      </w:r>
      <w:r w:rsidRPr="00801F56">
        <w:rPr>
          <w:sz w:val="16"/>
          <w:szCs w:val="16"/>
          <w:lang w:val="en-GB"/>
        </w:rPr>
        <w:lastRenderedPageBreak/>
        <w:t xml:space="preserve">sub-markers for subtype classification </w:t>
      </w:r>
      <w:r w:rsidRPr="00801F56">
        <w:rPr>
          <w:sz w:val="16"/>
          <w:szCs w:val="16"/>
          <w:lang w:val="en-GB"/>
        </w:rPr>
        <w:fldChar w:fldCharType="begin">
          <w:fldData xml:space="preserve">PEVuZE5vdGU+PENpdGU+PEF1dGhvcj5QcmF0PC9BdXRob3I+PFllYXI+MjAxNTwvWWVhcj48UmVj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</w:fldData>
        </w:fldChar>
      </w:r>
      <w:r w:rsidR="007F284E">
        <w:rPr>
          <w:sz w:val="16"/>
          <w:szCs w:val="16"/>
          <w:lang w:val="en-GB"/>
        </w:rPr>
        <w:instrText xml:space="preserve"> ADDIN EN.CITE </w:instrText>
      </w:r>
      <w:r w:rsidR="007F284E">
        <w:rPr>
          <w:sz w:val="16"/>
          <w:szCs w:val="16"/>
          <w:lang w:val="en-GB"/>
        </w:rPr>
        <w:fldChar w:fldCharType="begin">
          <w:fldData xml:space="preserve">PEVuZE5vdGU+PENpdGU+PEF1dGhvcj5QcmF0PC9BdXRob3I+PFllYXI+MjAxNTwvWWVhcj48UmVj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</w:fldData>
        </w:fldChar>
      </w:r>
      <w:r w:rsidR="007F284E">
        <w:rPr>
          <w:sz w:val="16"/>
          <w:szCs w:val="16"/>
          <w:lang w:val="en-GB"/>
        </w:rPr>
        <w:instrText xml:space="preserve"> ADDIN EN.CITE.DATA </w:instrText>
      </w:r>
      <w:r w:rsidR="007F284E">
        <w:rPr>
          <w:sz w:val="16"/>
          <w:szCs w:val="16"/>
          <w:lang w:val="en-GB"/>
        </w:rPr>
      </w:r>
      <w:r w:rsidR="007F284E">
        <w:rPr>
          <w:sz w:val="16"/>
          <w:szCs w:val="16"/>
          <w:lang w:val="en-GB"/>
        </w:rPr>
        <w:fldChar w:fldCharType="end"/>
      </w:r>
      <w:r w:rsidRPr="00801F56">
        <w:rPr>
          <w:sz w:val="16"/>
          <w:szCs w:val="16"/>
          <w:lang w:val="en-GB"/>
        </w:rPr>
      </w:r>
      <w:r w:rsidRPr="00801F56">
        <w:rPr>
          <w:sz w:val="16"/>
          <w:szCs w:val="16"/>
          <w:lang w:val="en-GB"/>
        </w:rPr>
        <w:fldChar w:fldCharType="separate"/>
      </w:r>
      <w:r>
        <w:rPr>
          <w:noProof/>
          <w:sz w:val="16"/>
          <w:szCs w:val="16"/>
          <w:lang w:val="en-GB"/>
        </w:rPr>
        <w:t>(Prat, et al., 2015; Prat, et al., 2016)</w:t>
      </w:r>
      <w:r w:rsidRPr="00801F56">
        <w:rPr>
          <w:sz w:val="16"/>
          <w:szCs w:val="16"/>
          <w:lang w:val="en-GB"/>
        </w:rPr>
        <w:fldChar w:fldCharType="end"/>
      </w:r>
      <w:r w:rsidRPr="00801F56">
        <w:rPr>
          <w:sz w:val="16"/>
          <w:szCs w:val="16"/>
          <w:lang w:val="en-GB"/>
        </w:rPr>
        <w:t xml:space="preserve">. </w:t>
      </w:r>
    </w:p>
    <w:p w14:paraId="50749898" w14:textId="1F45C80D" w:rsidR="00801F56" w:rsidRDefault="00801F56" w:rsidP="00801F56">
      <w:pPr>
        <w:pStyle w:val="ParaNoInd"/>
        <w:ind w:firstLineChars="100" w:firstLine="160"/>
        <w:rPr>
          <w:sz w:val="16"/>
          <w:szCs w:val="16"/>
          <w:lang w:val="en-GB" w:eastAsia="zh-CN"/>
        </w:rPr>
      </w:pPr>
      <w:r w:rsidRPr="00801F56">
        <w:rPr>
          <w:sz w:val="16"/>
          <w:szCs w:val="16"/>
          <w:lang w:val="en-GB"/>
        </w:rPr>
        <w:t>Th</w:t>
      </w:r>
      <w:r w:rsidR="001F7EC1">
        <w:rPr>
          <w:sz w:val="16"/>
          <w:szCs w:val="16"/>
          <w:lang w:val="en-GB"/>
        </w:rPr>
        <w:t>e optimal subtype hierarchy learned by OmiHier (</w:t>
      </w:r>
      <w:r w:rsidR="001F7EC1" w:rsidRPr="00027198">
        <w:rPr>
          <w:b/>
          <w:bCs/>
          <w:sz w:val="16"/>
          <w:szCs w:val="16"/>
          <w:lang w:val="en-GB"/>
        </w:rPr>
        <w:t>Fig. 3b</w:t>
      </w:r>
      <w:r w:rsidR="001F7EC1">
        <w:rPr>
          <w:sz w:val="16"/>
          <w:szCs w:val="16"/>
          <w:lang w:val="en-GB"/>
        </w:rPr>
        <w:t xml:space="preserve">) </w:t>
      </w:r>
      <w:r w:rsidR="00C24767">
        <w:rPr>
          <w:sz w:val="16"/>
          <w:szCs w:val="16"/>
          <w:lang w:val="en-GB"/>
        </w:rPr>
        <w:t xml:space="preserve">indeed showed </w:t>
      </w:r>
      <w:r w:rsidRPr="00801F56">
        <w:rPr>
          <w:sz w:val="16"/>
          <w:szCs w:val="16"/>
          <w:lang w:val="en-GB"/>
        </w:rPr>
        <w:t>that L</w:t>
      </w:r>
      <w:r w:rsidRPr="00801F56">
        <w:rPr>
          <w:rFonts w:hint="eastAsia"/>
          <w:sz w:val="16"/>
          <w:szCs w:val="16"/>
          <w:lang w:val="en-GB"/>
        </w:rPr>
        <w:t>uminal</w:t>
      </w:r>
      <w:r w:rsidRPr="00801F56">
        <w:rPr>
          <w:sz w:val="16"/>
          <w:szCs w:val="16"/>
          <w:lang w:val="en-GB"/>
        </w:rPr>
        <w:t>-</w:t>
      </w:r>
      <w:r w:rsidRPr="00801F56">
        <w:rPr>
          <w:rFonts w:hint="eastAsia"/>
          <w:sz w:val="16"/>
          <w:szCs w:val="16"/>
          <w:lang w:val="en-GB"/>
        </w:rPr>
        <w:t>like</w:t>
      </w:r>
      <w:r w:rsidRPr="00801F56">
        <w:rPr>
          <w:sz w:val="16"/>
          <w:szCs w:val="16"/>
          <w:lang w:val="en-GB"/>
        </w:rPr>
        <w:t xml:space="preserve"> sub</w:t>
      </w:r>
      <w:r w:rsidRPr="00801F56">
        <w:rPr>
          <w:rFonts w:hint="eastAsia"/>
          <w:sz w:val="16"/>
          <w:szCs w:val="16"/>
          <w:lang w:val="en-GB"/>
        </w:rPr>
        <w:t>types</w:t>
      </w:r>
      <w:r w:rsidRPr="00801F56">
        <w:rPr>
          <w:sz w:val="16"/>
          <w:szCs w:val="16"/>
          <w:lang w:val="en-GB"/>
        </w:rPr>
        <w:t xml:space="preserve"> </w:t>
      </w:r>
      <w:r w:rsidR="006072E8">
        <w:rPr>
          <w:sz w:val="16"/>
          <w:szCs w:val="16"/>
          <w:lang w:val="en-GB"/>
        </w:rPr>
        <w:t xml:space="preserve">had </w:t>
      </w:r>
      <w:r w:rsidRPr="00801F56">
        <w:rPr>
          <w:sz w:val="16"/>
          <w:szCs w:val="16"/>
          <w:lang w:val="en-GB"/>
        </w:rPr>
        <w:t xml:space="preserve">greater difference from Basal and Her2 subtypes as </w:t>
      </w:r>
      <w:r w:rsidR="00522B34">
        <w:rPr>
          <w:sz w:val="16"/>
          <w:szCs w:val="16"/>
          <w:lang w:val="en-GB"/>
        </w:rPr>
        <w:t xml:space="preserve">they </w:t>
      </w:r>
      <w:r w:rsidRPr="00801F56">
        <w:rPr>
          <w:sz w:val="16"/>
          <w:szCs w:val="16"/>
          <w:lang w:val="en-GB"/>
        </w:rPr>
        <w:t xml:space="preserve">compared </w:t>
      </w:r>
      <w:r w:rsidR="00522B34">
        <w:rPr>
          <w:sz w:val="16"/>
          <w:szCs w:val="16"/>
          <w:lang w:val="en-GB"/>
        </w:rPr>
        <w:t>to</w:t>
      </w:r>
      <w:r w:rsidR="00522B34" w:rsidRPr="00801F56">
        <w:rPr>
          <w:sz w:val="16"/>
          <w:szCs w:val="16"/>
          <w:lang w:val="en-GB"/>
        </w:rPr>
        <w:t xml:space="preserve"> </w:t>
      </w:r>
      <w:r w:rsidRPr="00801F56">
        <w:rPr>
          <w:sz w:val="16"/>
          <w:szCs w:val="16"/>
          <w:lang w:val="en-GB"/>
        </w:rPr>
        <w:t>each other. Th</w:t>
      </w:r>
      <w:r w:rsidR="007B6156">
        <w:rPr>
          <w:sz w:val="16"/>
          <w:szCs w:val="16"/>
          <w:lang w:val="en-GB"/>
        </w:rPr>
        <w:t>erefore</w:t>
      </w:r>
      <w:r w:rsidRPr="00801F56">
        <w:rPr>
          <w:sz w:val="16"/>
          <w:szCs w:val="16"/>
          <w:lang w:val="en-GB"/>
        </w:rPr>
        <w:t>, we conclude</w:t>
      </w:r>
      <w:r w:rsidRPr="00801F56">
        <w:rPr>
          <w:rFonts w:hint="eastAsia"/>
          <w:sz w:val="16"/>
          <w:szCs w:val="16"/>
          <w:lang w:val="en-GB"/>
        </w:rPr>
        <w:t>d</w:t>
      </w:r>
      <w:r w:rsidRPr="00801F56">
        <w:rPr>
          <w:sz w:val="16"/>
          <w:szCs w:val="16"/>
          <w:lang w:val="en-GB"/>
        </w:rPr>
        <w:t xml:space="preserve"> that the BRCA_OmiHier hierarchy is a realistic classification tree model </w:t>
      </w:r>
      <w:r w:rsidR="000A3D65">
        <w:rPr>
          <w:sz w:val="16"/>
          <w:szCs w:val="16"/>
          <w:lang w:val="en-GB"/>
        </w:rPr>
        <w:t>for</w:t>
      </w:r>
      <w:r w:rsidRPr="00801F56">
        <w:rPr>
          <w:rFonts w:eastAsia="宋体"/>
          <w:sz w:val="24"/>
          <w:szCs w:val="24"/>
          <w:lang w:val="en-GB" w:eastAsia="zh-CN"/>
        </w:rPr>
        <w:t xml:space="preserve"> </w:t>
      </w:r>
      <w:r w:rsidR="009478BD" w:rsidRPr="00801F56">
        <w:rPr>
          <w:sz w:val="16"/>
          <w:szCs w:val="16"/>
          <w:lang w:val="en-GB"/>
        </w:rPr>
        <w:t>identify</w:t>
      </w:r>
      <w:r w:rsidR="009478BD">
        <w:rPr>
          <w:sz w:val="16"/>
          <w:szCs w:val="16"/>
          <w:lang w:val="en-GB"/>
        </w:rPr>
        <w:t>ing</w:t>
      </w:r>
      <w:r w:rsidRPr="00801F56">
        <w:rPr>
          <w:sz w:val="16"/>
          <w:szCs w:val="16"/>
          <w:lang w:val="en-GB"/>
        </w:rPr>
        <w:t xml:space="preserve"> intrinsic subtypes</w:t>
      </w:r>
      <w:r w:rsidR="009478BD">
        <w:rPr>
          <w:sz w:val="16"/>
          <w:szCs w:val="16"/>
          <w:lang w:val="en-GB"/>
        </w:rPr>
        <w:t xml:space="preserve"> also with higher </w:t>
      </w:r>
      <w:r w:rsidR="000275EB">
        <w:rPr>
          <w:sz w:val="16"/>
          <w:szCs w:val="16"/>
          <w:lang w:val="en-GB"/>
        </w:rPr>
        <w:t>accuracy</w:t>
      </w:r>
      <w:r w:rsidRPr="00801F56">
        <w:rPr>
          <w:sz w:val="16"/>
          <w:szCs w:val="16"/>
          <w:lang w:val="en-GB"/>
        </w:rPr>
        <w:t xml:space="preserve">. </w:t>
      </w:r>
      <w:r w:rsidR="000275EB">
        <w:rPr>
          <w:sz w:val="16"/>
          <w:szCs w:val="16"/>
          <w:lang w:val="en-GB"/>
        </w:rPr>
        <w:t xml:space="preserve">The non-hierarchical approach took by </w:t>
      </w:r>
      <w:r w:rsidR="000275EB" w:rsidRPr="00801F56">
        <w:rPr>
          <w:sz w:val="16"/>
          <w:szCs w:val="16"/>
          <w:lang w:val="en-GB"/>
        </w:rPr>
        <w:t xml:space="preserve">PAM50 </w:t>
      </w:r>
      <w:r w:rsidR="007F4117">
        <w:rPr>
          <w:sz w:val="16"/>
          <w:szCs w:val="16"/>
          <w:lang w:val="en-GB"/>
        </w:rPr>
        <w:t xml:space="preserve">based </w:t>
      </w:r>
      <w:r w:rsidR="000275EB" w:rsidRPr="00801F56">
        <w:rPr>
          <w:sz w:val="16"/>
          <w:szCs w:val="16"/>
          <w:lang w:val="en-GB"/>
        </w:rPr>
        <w:t>classifier</w:t>
      </w:r>
      <w:r w:rsidR="002E65E7">
        <w:rPr>
          <w:sz w:val="16"/>
          <w:szCs w:val="16"/>
          <w:lang w:val="en-GB"/>
        </w:rPr>
        <w:t xml:space="preserve"> or </w:t>
      </w:r>
      <w:r w:rsidR="007F4117">
        <w:rPr>
          <w:sz w:val="16"/>
          <w:szCs w:val="16"/>
          <w:lang w:val="en-GB"/>
        </w:rPr>
        <w:t xml:space="preserve">predefined </w:t>
      </w:r>
      <w:r w:rsidR="00C91DCD">
        <w:rPr>
          <w:sz w:val="16"/>
          <w:szCs w:val="16"/>
          <w:lang w:val="en-GB"/>
        </w:rPr>
        <w:t>hierarchy took by</w:t>
      </w:r>
      <w:r w:rsidR="007F4117">
        <w:rPr>
          <w:sz w:val="16"/>
          <w:szCs w:val="16"/>
          <w:lang w:val="en-GB"/>
        </w:rPr>
        <w:t xml:space="preserve"> IHC</w:t>
      </w:r>
      <w:r w:rsidR="002E65E7">
        <w:rPr>
          <w:sz w:val="16"/>
          <w:szCs w:val="16"/>
          <w:lang w:val="en-GB"/>
        </w:rPr>
        <w:t>, may</w:t>
      </w:r>
      <w:r w:rsidR="000275EB" w:rsidRPr="00801F56">
        <w:rPr>
          <w:sz w:val="16"/>
          <w:szCs w:val="16"/>
          <w:lang w:val="en-GB"/>
        </w:rPr>
        <w:t xml:space="preserve"> </w:t>
      </w:r>
      <w:r w:rsidR="002E65E7">
        <w:rPr>
          <w:sz w:val="16"/>
          <w:szCs w:val="16"/>
          <w:lang w:val="en-GB"/>
        </w:rPr>
        <w:t>explain</w:t>
      </w:r>
      <w:r w:rsidRPr="00801F56">
        <w:rPr>
          <w:sz w:val="16"/>
          <w:szCs w:val="16"/>
          <w:lang w:val="en-GB"/>
        </w:rPr>
        <w:t xml:space="preserve"> </w:t>
      </w:r>
      <w:r w:rsidR="00C91DCD">
        <w:rPr>
          <w:sz w:val="16"/>
          <w:szCs w:val="16"/>
          <w:lang w:val="en-GB"/>
        </w:rPr>
        <w:t xml:space="preserve">their </w:t>
      </w:r>
      <w:r w:rsidRPr="00801F56">
        <w:rPr>
          <w:sz w:val="16"/>
          <w:szCs w:val="16"/>
          <w:lang w:val="en-GB"/>
        </w:rPr>
        <w:t>inaccuracy and inconsistency</w:t>
      </w:r>
      <w:r w:rsidR="00DF2A45">
        <w:rPr>
          <w:sz w:val="16"/>
          <w:szCs w:val="16"/>
          <w:lang w:val="en-GB"/>
        </w:rPr>
        <w:t xml:space="preserve"> in clinical applications</w:t>
      </w:r>
      <w:r w:rsidRPr="00801F56">
        <w:rPr>
          <w:sz w:val="16"/>
          <w:szCs w:val="16"/>
          <w:lang w:val="en-GB"/>
        </w:rPr>
        <w:t>.</w:t>
      </w:r>
    </w:p>
    <w:p w14:paraId="5E296C3E" w14:textId="1E78538A" w:rsidR="00801F56" w:rsidRDefault="00801F56" w:rsidP="00801F56">
      <w:pPr>
        <w:pStyle w:val="1"/>
      </w:pPr>
      <w:r>
        <w:rPr>
          <w:rFonts w:hint="eastAsia"/>
          <w:lang w:eastAsia="zh-CN"/>
        </w:rPr>
        <w:t>Conclusions</w:t>
      </w:r>
    </w:p>
    <w:p w14:paraId="67F93314" w14:textId="2A67818E" w:rsidR="00801F56" w:rsidRPr="00801F56" w:rsidRDefault="00801F56" w:rsidP="00801F56">
      <w:pPr>
        <w:pStyle w:val="ParaNoInd"/>
        <w:ind w:firstLineChars="100" w:firstLine="160"/>
        <w:rPr>
          <w:sz w:val="16"/>
          <w:szCs w:val="16"/>
          <w:lang w:val="en-GB" w:eastAsia="zh-CN"/>
        </w:rPr>
      </w:pPr>
      <w:r w:rsidRPr="00801F56">
        <w:rPr>
          <w:bCs/>
          <w:sz w:val="16"/>
          <w:szCs w:val="16"/>
          <w:lang w:val="en-GB"/>
        </w:rPr>
        <w:t xml:space="preserve">We developed </w:t>
      </w:r>
      <w:r w:rsidR="000C1BED">
        <w:rPr>
          <w:bCs/>
          <w:sz w:val="16"/>
          <w:szCs w:val="16"/>
          <w:lang w:val="en-GB"/>
        </w:rPr>
        <w:t xml:space="preserve">the </w:t>
      </w:r>
      <w:r w:rsidRPr="00801F56">
        <w:rPr>
          <w:bCs/>
          <w:sz w:val="16"/>
          <w:szCs w:val="16"/>
          <w:lang w:val="en-GB"/>
        </w:rPr>
        <w:t>OmiHier</w:t>
      </w:r>
      <w:r w:rsidR="000C1BED">
        <w:rPr>
          <w:bCs/>
          <w:sz w:val="16"/>
          <w:szCs w:val="16"/>
          <w:lang w:val="en-GB"/>
        </w:rPr>
        <w:t xml:space="preserve"> algorithm and software tool</w:t>
      </w:r>
      <w:r w:rsidRPr="00801F56">
        <w:rPr>
          <w:bCs/>
          <w:sz w:val="16"/>
          <w:szCs w:val="16"/>
          <w:lang w:val="en-GB"/>
        </w:rPr>
        <w:t xml:space="preserve"> that allows for simultaneous sample classification and inference of class hierarchy using multi-omics data. By applying OmiHier to large-scale multi-omics datasets, including cancer subtyping, microbiome, and single-cell lineage data, we demonstrated its high performance in classification accuracy and</w:t>
      </w:r>
      <w:r w:rsidR="000C1BED">
        <w:rPr>
          <w:bCs/>
          <w:sz w:val="16"/>
          <w:szCs w:val="16"/>
          <w:lang w:val="en-GB"/>
        </w:rPr>
        <w:t xml:space="preserve"> also</w:t>
      </w:r>
      <w:r w:rsidRPr="00801F56">
        <w:rPr>
          <w:bCs/>
          <w:sz w:val="16"/>
          <w:szCs w:val="16"/>
          <w:lang w:val="en-GB"/>
        </w:rPr>
        <w:t xml:space="preserve"> in </w:t>
      </w:r>
      <w:r w:rsidR="000C1BED">
        <w:rPr>
          <w:bCs/>
          <w:sz w:val="16"/>
          <w:szCs w:val="16"/>
          <w:lang w:val="en-GB"/>
        </w:rPr>
        <w:t>inferring</w:t>
      </w:r>
      <w:r w:rsidR="000C1BED" w:rsidRPr="00801F56">
        <w:rPr>
          <w:bCs/>
          <w:sz w:val="16"/>
          <w:szCs w:val="16"/>
          <w:lang w:val="en-GB"/>
        </w:rPr>
        <w:t xml:space="preserve"> </w:t>
      </w:r>
      <w:r w:rsidRPr="00801F56">
        <w:rPr>
          <w:bCs/>
          <w:sz w:val="16"/>
          <w:szCs w:val="16"/>
          <w:lang w:val="en-GB"/>
        </w:rPr>
        <w:t xml:space="preserve">the true underlying biological </w:t>
      </w:r>
      <w:r w:rsidR="00BA6514">
        <w:rPr>
          <w:bCs/>
          <w:sz w:val="16"/>
          <w:szCs w:val="16"/>
          <w:lang w:val="en-GB"/>
        </w:rPr>
        <w:t>hierarchy</w:t>
      </w:r>
      <w:r w:rsidRPr="00801F56">
        <w:rPr>
          <w:bCs/>
          <w:sz w:val="16"/>
          <w:szCs w:val="16"/>
          <w:lang w:val="en-GB"/>
        </w:rPr>
        <w:t>. This leads to better identification of disease or cell subtypes and</w:t>
      </w:r>
      <w:r w:rsidRPr="00801F56">
        <w:rPr>
          <w:rFonts w:hint="eastAsia"/>
          <w:bCs/>
          <w:sz w:val="16"/>
          <w:szCs w:val="16"/>
        </w:rPr>
        <w:t xml:space="preserve"> </w:t>
      </w:r>
      <w:r w:rsidRPr="00801F56">
        <w:rPr>
          <w:bCs/>
          <w:sz w:val="16"/>
          <w:szCs w:val="16"/>
          <w:lang w:val="en-GB"/>
        </w:rPr>
        <w:t xml:space="preserve">associated biomarkers. We </w:t>
      </w:r>
      <w:r w:rsidR="00F52D7F">
        <w:rPr>
          <w:bCs/>
          <w:sz w:val="16"/>
          <w:szCs w:val="16"/>
          <w:lang w:val="en-GB"/>
        </w:rPr>
        <w:t>hope</w:t>
      </w:r>
      <w:r w:rsidR="00F52D7F" w:rsidRPr="00801F56">
        <w:rPr>
          <w:bCs/>
          <w:sz w:val="16"/>
          <w:szCs w:val="16"/>
          <w:lang w:val="en-GB"/>
        </w:rPr>
        <w:t xml:space="preserve"> </w:t>
      </w:r>
      <w:r w:rsidRPr="00801F56">
        <w:rPr>
          <w:bCs/>
          <w:sz w:val="16"/>
          <w:szCs w:val="16"/>
          <w:lang w:val="en-GB"/>
        </w:rPr>
        <w:t xml:space="preserve">that OmiHier </w:t>
      </w:r>
      <w:r w:rsidRPr="00801F56">
        <w:rPr>
          <w:rFonts w:hint="eastAsia"/>
          <w:bCs/>
          <w:sz w:val="16"/>
          <w:szCs w:val="16"/>
        </w:rPr>
        <w:t>finds broad</w:t>
      </w:r>
      <w:r w:rsidRPr="00801F56">
        <w:rPr>
          <w:bCs/>
          <w:sz w:val="16"/>
          <w:szCs w:val="16"/>
          <w:lang w:val="en-GB"/>
        </w:rPr>
        <w:t xml:space="preserve"> application in studies of complex molecular hierarchies that drive biological systems.</w:t>
      </w:r>
    </w:p>
    <w:p w14:paraId="3C2212EB" w14:textId="77777777" w:rsidR="00366351" w:rsidRPr="00366351" w:rsidRDefault="00CD55D8" w:rsidP="001A0125">
      <w:pPr>
        <w:pStyle w:val="RefHead"/>
        <w:rPr>
          <w:caps/>
        </w:rPr>
      </w:pPr>
      <w:r w:rsidRPr="00366351">
        <w:t>Funding</w:t>
      </w:r>
    </w:p>
    <w:p w14:paraId="023CA5C7" w14:textId="14FECC74"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 xml:space="preserve">This work </w:t>
      </w:r>
      <w:r w:rsidR="00A840C2">
        <w:rPr>
          <w:rFonts w:ascii="AdvPSSAB-R" w:hAnsi="AdvPSSAB-R" w:cs="AdvPSSAB-R"/>
          <w:sz w:val="14"/>
          <w:szCs w:val="14"/>
          <w:lang w:val="en-GB" w:eastAsia="en-IN"/>
        </w:rPr>
        <w:t xml:space="preserve">was </w:t>
      </w:r>
      <w:r>
        <w:rPr>
          <w:rFonts w:ascii="AdvPSSAB-R" w:hAnsi="AdvPSSAB-R" w:cs="AdvPSSAB-R"/>
          <w:sz w:val="14"/>
          <w:szCs w:val="14"/>
          <w:lang w:val="en-GB" w:eastAsia="en-IN"/>
        </w:rPr>
        <w:t xml:space="preserve">supported by </w:t>
      </w:r>
      <w:r w:rsidR="00741187" w:rsidRPr="00741187">
        <w:rPr>
          <w:rFonts w:ascii="AdvPSSAB-R" w:hAnsi="AdvPSSAB-R" w:cs="AdvPSSAB-R"/>
          <w:sz w:val="14"/>
          <w:szCs w:val="14"/>
          <w:lang w:val="en-GB" w:eastAsia="en-IN"/>
        </w:rPr>
        <w:t>Guangdong Basic and Applied Basic Research Foundation (2022A1515-011426 to LCX)</w:t>
      </w:r>
      <w:r w:rsidR="00BB253D">
        <w:rPr>
          <w:rFonts w:ascii="AdvPSSAB-R" w:hAnsi="AdvPSSAB-R" w:cs="AdvPSSAB-R"/>
          <w:sz w:val="14"/>
          <w:szCs w:val="14"/>
          <w:lang w:val="en-GB" w:eastAsia="en-IN"/>
        </w:rPr>
        <w:t xml:space="preserve"> and</w:t>
      </w:r>
      <w:r w:rsidR="007228E0">
        <w:rPr>
          <w:rFonts w:ascii="AdvPSSAB-R" w:hAnsi="AdvPSSAB-R" w:cs="AdvPSSAB-R"/>
          <w:sz w:val="14"/>
          <w:szCs w:val="14"/>
          <w:lang w:val="en-GB" w:eastAsia="en-IN"/>
        </w:rPr>
        <w:t xml:space="preserve"> </w:t>
      </w:r>
      <w:r w:rsidR="00741187" w:rsidRPr="00741187">
        <w:rPr>
          <w:rFonts w:ascii="AdvPSSAB-R" w:hAnsi="AdvPSSAB-R" w:cs="AdvPSSAB-R"/>
          <w:sz w:val="14"/>
          <w:szCs w:val="14"/>
          <w:lang w:val="en-GB" w:eastAsia="en-IN"/>
        </w:rPr>
        <w:t>National Natural Science Foundation of China (61873027 to LCX).</w:t>
      </w:r>
    </w:p>
    <w:p w14:paraId="6BB0860D" w14:textId="77777777" w:rsidR="005806E7" w:rsidRDefault="005806E7" w:rsidP="00CD55D8">
      <w:pPr>
        <w:pStyle w:val="AckText"/>
        <w:rPr>
          <w:rFonts w:ascii="AdvPSSAB-R" w:hAnsi="AdvPSSAB-R" w:cs="AdvPSSAB-R"/>
          <w:sz w:val="14"/>
          <w:szCs w:val="14"/>
          <w:lang w:val="en-GB" w:eastAsia="en-IN"/>
        </w:rPr>
      </w:pPr>
    </w:p>
    <w:p w14:paraId="6E139ADB"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0128B754" w14:textId="77777777" w:rsidR="00D83B8A" w:rsidRPr="00366351" w:rsidRDefault="00366351" w:rsidP="001A0125">
      <w:pPr>
        <w:pStyle w:val="RefHead"/>
      </w:pPr>
      <w:r w:rsidRPr="00366351">
        <w:t>References</w:t>
      </w:r>
    </w:p>
    <w:p w14:paraId="755D856E" w14:textId="77777777" w:rsidR="00BB48EF" w:rsidRPr="00BB48EF" w:rsidRDefault="00A77029" w:rsidP="00BB48EF">
      <w:pPr>
        <w:pStyle w:val="EndNoteBibliography"/>
        <w:ind w:firstLine="280"/>
      </w:pPr>
      <w:r>
        <w:fldChar w:fldCharType="begin"/>
      </w:r>
      <w:r>
        <w:instrText xml:space="preserve"> ADDIN EN.REFLIST </w:instrText>
      </w:r>
      <w:r>
        <w:fldChar w:fldCharType="separate"/>
      </w:r>
      <w:r w:rsidR="00BB48EF" w:rsidRPr="00BB48EF">
        <w:t>Andor, N.</w:t>
      </w:r>
      <w:r w:rsidR="00BB48EF" w:rsidRPr="00BB48EF">
        <w:rPr>
          <w:i/>
        </w:rPr>
        <w:t>, et al.</w:t>
      </w:r>
      <w:r w:rsidR="00BB48EF" w:rsidRPr="00BB48EF">
        <w:t xml:space="preserve"> Joint single cell DNA-seq and RNA-seq of gastric cancer cell lines reveals rules of in vitro evolution. </w:t>
      </w:r>
      <w:r w:rsidR="00BB48EF" w:rsidRPr="00BB48EF">
        <w:rPr>
          <w:i/>
        </w:rPr>
        <w:t>NAR Genomics and Bioinformatics</w:t>
      </w:r>
      <w:r w:rsidR="00BB48EF" w:rsidRPr="00BB48EF">
        <w:t xml:space="preserve"> 2020;2(2):lqaa016.</w:t>
      </w:r>
    </w:p>
    <w:p w14:paraId="2EDCE8DE" w14:textId="77777777" w:rsidR="00BB48EF" w:rsidRPr="00BB48EF" w:rsidRDefault="00BB48EF" w:rsidP="00BB48EF">
      <w:pPr>
        <w:pStyle w:val="EndNoteBibliography"/>
        <w:ind w:firstLine="280"/>
      </w:pPr>
      <w:r w:rsidRPr="00BB48EF">
        <w:t>Bastien, R.R.L.</w:t>
      </w:r>
      <w:r w:rsidRPr="00BB48EF">
        <w:rPr>
          <w:i/>
        </w:rPr>
        <w:t>, et al.</w:t>
      </w:r>
      <w:r w:rsidRPr="00BB48EF">
        <w:t xml:space="preserve"> PAM50 Breast Cancer Subtyping by RT-qPCR and Concordance with Standard Clinical Molecular Markers. </w:t>
      </w:r>
      <w:r w:rsidRPr="00BB48EF">
        <w:rPr>
          <w:i/>
        </w:rPr>
        <w:t>BMC Medical Genomics</w:t>
      </w:r>
      <w:r w:rsidRPr="00BB48EF">
        <w:t xml:space="preserve"> 2012;5.</w:t>
      </w:r>
    </w:p>
    <w:p w14:paraId="4C70ADB4" w14:textId="77777777" w:rsidR="00BB48EF" w:rsidRPr="00BB48EF" w:rsidRDefault="00BB48EF" w:rsidP="00BB48EF">
      <w:pPr>
        <w:pStyle w:val="EndNoteBibliography"/>
        <w:ind w:firstLine="280"/>
      </w:pPr>
      <w:r w:rsidRPr="00BB48EF">
        <w:t xml:space="preserve">Bengio, S., Weston, J. and Grangier, D. Label embedding trees for large multi-class tasks. </w:t>
      </w:r>
      <w:r w:rsidRPr="00BB48EF">
        <w:rPr>
          <w:i/>
        </w:rPr>
        <w:t>Advances in Neural Information Processing Systems</w:t>
      </w:r>
      <w:r w:rsidRPr="00BB48EF">
        <w:t xml:space="preserve"> 2010;23.</w:t>
      </w:r>
    </w:p>
    <w:p w14:paraId="1455F466" w14:textId="77777777" w:rsidR="00BB48EF" w:rsidRPr="00BB48EF" w:rsidRDefault="00BB48EF" w:rsidP="00BB48EF">
      <w:pPr>
        <w:pStyle w:val="EndNoteBibliography"/>
        <w:ind w:firstLine="280"/>
      </w:pPr>
      <w:r w:rsidRPr="00BB48EF">
        <w:t>Bonneville, R.</w:t>
      </w:r>
      <w:r w:rsidRPr="00BB48EF">
        <w:rPr>
          <w:i/>
        </w:rPr>
        <w:t>, et al.</w:t>
      </w:r>
      <w:r w:rsidRPr="00BB48EF">
        <w:t xml:space="preserve"> Landscape of Microsatellite Instability Across 39 Cancer Types. </w:t>
      </w:r>
      <w:r w:rsidRPr="00BB48EF">
        <w:rPr>
          <w:i/>
        </w:rPr>
        <w:t>JCO Precis Oncol</w:t>
      </w:r>
      <w:r w:rsidRPr="00BB48EF">
        <w:t xml:space="preserve"> 2017;1.</w:t>
      </w:r>
    </w:p>
    <w:p w14:paraId="704A698B" w14:textId="77777777" w:rsidR="00BB48EF" w:rsidRPr="00BB48EF" w:rsidRDefault="00BB48EF" w:rsidP="00BB48EF">
      <w:pPr>
        <w:pStyle w:val="EndNoteBibliography"/>
        <w:ind w:firstLine="280"/>
      </w:pPr>
      <w:r w:rsidRPr="00BB48EF">
        <w:t xml:space="preserve">Casasent, D. and Wang, Y.-C. Automatic target recognition using new support vector machine. In, </w:t>
      </w:r>
      <w:r w:rsidRPr="00BB48EF">
        <w:rPr>
          <w:i/>
        </w:rPr>
        <w:t>Proceedings of the IEEE International Joint Conference on Neural Networks.</w:t>
      </w:r>
      <w:r w:rsidRPr="00BB48EF">
        <w:t>: IEEE; 2005. p. 84-89.</w:t>
      </w:r>
    </w:p>
    <w:p w14:paraId="6B2BED2C" w14:textId="77777777" w:rsidR="00BB48EF" w:rsidRPr="00BB48EF" w:rsidRDefault="00BB48EF" w:rsidP="00BB48EF">
      <w:pPr>
        <w:pStyle w:val="EndNoteBibliography"/>
        <w:ind w:firstLine="280"/>
      </w:pPr>
      <w:r w:rsidRPr="00BB48EF">
        <w:t>Cerami, E.</w:t>
      </w:r>
      <w:r w:rsidRPr="00BB48EF">
        <w:rPr>
          <w:i/>
        </w:rPr>
        <w:t>, et al.</w:t>
      </w:r>
      <w:r w:rsidRPr="00BB48EF">
        <w:t xml:space="preserve"> The cBio cancer genomics portal: an open platform for exploring multidimensional cancer genomics data. </w:t>
      </w:r>
      <w:r w:rsidRPr="00BB48EF">
        <w:rPr>
          <w:i/>
        </w:rPr>
        <w:t>Cancer Discov</w:t>
      </w:r>
      <w:r w:rsidRPr="00BB48EF">
        <w:t xml:space="preserve"> 2012;2(5):401-404.</w:t>
      </w:r>
    </w:p>
    <w:p w14:paraId="22BD9774" w14:textId="77777777" w:rsidR="00BB48EF" w:rsidRPr="00BB48EF" w:rsidRDefault="00BB48EF" w:rsidP="00BB48EF">
      <w:pPr>
        <w:pStyle w:val="EndNoteBibliography"/>
        <w:ind w:firstLine="280"/>
      </w:pPr>
      <w:r w:rsidRPr="00BB48EF">
        <w:t>Chen, M.</w:t>
      </w:r>
      <w:r w:rsidRPr="00BB48EF">
        <w:rPr>
          <w:i/>
        </w:rPr>
        <w:t>, et al.</w:t>
      </w:r>
      <w:r w:rsidRPr="00BB48EF">
        <w:t xml:space="preserve"> Towards understanding hierarchical learning: Benefits of neural representations. </w:t>
      </w:r>
      <w:r w:rsidRPr="00BB48EF">
        <w:rPr>
          <w:i/>
        </w:rPr>
        <w:t>Advances in Neural Information Processing Systems</w:t>
      </w:r>
      <w:r w:rsidRPr="00BB48EF">
        <w:t xml:space="preserve"> 2020;33:22134-22145.</w:t>
      </w:r>
    </w:p>
    <w:p w14:paraId="549DAE09" w14:textId="77777777" w:rsidR="00BB48EF" w:rsidRPr="00BB48EF" w:rsidRDefault="00BB48EF" w:rsidP="00BB48EF">
      <w:pPr>
        <w:pStyle w:val="EndNoteBibliography"/>
        <w:ind w:firstLine="280"/>
      </w:pPr>
      <w:r w:rsidRPr="00BB48EF">
        <w:t>Chen, S.</w:t>
      </w:r>
      <w:r w:rsidRPr="00BB48EF">
        <w:rPr>
          <w:i/>
        </w:rPr>
        <w:t>, et al.</w:t>
      </w:r>
      <w:r w:rsidRPr="00BB48EF">
        <w:t xml:space="preserve"> hECA: The cell-centric assembly of a cell atlas. </w:t>
      </w:r>
      <w:r w:rsidRPr="00BB48EF">
        <w:rPr>
          <w:i/>
        </w:rPr>
        <w:t>Iscience</w:t>
      </w:r>
      <w:r w:rsidRPr="00BB48EF">
        <w:t xml:space="preserve"> 2022;25(5).</w:t>
      </w:r>
    </w:p>
    <w:p w14:paraId="6CC60CA4" w14:textId="77777777" w:rsidR="00BB48EF" w:rsidRPr="00BB48EF" w:rsidRDefault="00BB48EF" w:rsidP="00BB48EF">
      <w:pPr>
        <w:pStyle w:val="EndNoteBibliography"/>
        <w:ind w:firstLine="280"/>
      </w:pPr>
      <w:r w:rsidRPr="00BB48EF">
        <w:t>Curtis, C.</w:t>
      </w:r>
      <w:r w:rsidRPr="00BB48EF">
        <w:rPr>
          <w:i/>
        </w:rPr>
        <w:t>, et al.</w:t>
      </w:r>
      <w:r w:rsidRPr="00BB48EF">
        <w:t xml:space="preserve"> The genomic and transcriptomic architecture of 2,000 breast tumours reveals novel subgroups. </w:t>
      </w:r>
      <w:r w:rsidRPr="00BB48EF">
        <w:rPr>
          <w:i/>
        </w:rPr>
        <w:t>Nature</w:t>
      </w:r>
      <w:r w:rsidRPr="00BB48EF">
        <w:t xml:space="preserve"> 2012;486(7403):346-352.</w:t>
      </w:r>
    </w:p>
    <w:p w14:paraId="1A35E910" w14:textId="77777777" w:rsidR="00BB48EF" w:rsidRPr="00BB48EF" w:rsidRDefault="00BB48EF" w:rsidP="00BB48EF">
      <w:pPr>
        <w:pStyle w:val="EndNoteBibliography"/>
        <w:ind w:firstLine="280"/>
      </w:pPr>
      <w:r w:rsidRPr="00BB48EF">
        <w:t>Deng, J.</w:t>
      </w:r>
      <w:r w:rsidRPr="00BB48EF">
        <w:rPr>
          <w:i/>
        </w:rPr>
        <w:t>, et al.</w:t>
      </w:r>
      <w:r w:rsidRPr="00BB48EF">
        <w:t xml:space="preserve"> Fast and balanced: Efficient label tree learning for large scale object recognition. </w:t>
      </w:r>
      <w:r w:rsidRPr="00BB48EF">
        <w:rPr>
          <w:i/>
        </w:rPr>
        <w:t>Advances in Neural Information Processing Systems</w:t>
      </w:r>
      <w:r w:rsidRPr="00BB48EF">
        <w:t xml:space="preserve"> 2011;24.</w:t>
      </w:r>
    </w:p>
    <w:p w14:paraId="1E7DA609" w14:textId="77777777" w:rsidR="00BB48EF" w:rsidRPr="00BB48EF" w:rsidRDefault="00BB48EF" w:rsidP="00BB48EF">
      <w:pPr>
        <w:pStyle w:val="EndNoteBibliography"/>
        <w:ind w:firstLine="280"/>
      </w:pPr>
      <w:r w:rsidRPr="00BB48EF">
        <w:t>Feng, Q.</w:t>
      </w:r>
      <w:r w:rsidRPr="00BB48EF">
        <w:rPr>
          <w:i/>
        </w:rPr>
        <w:t>, et al.</w:t>
      </w:r>
      <w:r w:rsidRPr="00BB48EF">
        <w:t xml:space="preserve"> Gut microbiome development along the colorectal adenoma–carcinoma sequence. </w:t>
      </w:r>
      <w:r w:rsidRPr="00BB48EF">
        <w:rPr>
          <w:i/>
        </w:rPr>
        <w:t>Nature communications</w:t>
      </w:r>
      <w:r w:rsidRPr="00BB48EF">
        <w:t xml:space="preserve"> 2015;6(1):6528.</w:t>
      </w:r>
    </w:p>
    <w:p w14:paraId="6DD46E08" w14:textId="77777777" w:rsidR="00BB48EF" w:rsidRPr="00BB48EF" w:rsidRDefault="00BB48EF" w:rsidP="00BB48EF">
      <w:pPr>
        <w:pStyle w:val="EndNoteBibliography"/>
        <w:ind w:firstLine="280"/>
      </w:pPr>
      <w:r w:rsidRPr="00BB48EF">
        <w:t>Goldhirsch, A.</w:t>
      </w:r>
      <w:r w:rsidRPr="00BB48EF">
        <w:rPr>
          <w:i/>
        </w:rPr>
        <w:t>, et al.</w:t>
      </w:r>
      <w:r w:rsidRPr="00BB48EF">
        <w:t xml:space="preserve"> Personalizing the treatment of women with early breast cancer: highlights of the St Gallen International Expert Consensus on the Primary Therapy of Early Breast Cancer 2013. </w:t>
      </w:r>
      <w:r w:rsidRPr="00BB48EF">
        <w:rPr>
          <w:i/>
        </w:rPr>
        <w:t>Ann Oncol</w:t>
      </w:r>
      <w:r w:rsidRPr="00BB48EF">
        <w:t xml:space="preserve"> 2013;24(9):2206-2223.</w:t>
      </w:r>
    </w:p>
    <w:p w14:paraId="70F6E9BF" w14:textId="77777777" w:rsidR="00BB48EF" w:rsidRPr="00BB48EF" w:rsidRDefault="00BB48EF" w:rsidP="00BB48EF">
      <w:pPr>
        <w:pStyle w:val="EndNoteBibliography"/>
        <w:ind w:firstLine="280"/>
      </w:pPr>
      <w:r w:rsidRPr="00BB48EF">
        <w:t>Goldhirsch, A.</w:t>
      </w:r>
      <w:r w:rsidRPr="00BB48EF">
        <w:rPr>
          <w:i/>
        </w:rPr>
        <w:t>, et al.</w:t>
      </w:r>
      <w:r w:rsidRPr="00BB48EF">
        <w:t xml:space="preserve"> Strategies for subtypes-dealing with the diversity of breast cancer: highlights of the St Gallen International Expert Consensus on the Primary Therapy of Early Breast Cancer 2011. </w:t>
      </w:r>
      <w:r w:rsidRPr="00BB48EF">
        <w:rPr>
          <w:i/>
        </w:rPr>
        <w:t>Ann Oncol</w:t>
      </w:r>
      <w:r w:rsidRPr="00BB48EF">
        <w:t xml:space="preserve"> 2011;22(8):1736-1747.</w:t>
      </w:r>
    </w:p>
    <w:p w14:paraId="780EF9FF" w14:textId="77777777" w:rsidR="00BB48EF" w:rsidRPr="00BB48EF" w:rsidRDefault="00BB48EF" w:rsidP="00BB48EF">
      <w:pPr>
        <w:pStyle w:val="EndNoteBibliography"/>
        <w:ind w:firstLine="280"/>
      </w:pPr>
      <w:r w:rsidRPr="00BB48EF">
        <w:t xml:space="preserve">Griffin, G. and Perona, P. Learning and using taxonomies for fast visual categorization. In, </w:t>
      </w:r>
      <w:r w:rsidRPr="00BB48EF">
        <w:rPr>
          <w:i/>
        </w:rPr>
        <w:t>IEEE Conference on Computer Vision and Pattern Recognition</w:t>
      </w:r>
      <w:r w:rsidRPr="00BB48EF">
        <w:t>. IEEE; 2008. p. 1-8.</w:t>
      </w:r>
    </w:p>
    <w:p w14:paraId="59A52DE7" w14:textId="77777777" w:rsidR="00BB48EF" w:rsidRPr="00BB48EF" w:rsidRDefault="00BB48EF" w:rsidP="00BB48EF">
      <w:pPr>
        <w:pStyle w:val="EndNoteBibliography"/>
        <w:ind w:firstLine="280"/>
      </w:pPr>
      <w:r w:rsidRPr="00BB48EF">
        <w:t xml:space="preserve">Horr, C. and Buechler, S.A. Breast Cancer Consensus Subtypes: A system for subtyping breast cancer tumors based on gene expression. </w:t>
      </w:r>
      <w:r w:rsidRPr="00BB48EF">
        <w:rPr>
          <w:i/>
        </w:rPr>
        <w:t>Npj Breast Cancer</w:t>
      </w:r>
      <w:r w:rsidRPr="00BB48EF">
        <w:t xml:space="preserve"> 2021;7(1).</w:t>
      </w:r>
    </w:p>
    <w:p w14:paraId="4B2C24AF" w14:textId="77777777" w:rsidR="00BB48EF" w:rsidRPr="00BB48EF" w:rsidRDefault="00BB48EF" w:rsidP="00BB48EF">
      <w:pPr>
        <w:pStyle w:val="EndNoteBibliography"/>
        <w:ind w:firstLine="280"/>
      </w:pPr>
      <w:r w:rsidRPr="00BB48EF">
        <w:t>Jiang, Z.</w:t>
      </w:r>
      <w:r w:rsidRPr="00BB48EF">
        <w:rPr>
          <w:i/>
        </w:rPr>
        <w:t>, et al.</w:t>
      </w:r>
      <w:r w:rsidRPr="00BB48EF">
        <w:t xml:space="preserve"> HCCDB v2. 0: Decompose the Expression Variations by Single-cell RNA-seq and Spatial Transcriptomics in HCC. </w:t>
      </w:r>
      <w:r w:rsidRPr="00BB48EF">
        <w:rPr>
          <w:i/>
        </w:rPr>
        <w:t>bioRxiv</w:t>
      </w:r>
      <w:r w:rsidRPr="00BB48EF">
        <w:t xml:space="preserve"> 2023:2023.2006. 2015.545045.</w:t>
      </w:r>
    </w:p>
    <w:p w14:paraId="3E59D3CD" w14:textId="77777777" w:rsidR="00BB48EF" w:rsidRPr="00BB48EF" w:rsidRDefault="00BB48EF" w:rsidP="00BB48EF">
      <w:pPr>
        <w:pStyle w:val="EndNoteBibliography"/>
        <w:ind w:firstLine="280"/>
      </w:pPr>
      <w:r w:rsidRPr="00BB48EF">
        <w:t>Jones, C.</w:t>
      </w:r>
      <w:r w:rsidRPr="00BB48EF">
        <w:rPr>
          <w:i/>
        </w:rPr>
        <w:t>, et al.</w:t>
      </w:r>
      <w:r w:rsidRPr="00BB48EF">
        <w:t xml:space="preserve"> Expression profiling of purified normal human luminal and myoepithelial breast cells: Identification of novel prognostic markers for breast cancer. </w:t>
      </w:r>
      <w:r w:rsidRPr="00BB48EF">
        <w:rPr>
          <w:i/>
        </w:rPr>
        <w:t>Cancer Res</w:t>
      </w:r>
      <w:r w:rsidRPr="00BB48EF">
        <w:t xml:space="preserve"> 2004;64(9):3037-3045.</w:t>
      </w:r>
    </w:p>
    <w:p w14:paraId="346EFE7E" w14:textId="77777777" w:rsidR="00BB48EF" w:rsidRPr="00BB48EF" w:rsidRDefault="00BB48EF" w:rsidP="00BB48EF">
      <w:pPr>
        <w:pStyle w:val="EndNoteBibliography"/>
        <w:ind w:firstLine="280"/>
      </w:pPr>
      <w:r w:rsidRPr="00BB48EF">
        <w:t>Ke, G.</w:t>
      </w:r>
      <w:r w:rsidRPr="00BB48EF">
        <w:rPr>
          <w:i/>
        </w:rPr>
        <w:t>, et al.</w:t>
      </w:r>
      <w:r w:rsidRPr="00BB48EF">
        <w:t xml:space="preserve"> LightGBM: A Highly Efficient Gradient Boosting Decision Tree. In, </w:t>
      </w:r>
      <w:r w:rsidRPr="00BB48EF">
        <w:rPr>
          <w:i/>
        </w:rPr>
        <w:t>Advances in Neural Information Processing Systems 30 (NIP 2017)</w:t>
      </w:r>
      <w:r w:rsidRPr="00BB48EF">
        <w:t>. 2017.</w:t>
      </w:r>
    </w:p>
    <w:p w14:paraId="469ABDED" w14:textId="77777777" w:rsidR="00BB48EF" w:rsidRPr="00BB48EF" w:rsidRDefault="00BB48EF" w:rsidP="00BB48EF">
      <w:pPr>
        <w:pStyle w:val="EndNoteBibliography"/>
        <w:ind w:firstLine="280"/>
      </w:pPr>
      <w:r w:rsidRPr="00BB48EF">
        <w:t>Keller, P.J.</w:t>
      </w:r>
      <w:r w:rsidRPr="00BB48EF">
        <w:rPr>
          <w:i/>
        </w:rPr>
        <w:t>, et al.</w:t>
      </w:r>
      <w:r w:rsidRPr="00BB48EF">
        <w:t xml:space="preserve"> Defining the cellular precursors to human breast cancer. </w:t>
      </w:r>
      <w:r w:rsidRPr="00BB48EF">
        <w:rPr>
          <w:i/>
        </w:rPr>
        <w:t>P Natl Acad Sci USA</w:t>
      </w:r>
      <w:r w:rsidRPr="00BB48EF">
        <w:t xml:space="preserve"> 2012;109(8):2772-2777.</w:t>
      </w:r>
    </w:p>
    <w:p w14:paraId="5BDF7C9B" w14:textId="77777777" w:rsidR="00BB48EF" w:rsidRPr="00BB48EF" w:rsidRDefault="00BB48EF" w:rsidP="00BB48EF">
      <w:pPr>
        <w:pStyle w:val="EndNoteBibliography"/>
        <w:ind w:firstLine="280"/>
      </w:pPr>
      <w:r w:rsidRPr="00BB48EF">
        <w:t>Kim, H.K.</w:t>
      </w:r>
      <w:r w:rsidRPr="00BB48EF">
        <w:rPr>
          <w:i/>
        </w:rPr>
        <w:t>, et al.</w:t>
      </w:r>
      <w:r w:rsidRPr="00BB48EF">
        <w:t xml:space="preserve"> Discordance of the PAM50 Intrinsic Subtypes Compared with Immunohistochemistry-Based Surrogate in Breast Cancer Patients: Potential Implication of Genomic Alterations of Discordance. </w:t>
      </w:r>
      <w:r w:rsidRPr="00BB48EF">
        <w:rPr>
          <w:i/>
        </w:rPr>
        <w:t>Cancer Res Treat</w:t>
      </w:r>
      <w:r w:rsidRPr="00BB48EF">
        <w:t xml:space="preserve"> 2019;51(2):737-747.</w:t>
      </w:r>
    </w:p>
    <w:p w14:paraId="3634508B" w14:textId="77777777" w:rsidR="00BB48EF" w:rsidRPr="00BB48EF" w:rsidRDefault="00BB48EF" w:rsidP="00BB48EF">
      <w:pPr>
        <w:pStyle w:val="EndNoteBibliography"/>
        <w:ind w:firstLine="280"/>
      </w:pPr>
      <w:r w:rsidRPr="00BB48EF">
        <w:t xml:space="preserve">Knudsen, T., Marchiori, D. and Warglien, M. Hierarchical decision-making produces persistent differences in learning performance. </w:t>
      </w:r>
      <w:r w:rsidRPr="00BB48EF">
        <w:rPr>
          <w:i/>
        </w:rPr>
        <w:t>Scientific Reports</w:t>
      </w:r>
      <w:r w:rsidRPr="00BB48EF">
        <w:t xml:space="preserve"> 2018;8(1):1-12.</w:t>
      </w:r>
    </w:p>
    <w:p w14:paraId="77A8C243" w14:textId="77777777" w:rsidR="00BB48EF" w:rsidRPr="00BB48EF" w:rsidRDefault="00BB48EF" w:rsidP="00BB48EF">
      <w:pPr>
        <w:pStyle w:val="EndNoteBibliography"/>
        <w:ind w:firstLine="280"/>
      </w:pPr>
      <w:r w:rsidRPr="00BB48EF">
        <w:t>Parker, J.S.</w:t>
      </w:r>
      <w:r w:rsidRPr="00BB48EF">
        <w:rPr>
          <w:i/>
        </w:rPr>
        <w:t>, et al.</w:t>
      </w:r>
      <w:r w:rsidRPr="00BB48EF">
        <w:t xml:space="preserve"> Supervised risk predictor of breast cancer based on intrinsic subtypes. </w:t>
      </w:r>
      <w:r w:rsidRPr="00BB48EF">
        <w:rPr>
          <w:i/>
        </w:rPr>
        <w:t>Journal of Clinical Oncology</w:t>
      </w:r>
      <w:r w:rsidRPr="00BB48EF">
        <w:t xml:space="preserve"> 2009;27(8):1160-1167.</w:t>
      </w:r>
    </w:p>
    <w:p w14:paraId="253E0B1D" w14:textId="77777777" w:rsidR="00BB48EF" w:rsidRPr="00BB48EF" w:rsidRDefault="00BB48EF" w:rsidP="00BB48EF">
      <w:pPr>
        <w:pStyle w:val="EndNoteBibliography"/>
        <w:ind w:firstLine="280"/>
      </w:pPr>
      <w:r w:rsidRPr="00BB48EF">
        <w:t>Prat, A.</w:t>
      </w:r>
      <w:r w:rsidRPr="00BB48EF">
        <w:rPr>
          <w:i/>
        </w:rPr>
        <w:t>, et al.</w:t>
      </w:r>
      <w:r w:rsidRPr="00BB48EF">
        <w:t xml:space="preserve"> Abstract P6-01-06: Feasibility of the PROSIGNA® multigene test in core biopsies and comparison to corresponding surgical breast cancer sections. </w:t>
      </w:r>
      <w:r w:rsidRPr="00BB48EF">
        <w:rPr>
          <w:i/>
        </w:rPr>
        <w:t>Cancer Res</w:t>
      </w:r>
      <w:r w:rsidRPr="00BB48EF">
        <w:t xml:space="preserve"> 2015;75(9_Supplement):P6-01-06-P06-01-06.</w:t>
      </w:r>
    </w:p>
    <w:p w14:paraId="4FA73BD7" w14:textId="77777777" w:rsidR="00BB48EF" w:rsidRPr="00BB48EF" w:rsidRDefault="00BB48EF" w:rsidP="00BB48EF">
      <w:pPr>
        <w:pStyle w:val="EndNoteBibliography"/>
        <w:ind w:firstLine="280"/>
      </w:pPr>
      <w:r w:rsidRPr="00BB48EF">
        <w:t>Prat, A.</w:t>
      </w:r>
      <w:r w:rsidRPr="00BB48EF">
        <w:rPr>
          <w:i/>
        </w:rPr>
        <w:t>, et al.</w:t>
      </w:r>
      <w:r w:rsidRPr="00BB48EF">
        <w:t xml:space="preserve"> Prediction of Response to Neoadjuvant Chemotherapy Using Core Needle Biopsy Samples with the Prosigna AssayProsigna ROR Score Predicts Chemosensitivity. </w:t>
      </w:r>
      <w:r w:rsidRPr="00BB48EF">
        <w:rPr>
          <w:i/>
        </w:rPr>
        <w:t>Clinical Cancer Research</w:t>
      </w:r>
      <w:r w:rsidRPr="00BB48EF">
        <w:t xml:space="preserve"> 2016;22(3):560-566.</w:t>
      </w:r>
    </w:p>
    <w:p w14:paraId="656174E1" w14:textId="77777777" w:rsidR="00BB48EF" w:rsidRPr="00BB48EF" w:rsidRDefault="00BB48EF" w:rsidP="00BB48EF">
      <w:pPr>
        <w:pStyle w:val="EndNoteBibliography"/>
        <w:ind w:firstLine="280"/>
      </w:pPr>
      <w:r w:rsidRPr="00BB48EF">
        <w:t xml:space="preserve">Robinson, D.F. and Foulds, L.R. Comparison of phylogenetic trees. </w:t>
      </w:r>
      <w:r w:rsidRPr="00BB48EF">
        <w:rPr>
          <w:i/>
        </w:rPr>
        <w:t>Mathematical biosciences</w:t>
      </w:r>
      <w:r w:rsidRPr="00BB48EF">
        <w:t xml:space="preserve"> 1981;53(1-2):131-147.</w:t>
      </w:r>
    </w:p>
    <w:p w14:paraId="00BDF246" w14:textId="77777777" w:rsidR="00BB48EF" w:rsidRPr="00BB48EF" w:rsidRDefault="00BB48EF" w:rsidP="00BB48EF">
      <w:pPr>
        <w:pStyle w:val="EndNoteBibliography"/>
        <w:ind w:firstLine="280"/>
      </w:pPr>
      <w:r w:rsidRPr="00BB48EF">
        <w:t>Schettini, F.</w:t>
      </w:r>
      <w:r w:rsidRPr="00BB48EF">
        <w:rPr>
          <w:i/>
        </w:rPr>
        <w:t>, et al.</w:t>
      </w:r>
      <w:r w:rsidRPr="00BB48EF">
        <w:t xml:space="preserve"> A perspective on the development and lack of interchangeability of the breast cancer intrinsic subtypes. </w:t>
      </w:r>
      <w:r w:rsidRPr="00BB48EF">
        <w:rPr>
          <w:i/>
        </w:rPr>
        <w:t>Npj Breast Cancer</w:t>
      </w:r>
      <w:r w:rsidRPr="00BB48EF">
        <w:t xml:space="preserve"> 2022;8(1).</w:t>
      </w:r>
    </w:p>
    <w:p w14:paraId="6D207AC2" w14:textId="77777777" w:rsidR="00BB48EF" w:rsidRPr="00BB48EF" w:rsidRDefault="00BB48EF" w:rsidP="00BB48EF">
      <w:pPr>
        <w:pStyle w:val="EndNoteBibliography"/>
        <w:ind w:firstLine="280"/>
      </w:pPr>
      <w:r w:rsidRPr="00BB48EF">
        <w:t xml:space="preserve">Wang, Y.-C. and Casasent, D. Hierarchical k-means clustering using new support vector machines for multi-class classification. In, </w:t>
      </w:r>
      <w:r w:rsidRPr="00BB48EF">
        <w:rPr>
          <w:i/>
        </w:rPr>
        <w:t>Proceedings of the IEEE International Joint Conference on Neural Network Proceedings</w:t>
      </w:r>
      <w:r w:rsidRPr="00BB48EF">
        <w:t>. IEEE; 2006. p. 3457-3464.</w:t>
      </w:r>
    </w:p>
    <w:p w14:paraId="71D98603" w14:textId="77777777" w:rsidR="00BB48EF" w:rsidRPr="00BB48EF" w:rsidRDefault="00BB48EF" w:rsidP="00BB48EF">
      <w:pPr>
        <w:pStyle w:val="EndNoteBibliography"/>
        <w:ind w:firstLine="280"/>
      </w:pPr>
      <w:r w:rsidRPr="00BB48EF">
        <w:t xml:space="preserve">Wang, Y.-C. and Casasent, D. New weighted support vector k-means clustering for hierarchical multi-class classification. In, </w:t>
      </w:r>
      <w:r w:rsidRPr="00BB48EF">
        <w:rPr>
          <w:i/>
        </w:rPr>
        <w:t>Proceedings of the International Joint Conference on Neural Networks</w:t>
      </w:r>
      <w:r w:rsidRPr="00BB48EF">
        <w:t>. IEEE; 2007. p. 471-476.</w:t>
      </w:r>
    </w:p>
    <w:p w14:paraId="46DC0499" w14:textId="77777777" w:rsidR="00BB48EF" w:rsidRPr="00BB48EF" w:rsidRDefault="00BB48EF" w:rsidP="00BB48EF">
      <w:pPr>
        <w:pStyle w:val="EndNoteBibliography"/>
        <w:ind w:firstLine="280"/>
      </w:pPr>
      <w:r w:rsidRPr="00BB48EF">
        <w:t>Wolf, D.M.</w:t>
      </w:r>
      <w:r w:rsidRPr="00BB48EF">
        <w:rPr>
          <w:i/>
        </w:rPr>
        <w:t>, et al.</w:t>
      </w:r>
      <w:r w:rsidRPr="00BB48EF">
        <w:t xml:space="preserve"> Redefining breast cancer subtypes to guide treatment prioritization and maximize response: Predictive biomarkers across 10 cancer therapies. </w:t>
      </w:r>
      <w:r w:rsidRPr="00BB48EF">
        <w:rPr>
          <w:i/>
        </w:rPr>
        <w:t>Cancer Cell</w:t>
      </w:r>
      <w:r w:rsidRPr="00BB48EF">
        <w:t xml:space="preserve"> 2022;40(6):609-+.</w:t>
      </w:r>
    </w:p>
    <w:p w14:paraId="0072447C" w14:textId="77777777" w:rsidR="00BB48EF" w:rsidRPr="00BB48EF" w:rsidRDefault="00BB48EF" w:rsidP="00BB48EF">
      <w:pPr>
        <w:pStyle w:val="EndNoteBibliography"/>
        <w:ind w:firstLine="280"/>
      </w:pPr>
      <w:r w:rsidRPr="00BB48EF">
        <w:lastRenderedPageBreak/>
        <w:t>Xie, J.</w:t>
      </w:r>
      <w:r w:rsidRPr="00BB48EF">
        <w:rPr>
          <w:i/>
        </w:rPr>
        <w:t>, et al.</w:t>
      </w:r>
      <w:r w:rsidRPr="00BB48EF">
        <w:t xml:space="preserve"> Building a genetic and epigenetic predictive model of breast cancer intrinsic subtypes using large-scale data and hierarchical structure learning. </w:t>
      </w:r>
      <w:r w:rsidRPr="00BB48EF">
        <w:rPr>
          <w:i/>
        </w:rPr>
        <w:t>BioRxiv</w:t>
      </w:r>
      <w:r w:rsidRPr="00BB48EF">
        <w:t xml:space="preserve"> 2023:06.12.544702.</w:t>
      </w:r>
    </w:p>
    <w:p w14:paraId="0BC3363C" w14:textId="77777777" w:rsidR="00BB48EF" w:rsidRPr="00BB48EF" w:rsidRDefault="00BB48EF" w:rsidP="00BB48EF">
      <w:pPr>
        <w:pStyle w:val="EndNoteBibliography"/>
        <w:ind w:firstLine="280"/>
      </w:pPr>
      <w:r w:rsidRPr="00BB48EF">
        <w:t>Yang, B.</w:t>
      </w:r>
      <w:r w:rsidRPr="00BB48EF">
        <w:rPr>
          <w:i/>
        </w:rPr>
        <w:t>, et al.</w:t>
      </w:r>
      <w:r w:rsidRPr="00BB48EF">
        <w:t xml:space="preserve"> Hierarchical learning of gastric cancer molecular subtypes by integrating multi-modal DNA-level omics data and clinical stratification. </w:t>
      </w:r>
      <w:r w:rsidRPr="00BB48EF">
        <w:rPr>
          <w:i/>
        </w:rPr>
        <w:t xml:space="preserve">Quantitative Biology </w:t>
      </w:r>
      <w:r w:rsidRPr="00BB48EF">
        <w:t>2023 (accepted).</w:t>
      </w:r>
    </w:p>
    <w:p w14:paraId="479F156C" w14:textId="3AB9FA47" w:rsidR="00B7282B" w:rsidRDefault="00A77029" w:rsidP="004D7F41">
      <w:pPr>
        <w:pStyle w:val="RefText"/>
      </w:pPr>
      <w:r>
        <w:fldChar w:fldCharType="end"/>
      </w:r>
    </w:p>
    <w:sectPr w:rsidR="00B7282B" w:rsidSect="0085249E">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A6A30" w14:textId="77777777" w:rsidR="0085249E" w:rsidRDefault="0085249E">
      <w:r>
        <w:separator/>
      </w:r>
    </w:p>
  </w:endnote>
  <w:endnote w:type="continuationSeparator" w:id="0">
    <w:p w14:paraId="708B5A8C" w14:textId="77777777" w:rsidR="0085249E" w:rsidRDefault="0085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E82A7" w14:textId="77777777" w:rsidR="0085249E" w:rsidRDefault="0085249E">
      <w:pPr>
        <w:pStyle w:val="a6"/>
        <w:tabs>
          <w:tab w:val="clear" w:pos="4320"/>
          <w:tab w:val="left" w:pos="4860"/>
        </w:tabs>
        <w:spacing w:line="200" w:lineRule="exact"/>
        <w:rPr>
          <w:u w:val="single" w:color="000000"/>
        </w:rPr>
      </w:pPr>
      <w:r>
        <w:rPr>
          <w:u w:val="single" w:color="000000"/>
        </w:rPr>
        <w:tab/>
      </w:r>
    </w:p>
  </w:footnote>
  <w:footnote w:type="continuationSeparator" w:id="0">
    <w:p w14:paraId="70EAF901" w14:textId="77777777" w:rsidR="0085249E" w:rsidRDefault="0085249E">
      <w:pPr>
        <w:pStyle w:val="a7"/>
        <w:rPr>
          <w:szCs w:val="24"/>
        </w:rPr>
      </w:pPr>
      <w:r>
        <w:continuationSeparator/>
      </w:r>
    </w:p>
  </w:footnote>
  <w:footnote w:type="continuationNotice" w:id="1">
    <w:p w14:paraId="49141BB3" w14:textId="77777777" w:rsidR="0085249E" w:rsidRDefault="0085249E">
      <w:pPr>
        <w:pStyle w:val="a6"/>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83080" w14:textId="2678F53D" w:rsidR="00DD38F7" w:rsidRDefault="004C1F7A">
    <w:pPr>
      <w:pStyle w:val="a3"/>
      <w:spacing w:after="0"/>
    </w:pPr>
    <w:r>
      <w:rPr>
        <w:noProof/>
      </w:rPr>
      <w:pict w14:anchorId="5698F15A">
        <v:line id="_x0000_s1025" style="position:absolute;z-index:251660288;mso-position-vertical-relative:page" from="0,51.6pt" to="7in,51.6pt" o:allowoverlap="f" strokeweight=".5pt">
          <w10:wrap anchory="page"/>
          <w10:anchorlock/>
        </v:line>
      </w:pict>
    </w:r>
    <w:r w:rsidR="00D64ACC">
      <w:rPr>
        <w:rFonts w:hint="eastAsia"/>
        <w:lang w:eastAsia="zh-CN"/>
      </w:rPr>
      <w:t>Xie</w:t>
    </w:r>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2EBB4" w14:textId="6C7F7641" w:rsidR="00DD38F7" w:rsidRPr="008E5030" w:rsidRDefault="003D11C2" w:rsidP="008E5030">
    <w:pPr>
      <w:pStyle w:val="a3"/>
      <w:rPr>
        <w:lang w:eastAsia="zh-CN"/>
      </w:rPr>
    </w:pPr>
    <w:r>
      <w:rPr>
        <w:rFonts w:hint="eastAsia"/>
        <w:lang w:eastAsia="zh-CN"/>
      </w:rPr>
      <w:t>OmiHier:</w:t>
    </w:r>
    <w:r w:rsidRPr="00105830">
      <w:t xml:space="preserve"> </w:t>
    </w:r>
    <w:r>
      <w:rPr>
        <w:rFonts w:hint="eastAsia"/>
        <w:lang w:eastAsia="zh-CN"/>
      </w:rPr>
      <w:t xml:space="preserve">omics data </w:t>
    </w:r>
    <w:r>
      <w:t xml:space="preserve">class </w:t>
    </w:r>
    <w:r w:rsidRPr="00105830">
      <w:t>hierarch</w:t>
    </w:r>
    <w:r>
      <w:t xml:space="preserve">y </w:t>
    </w:r>
    <w:r w:rsidRPr="00105830">
      <w:t>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65944"/>
    <w:multiLevelType w:val="hybridMultilevel"/>
    <w:tmpl w:val="4C70DD1C"/>
    <w:lvl w:ilvl="0" w:tplc="2CA87AFA">
      <w:start w:val="1"/>
      <w:numFmt w:val="decimal"/>
      <w:pStyle w:val="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20C03DF"/>
    <w:multiLevelType w:val="multilevel"/>
    <w:tmpl w:val="420C03D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941033511">
    <w:abstractNumId w:val="6"/>
  </w:num>
  <w:num w:numId="2" w16cid:durableId="807015548">
    <w:abstractNumId w:val="8"/>
  </w:num>
  <w:num w:numId="3" w16cid:durableId="1596354161">
    <w:abstractNumId w:val="4"/>
  </w:num>
  <w:num w:numId="4" w16cid:durableId="622425814">
    <w:abstractNumId w:val="2"/>
  </w:num>
  <w:num w:numId="5" w16cid:durableId="78409652">
    <w:abstractNumId w:val="7"/>
  </w:num>
  <w:num w:numId="6" w16cid:durableId="1754089940">
    <w:abstractNumId w:val="7"/>
  </w:num>
  <w:num w:numId="7" w16cid:durableId="96221693">
    <w:abstractNumId w:val="7"/>
  </w:num>
  <w:num w:numId="8" w16cid:durableId="1262494089">
    <w:abstractNumId w:val="11"/>
  </w:num>
  <w:num w:numId="9" w16cid:durableId="121273072">
    <w:abstractNumId w:val="5"/>
  </w:num>
  <w:num w:numId="10" w16cid:durableId="789669746">
    <w:abstractNumId w:val="9"/>
  </w:num>
  <w:num w:numId="11" w16cid:durableId="2064675729">
    <w:abstractNumId w:val="10"/>
  </w:num>
  <w:num w:numId="12" w16cid:durableId="309134294">
    <w:abstractNumId w:val="1"/>
  </w:num>
  <w:num w:numId="13" w16cid:durableId="412893079">
    <w:abstractNumId w:val="0"/>
  </w:num>
  <w:num w:numId="14" w16cid:durableId="1112284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7">
      <o:colormenu v:ext="edit" strokecolor="none"/>
    </o:shapedefaults>
    <o:shapelayout v:ext="edit">
      <o:idmap v:ext="edit" data="1"/>
    </o:shapelayout>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283&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4E89"/>
    <w:rsid w:val="0001213C"/>
    <w:rsid w:val="00013670"/>
    <w:rsid w:val="000207BD"/>
    <w:rsid w:val="00027198"/>
    <w:rsid w:val="000275EB"/>
    <w:rsid w:val="000313A9"/>
    <w:rsid w:val="00037CAC"/>
    <w:rsid w:val="00050B51"/>
    <w:rsid w:val="0005341B"/>
    <w:rsid w:val="00063765"/>
    <w:rsid w:val="00065C8F"/>
    <w:rsid w:val="00065FE5"/>
    <w:rsid w:val="00075FAC"/>
    <w:rsid w:val="00083970"/>
    <w:rsid w:val="0009645C"/>
    <w:rsid w:val="000A3A25"/>
    <w:rsid w:val="000A3D65"/>
    <w:rsid w:val="000B2DD8"/>
    <w:rsid w:val="000B54CD"/>
    <w:rsid w:val="000C1BED"/>
    <w:rsid w:val="000C449C"/>
    <w:rsid w:val="000C5028"/>
    <w:rsid w:val="000D0E1A"/>
    <w:rsid w:val="000D2EAC"/>
    <w:rsid w:val="000D3DE0"/>
    <w:rsid w:val="000D43B0"/>
    <w:rsid w:val="000D65F7"/>
    <w:rsid w:val="000E6D99"/>
    <w:rsid w:val="000E7919"/>
    <w:rsid w:val="000E7B9C"/>
    <w:rsid w:val="000F28E9"/>
    <w:rsid w:val="000F7BBB"/>
    <w:rsid w:val="00101FD0"/>
    <w:rsid w:val="00105830"/>
    <w:rsid w:val="00105EA4"/>
    <w:rsid w:val="0010678C"/>
    <w:rsid w:val="00112539"/>
    <w:rsid w:val="00113648"/>
    <w:rsid w:val="00120FBC"/>
    <w:rsid w:val="001349F7"/>
    <w:rsid w:val="00134AD8"/>
    <w:rsid w:val="00136706"/>
    <w:rsid w:val="00140F43"/>
    <w:rsid w:val="00144064"/>
    <w:rsid w:val="00146BFB"/>
    <w:rsid w:val="00151669"/>
    <w:rsid w:val="001534D1"/>
    <w:rsid w:val="00163472"/>
    <w:rsid w:val="00164CC5"/>
    <w:rsid w:val="001722EA"/>
    <w:rsid w:val="00175E68"/>
    <w:rsid w:val="0017609C"/>
    <w:rsid w:val="0018536B"/>
    <w:rsid w:val="001934F1"/>
    <w:rsid w:val="0019362B"/>
    <w:rsid w:val="00194FF1"/>
    <w:rsid w:val="001976C9"/>
    <w:rsid w:val="001A0125"/>
    <w:rsid w:val="001A5509"/>
    <w:rsid w:val="001B06F3"/>
    <w:rsid w:val="001C6AEE"/>
    <w:rsid w:val="001C6C3D"/>
    <w:rsid w:val="001C737F"/>
    <w:rsid w:val="001E3A7E"/>
    <w:rsid w:val="001F5D69"/>
    <w:rsid w:val="001F6467"/>
    <w:rsid w:val="001F7EC1"/>
    <w:rsid w:val="002000FF"/>
    <w:rsid w:val="0020262D"/>
    <w:rsid w:val="0021270D"/>
    <w:rsid w:val="002209DF"/>
    <w:rsid w:val="002247BD"/>
    <w:rsid w:val="002262EB"/>
    <w:rsid w:val="00231ECC"/>
    <w:rsid w:val="0023347B"/>
    <w:rsid w:val="00236951"/>
    <w:rsid w:val="0024005A"/>
    <w:rsid w:val="0025590D"/>
    <w:rsid w:val="0025610D"/>
    <w:rsid w:val="002601D6"/>
    <w:rsid w:val="00274D6E"/>
    <w:rsid w:val="0028467B"/>
    <w:rsid w:val="002A0C9B"/>
    <w:rsid w:val="002A1AEC"/>
    <w:rsid w:val="002A2089"/>
    <w:rsid w:val="002A20A5"/>
    <w:rsid w:val="002A3EF2"/>
    <w:rsid w:val="002A7209"/>
    <w:rsid w:val="002B5DED"/>
    <w:rsid w:val="002B7162"/>
    <w:rsid w:val="002B75A3"/>
    <w:rsid w:val="002B75B0"/>
    <w:rsid w:val="002B7632"/>
    <w:rsid w:val="002B7E5A"/>
    <w:rsid w:val="002C4AAD"/>
    <w:rsid w:val="002C783E"/>
    <w:rsid w:val="002D3B6B"/>
    <w:rsid w:val="002D5837"/>
    <w:rsid w:val="002D7AA3"/>
    <w:rsid w:val="002E49FC"/>
    <w:rsid w:val="002E65E7"/>
    <w:rsid w:val="002F0091"/>
    <w:rsid w:val="002F2754"/>
    <w:rsid w:val="002F2DA1"/>
    <w:rsid w:val="002F4CA8"/>
    <w:rsid w:val="00315545"/>
    <w:rsid w:val="0032047B"/>
    <w:rsid w:val="00341B9C"/>
    <w:rsid w:val="0034204F"/>
    <w:rsid w:val="00342584"/>
    <w:rsid w:val="00352804"/>
    <w:rsid w:val="00357C6D"/>
    <w:rsid w:val="00361230"/>
    <w:rsid w:val="003625A5"/>
    <w:rsid w:val="00365099"/>
    <w:rsid w:val="00365ADB"/>
    <w:rsid w:val="00366351"/>
    <w:rsid w:val="00370B48"/>
    <w:rsid w:val="00377273"/>
    <w:rsid w:val="00386DA0"/>
    <w:rsid w:val="00394E89"/>
    <w:rsid w:val="003A306C"/>
    <w:rsid w:val="003A4127"/>
    <w:rsid w:val="003A4458"/>
    <w:rsid w:val="003B1633"/>
    <w:rsid w:val="003B3D09"/>
    <w:rsid w:val="003B5181"/>
    <w:rsid w:val="003B631B"/>
    <w:rsid w:val="003B7C62"/>
    <w:rsid w:val="003C068F"/>
    <w:rsid w:val="003C39DD"/>
    <w:rsid w:val="003D0B6C"/>
    <w:rsid w:val="003D0DD2"/>
    <w:rsid w:val="003D11C2"/>
    <w:rsid w:val="003D643F"/>
    <w:rsid w:val="003D64D2"/>
    <w:rsid w:val="003D7524"/>
    <w:rsid w:val="003E30A9"/>
    <w:rsid w:val="003F0E1C"/>
    <w:rsid w:val="003F23A0"/>
    <w:rsid w:val="003F47D3"/>
    <w:rsid w:val="003F4E33"/>
    <w:rsid w:val="00400C63"/>
    <w:rsid w:val="00403998"/>
    <w:rsid w:val="00405022"/>
    <w:rsid w:val="00417E33"/>
    <w:rsid w:val="0042460F"/>
    <w:rsid w:val="0043479D"/>
    <w:rsid w:val="00435193"/>
    <w:rsid w:val="004372B1"/>
    <w:rsid w:val="00452614"/>
    <w:rsid w:val="00454567"/>
    <w:rsid w:val="004629F0"/>
    <w:rsid w:val="00473225"/>
    <w:rsid w:val="00473B40"/>
    <w:rsid w:val="00473EDA"/>
    <w:rsid w:val="004760EF"/>
    <w:rsid w:val="0047628C"/>
    <w:rsid w:val="004768E7"/>
    <w:rsid w:val="004806B5"/>
    <w:rsid w:val="00483447"/>
    <w:rsid w:val="00484CD1"/>
    <w:rsid w:val="00486E58"/>
    <w:rsid w:val="00493E5A"/>
    <w:rsid w:val="00494105"/>
    <w:rsid w:val="00495CFC"/>
    <w:rsid w:val="00497734"/>
    <w:rsid w:val="004A15C3"/>
    <w:rsid w:val="004A53D2"/>
    <w:rsid w:val="004B1D81"/>
    <w:rsid w:val="004B43B9"/>
    <w:rsid w:val="004B658F"/>
    <w:rsid w:val="004C1F7A"/>
    <w:rsid w:val="004C5141"/>
    <w:rsid w:val="004C76F4"/>
    <w:rsid w:val="004D4DDC"/>
    <w:rsid w:val="004D7F41"/>
    <w:rsid w:val="004E0596"/>
    <w:rsid w:val="004E0F47"/>
    <w:rsid w:val="004E1218"/>
    <w:rsid w:val="004E13A5"/>
    <w:rsid w:val="004E389C"/>
    <w:rsid w:val="004E44AC"/>
    <w:rsid w:val="00513FFC"/>
    <w:rsid w:val="00517769"/>
    <w:rsid w:val="005200F4"/>
    <w:rsid w:val="005204E5"/>
    <w:rsid w:val="005209FE"/>
    <w:rsid w:val="00522B34"/>
    <w:rsid w:val="00523C9B"/>
    <w:rsid w:val="005265EF"/>
    <w:rsid w:val="0053030C"/>
    <w:rsid w:val="00532749"/>
    <w:rsid w:val="00533387"/>
    <w:rsid w:val="00536360"/>
    <w:rsid w:val="00542D22"/>
    <w:rsid w:val="00544ED1"/>
    <w:rsid w:val="00545B92"/>
    <w:rsid w:val="00563BD4"/>
    <w:rsid w:val="005653E9"/>
    <w:rsid w:val="005806E7"/>
    <w:rsid w:val="00583D97"/>
    <w:rsid w:val="00584A70"/>
    <w:rsid w:val="00587B3B"/>
    <w:rsid w:val="005A441A"/>
    <w:rsid w:val="005A4DEF"/>
    <w:rsid w:val="005B06C5"/>
    <w:rsid w:val="005B3589"/>
    <w:rsid w:val="005C7BBE"/>
    <w:rsid w:val="005D4391"/>
    <w:rsid w:val="005D7E0B"/>
    <w:rsid w:val="005E2FC6"/>
    <w:rsid w:val="005E41BA"/>
    <w:rsid w:val="005E5A37"/>
    <w:rsid w:val="005E62AC"/>
    <w:rsid w:val="005F2A23"/>
    <w:rsid w:val="005F50A7"/>
    <w:rsid w:val="006006E4"/>
    <w:rsid w:val="00600F7A"/>
    <w:rsid w:val="006072E8"/>
    <w:rsid w:val="006103A9"/>
    <w:rsid w:val="006118F8"/>
    <w:rsid w:val="0061428C"/>
    <w:rsid w:val="0062185B"/>
    <w:rsid w:val="006323EC"/>
    <w:rsid w:val="00632EF3"/>
    <w:rsid w:val="00634E9D"/>
    <w:rsid w:val="00643190"/>
    <w:rsid w:val="00656C05"/>
    <w:rsid w:val="00661041"/>
    <w:rsid w:val="00661C43"/>
    <w:rsid w:val="00664A21"/>
    <w:rsid w:val="0066588F"/>
    <w:rsid w:val="006812F4"/>
    <w:rsid w:val="006921D5"/>
    <w:rsid w:val="006A235A"/>
    <w:rsid w:val="006B7B35"/>
    <w:rsid w:val="006B7CC9"/>
    <w:rsid w:val="006C1771"/>
    <w:rsid w:val="006C275B"/>
    <w:rsid w:val="006C2C0F"/>
    <w:rsid w:val="006D4C60"/>
    <w:rsid w:val="006F5A2E"/>
    <w:rsid w:val="00702A07"/>
    <w:rsid w:val="007078B3"/>
    <w:rsid w:val="0071255F"/>
    <w:rsid w:val="007177D9"/>
    <w:rsid w:val="007228E0"/>
    <w:rsid w:val="0072388D"/>
    <w:rsid w:val="007371EC"/>
    <w:rsid w:val="00741187"/>
    <w:rsid w:val="007531F1"/>
    <w:rsid w:val="0075528B"/>
    <w:rsid w:val="00774DA6"/>
    <w:rsid w:val="00776B59"/>
    <w:rsid w:val="007900F9"/>
    <w:rsid w:val="00791C77"/>
    <w:rsid w:val="00793C1E"/>
    <w:rsid w:val="007A3BFB"/>
    <w:rsid w:val="007A49DD"/>
    <w:rsid w:val="007A7027"/>
    <w:rsid w:val="007B6156"/>
    <w:rsid w:val="007C1A35"/>
    <w:rsid w:val="007D33A2"/>
    <w:rsid w:val="007D4E4D"/>
    <w:rsid w:val="007D5A58"/>
    <w:rsid w:val="007E3013"/>
    <w:rsid w:val="007E6F6D"/>
    <w:rsid w:val="007F0243"/>
    <w:rsid w:val="007F1DBE"/>
    <w:rsid w:val="007F284E"/>
    <w:rsid w:val="007F2CB6"/>
    <w:rsid w:val="007F3F44"/>
    <w:rsid w:val="007F4117"/>
    <w:rsid w:val="00801742"/>
    <w:rsid w:val="00801F56"/>
    <w:rsid w:val="00803786"/>
    <w:rsid w:val="00806CED"/>
    <w:rsid w:val="00816A54"/>
    <w:rsid w:val="00820FD1"/>
    <w:rsid w:val="008241ED"/>
    <w:rsid w:val="00824C9D"/>
    <w:rsid w:val="00831049"/>
    <w:rsid w:val="00832A4B"/>
    <w:rsid w:val="008430CE"/>
    <w:rsid w:val="0085249E"/>
    <w:rsid w:val="00852AE3"/>
    <w:rsid w:val="00853D6D"/>
    <w:rsid w:val="008574C9"/>
    <w:rsid w:val="008604B7"/>
    <w:rsid w:val="00860A21"/>
    <w:rsid w:val="00863CF2"/>
    <w:rsid w:val="00870554"/>
    <w:rsid w:val="0087777B"/>
    <w:rsid w:val="00880A5E"/>
    <w:rsid w:val="0088171C"/>
    <w:rsid w:val="00882BB8"/>
    <w:rsid w:val="00887143"/>
    <w:rsid w:val="008A06DC"/>
    <w:rsid w:val="008A13D5"/>
    <w:rsid w:val="008A7380"/>
    <w:rsid w:val="008A7450"/>
    <w:rsid w:val="008B28DB"/>
    <w:rsid w:val="008B723A"/>
    <w:rsid w:val="008C79CC"/>
    <w:rsid w:val="008D4920"/>
    <w:rsid w:val="008D5A33"/>
    <w:rsid w:val="008D6C5E"/>
    <w:rsid w:val="008D7F2A"/>
    <w:rsid w:val="008E5030"/>
    <w:rsid w:val="008E5041"/>
    <w:rsid w:val="008F63F3"/>
    <w:rsid w:val="00905FBF"/>
    <w:rsid w:val="00910A6C"/>
    <w:rsid w:val="00915778"/>
    <w:rsid w:val="00917B31"/>
    <w:rsid w:val="00921605"/>
    <w:rsid w:val="00922697"/>
    <w:rsid w:val="0093437A"/>
    <w:rsid w:val="0093594F"/>
    <w:rsid w:val="00935C57"/>
    <w:rsid w:val="009364CB"/>
    <w:rsid w:val="00943558"/>
    <w:rsid w:val="00943D89"/>
    <w:rsid w:val="00945203"/>
    <w:rsid w:val="009478BD"/>
    <w:rsid w:val="00952599"/>
    <w:rsid w:val="0095359B"/>
    <w:rsid w:val="00961AE5"/>
    <w:rsid w:val="00962307"/>
    <w:rsid w:val="009656D5"/>
    <w:rsid w:val="00965850"/>
    <w:rsid w:val="00976AF2"/>
    <w:rsid w:val="009910F7"/>
    <w:rsid w:val="00996CA8"/>
    <w:rsid w:val="009A3330"/>
    <w:rsid w:val="009B540A"/>
    <w:rsid w:val="009C6DDA"/>
    <w:rsid w:val="009D0B6E"/>
    <w:rsid w:val="009D7ACF"/>
    <w:rsid w:val="009F53A3"/>
    <w:rsid w:val="00A00930"/>
    <w:rsid w:val="00A07BBE"/>
    <w:rsid w:val="00A10AD9"/>
    <w:rsid w:val="00A154D5"/>
    <w:rsid w:val="00A226FD"/>
    <w:rsid w:val="00A2522A"/>
    <w:rsid w:val="00A45BF9"/>
    <w:rsid w:val="00A5432A"/>
    <w:rsid w:val="00A55800"/>
    <w:rsid w:val="00A5762D"/>
    <w:rsid w:val="00A6034C"/>
    <w:rsid w:val="00A60493"/>
    <w:rsid w:val="00A63554"/>
    <w:rsid w:val="00A663DF"/>
    <w:rsid w:val="00A7056D"/>
    <w:rsid w:val="00A7074F"/>
    <w:rsid w:val="00A719E1"/>
    <w:rsid w:val="00A75781"/>
    <w:rsid w:val="00A762C5"/>
    <w:rsid w:val="00A76CB0"/>
    <w:rsid w:val="00A77029"/>
    <w:rsid w:val="00A818B3"/>
    <w:rsid w:val="00A81A9D"/>
    <w:rsid w:val="00A824E1"/>
    <w:rsid w:val="00A840C2"/>
    <w:rsid w:val="00A8572A"/>
    <w:rsid w:val="00A93371"/>
    <w:rsid w:val="00A975AC"/>
    <w:rsid w:val="00AA56E6"/>
    <w:rsid w:val="00AB08E4"/>
    <w:rsid w:val="00AD135B"/>
    <w:rsid w:val="00AD3B23"/>
    <w:rsid w:val="00AE1683"/>
    <w:rsid w:val="00AF63DE"/>
    <w:rsid w:val="00B0489A"/>
    <w:rsid w:val="00B127FA"/>
    <w:rsid w:val="00B14466"/>
    <w:rsid w:val="00B312B4"/>
    <w:rsid w:val="00B35DAB"/>
    <w:rsid w:val="00B37CBE"/>
    <w:rsid w:val="00B517D4"/>
    <w:rsid w:val="00B57D54"/>
    <w:rsid w:val="00B633C3"/>
    <w:rsid w:val="00B637BC"/>
    <w:rsid w:val="00B652DF"/>
    <w:rsid w:val="00B7001B"/>
    <w:rsid w:val="00B7282B"/>
    <w:rsid w:val="00B74B29"/>
    <w:rsid w:val="00B74E36"/>
    <w:rsid w:val="00B75D2D"/>
    <w:rsid w:val="00B84E12"/>
    <w:rsid w:val="00B86288"/>
    <w:rsid w:val="00B87F7E"/>
    <w:rsid w:val="00B95F2D"/>
    <w:rsid w:val="00B97033"/>
    <w:rsid w:val="00B972B2"/>
    <w:rsid w:val="00BA0DFB"/>
    <w:rsid w:val="00BA2776"/>
    <w:rsid w:val="00BA4DFB"/>
    <w:rsid w:val="00BA6514"/>
    <w:rsid w:val="00BB253D"/>
    <w:rsid w:val="00BB48EF"/>
    <w:rsid w:val="00BB4BD8"/>
    <w:rsid w:val="00BC66FB"/>
    <w:rsid w:val="00BC6FBF"/>
    <w:rsid w:val="00BC784C"/>
    <w:rsid w:val="00BD2E21"/>
    <w:rsid w:val="00BE4B7A"/>
    <w:rsid w:val="00BE5EE2"/>
    <w:rsid w:val="00BE7D54"/>
    <w:rsid w:val="00BF20DD"/>
    <w:rsid w:val="00BF6383"/>
    <w:rsid w:val="00C00B16"/>
    <w:rsid w:val="00C07425"/>
    <w:rsid w:val="00C10724"/>
    <w:rsid w:val="00C15D85"/>
    <w:rsid w:val="00C20B40"/>
    <w:rsid w:val="00C2163D"/>
    <w:rsid w:val="00C24767"/>
    <w:rsid w:val="00C333C6"/>
    <w:rsid w:val="00C4341F"/>
    <w:rsid w:val="00C44559"/>
    <w:rsid w:val="00C44834"/>
    <w:rsid w:val="00C52B5D"/>
    <w:rsid w:val="00C538AA"/>
    <w:rsid w:val="00C54A8F"/>
    <w:rsid w:val="00C57EE7"/>
    <w:rsid w:val="00C6181B"/>
    <w:rsid w:val="00C87F29"/>
    <w:rsid w:val="00C90DF1"/>
    <w:rsid w:val="00C91DCD"/>
    <w:rsid w:val="00CA1134"/>
    <w:rsid w:val="00CA2644"/>
    <w:rsid w:val="00CB0F95"/>
    <w:rsid w:val="00CB7621"/>
    <w:rsid w:val="00CC0921"/>
    <w:rsid w:val="00CC2B68"/>
    <w:rsid w:val="00CC64E3"/>
    <w:rsid w:val="00CC781F"/>
    <w:rsid w:val="00CD1016"/>
    <w:rsid w:val="00CD1067"/>
    <w:rsid w:val="00CD263D"/>
    <w:rsid w:val="00CD55D8"/>
    <w:rsid w:val="00CE699E"/>
    <w:rsid w:val="00CF3534"/>
    <w:rsid w:val="00CF4936"/>
    <w:rsid w:val="00CF605A"/>
    <w:rsid w:val="00D04171"/>
    <w:rsid w:val="00D1261A"/>
    <w:rsid w:val="00D13FC3"/>
    <w:rsid w:val="00D1653A"/>
    <w:rsid w:val="00D21DE2"/>
    <w:rsid w:val="00D3629E"/>
    <w:rsid w:val="00D516D2"/>
    <w:rsid w:val="00D56713"/>
    <w:rsid w:val="00D64ACC"/>
    <w:rsid w:val="00D65C51"/>
    <w:rsid w:val="00D66CDB"/>
    <w:rsid w:val="00D7290F"/>
    <w:rsid w:val="00D76B67"/>
    <w:rsid w:val="00D83B8A"/>
    <w:rsid w:val="00D87016"/>
    <w:rsid w:val="00D90078"/>
    <w:rsid w:val="00D92FD8"/>
    <w:rsid w:val="00D94C50"/>
    <w:rsid w:val="00DA7E18"/>
    <w:rsid w:val="00DC2DCC"/>
    <w:rsid w:val="00DC5078"/>
    <w:rsid w:val="00DC5EDA"/>
    <w:rsid w:val="00DD14AB"/>
    <w:rsid w:val="00DD1BAD"/>
    <w:rsid w:val="00DD38F7"/>
    <w:rsid w:val="00DE16C5"/>
    <w:rsid w:val="00DE5825"/>
    <w:rsid w:val="00DF13B7"/>
    <w:rsid w:val="00DF2A45"/>
    <w:rsid w:val="00E043A0"/>
    <w:rsid w:val="00E11C59"/>
    <w:rsid w:val="00E125CB"/>
    <w:rsid w:val="00E13120"/>
    <w:rsid w:val="00E23F6A"/>
    <w:rsid w:val="00E24BEC"/>
    <w:rsid w:val="00E336BB"/>
    <w:rsid w:val="00E351EF"/>
    <w:rsid w:val="00E41FA8"/>
    <w:rsid w:val="00E52C5D"/>
    <w:rsid w:val="00E62DC8"/>
    <w:rsid w:val="00E678E8"/>
    <w:rsid w:val="00E70303"/>
    <w:rsid w:val="00E82594"/>
    <w:rsid w:val="00EC05E6"/>
    <w:rsid w:val="00EC15DA"/>
    <w:rsid w:val="00EC5414"/>
    <w:rsid w:val="00EC5ED4"/>
    <w:rsid w:val="00ED2024"/>
    <w:rsid w:val="00ED6100"/>
    <w:rsid w:val="00ED6776"/>
    <w:rsid w:val="00EE1FE6"/>
    <w:rsid w:val="00EF0980"/>
    <w:rsid w:val="00EF1BFC"/>
    <w:rsid w:val="00EF48B4"/>
    <w:rsid w:val="00EF5D71"/>
    <w:rsid w:val="00F02335"/>
    <w:rsid w:val="00F03FA3"/>
    <w:rsid w:val="00F1109A"/>
    <w:rsid w:val="00F119FA"/>
    <w:rsid w:val="00F137B5"/>
    <w:rsid w:val="00F24502"/>
    <w:rsid w:val="00F24743"/>
    <w:rsid w:val="00F251F3"/>
    <w:rsid w:val="00F3207A"/>
    <w:rsid w:val="00F362A7"/>
    <w:rsid w:val="00F44484"/>
    <w:rsid w:val="00F4766C"/>
    <w:rsid w:val="00F50FB6"/>
    <w:rsid w:val="00F52D7F"/>
    <w:rsid w:val="00F566B3"/>
    <w:rsid w:val="00F61384"/>
    <w:rsid w:val="00F63ADA"/>
    <w:rsid w:val="00F66E2F"/>
    <w:rsid w:val="00F73E29"/>
    <w:rsid w:val="00F76A58"/>
    <w:rsid w:val="00F83100"/>
    <w:rsid w:val="00F8316C"/>
    <w:rsid w:val="00F84191"/>
    <w:rsid w:val="00F845D6"/>
    <w:rsid w:val="00F861F6"/>
    <w:rsid w:val="00F86B63"/>
    <w:rsid w:val="00FA69DC"/>
    <w:rsid w:val="00FA7881"/>
    <w:rsid w:val="00FC40EC"/>
    <w:rsid w:val="00FC7E1D"/>
    <w:rsid w:val="00FD09A4"/>
    <w:rsid w:val="00FD5375"/>
    <w:rsid w:val="00FD600F"/>
    <w:rsid w:val="00FD6B14"/>
    <w:rsid w:val="00FE6C17"/>
    <w:rsid w:val="00FF0713"/>
    <w:rsid w:val="00FF1489"/>
    <w:rsid w:val="00FF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colormenu v:ext="edit" strokecolor="none"/>
    </o:shapedefaults>
    <o:shapelayout v:ext="edit">
      <o:idmap v:ext="edit" data="2"/>
    </o:shapelayout>
  </w:shapeDefaults>
  <w:decimalSymbol w:val="."/>
  <w:listSeparator w:val=","/>
  <w14:docId w14:val="6A142454"/>
  <w15:docId w15:val="{C3496F11-0EBA-484C-96B7-1E788817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footnote reference" w:uiPriority="99" w:qFormat="1"/>
    <w:lsdException w:name="Title" w:qFormat="1"/>
    <w:lsdException w:name="Subtitle" w:qFormat="1"/>
    <w:lsdException w:name="Hyperlink" w:uiPriority="99"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5ED4"/>
    <w:pPr>
      <w:spacing w:line="240" w:lineRule="exact"/>
    </w:pPr>
    <w:rPr>
      <w:rFonts w:ascii="Times" w:hAnsi="Times"/>
      <w:szCs w:val="24"/>
      <w:lang w:val="en-US" w:eastAsia="en-US"/>
    </w:rPr>
  </w:style>
  <w:style w:type="paragraph" w:styleId="1">
    <w:name w:val="heading 1"/>
    <w:next w:val="a"/>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2">
    <w:name w:val="heading 2"/>
    <w:next w:val="a"/>
    <w:autoRedefine/>
    <w:qFormat/>
    <w:rsid w:val="00A45BF9"/>
    <w:pPr>
      <w:numPr>
        <w:numId w:val="13"/>
      </w:numPr>
      <w:spacing w:after="52" w:line="240" w:lineRule="exact"/>
      <w:outlineLvl w:val="1"/>
    </w:pPr>
    <w:rPr>
      <w:b/>
      <w:bCs/>
      <w:sz w:val="18"/>
      <w:szCs w:val="18"/>
      <w:lang w:val="en-US" w:eastAsia="en-US"/>
    </w:rPr>
  </w:style>
  <w:style w:type="paragraph" w:styleId="3">
    <w:name w:val="heading 3"/>
    <w:basedOn w:val="para-first"/>
    <w:link w:val="30"/>
    <w:qFormat/>
    <w:rsid w:val="009D0B6E"/>
    <w:pPr>
      <w:spacing w:before="240" w:after="60"/>
      <w:outlineLvl w:val="2"/>
    </w:pPr>
    <w:rPr>
      <w:b/>
    </w:rPr>
  </w:style>
  <w:style w:type="paragraph" w:styleId="4">
    <w:name w:val="heading 4"/>
    <w:basedOn w:val="a"/>
    <w:next w:val="a"/>
    <w:qFormat/>
    <w:rsid w:val="002D5837"/>
    <w:pPr>
      <w:keepNext/>
      <w:spacing w:before="240" w:after="60"/>
      <w:outlineLvl w:val="3"/>
    </w:pPr>
    <w:rPr>
      <w:rFonts w:ascii="Times New Roman" w:hAnsi="Times New Roman"/>
      <w:b/>
      <w:bCs/>
      <w:sz w:val="28"/>
      <w:szCs w:val="28"/>
    </w:rPr>
  </w:style>
  <w:style w:type="paragraph" w:styleId="5">
    <w:name w:val="heading 5"/>
    <w:basedOn w:val="a"/>
    <w:next w:val="a"/>
    <w:qFormat/>
    <w:rsid w:val="00EC5ED4"/>
    <w:pPr>
      <w:spacing w:before="240" w:after="60"/>
      <w:outlineLvl w:val="4"/>
    </w:pPr>
    <w:rPr>
      <w:b/>
      <w:bCs/>
      <w:i/>
      <w:iCs/>
      <w:sz w:val="26"/>
      <w:szCs w:val="26"/>
    </w:rPr>
  </w:style>
  <w:style w:type="paragraph" w:styleId="6">
    <w:name w:val="heading 6"/>
    <w:basedOn w:val="a"/>
    <w:next w:val="a"/>
    <w:qFormat/>
    <w:rsid w:val="00EC5ED4"/>
    <w:pPr>
      <w:spacing w:before="240" w:after="60"/>
      <w:outlineLvl w:val="5"/>
    </w:pPr>
    <w:rPr>
      <w:rFonts w:ascii="Times New Roman" w:hAnsi="Times New Roman"/>
      <w:b/>
      <w:bCs/>
      <w:sz w:val="22"/>
      <w:szCs w:val="22"/>
    </w:rPr>
  </w:style>
  <w:style w:type="paragraph" w:styleId="7">
    <w:name w:val="heading 7"/>
    <w:basedOn w:val="a"/>
    <w:next w:val="a"/>
    <w:qFormat/>
    <w:rsid w:val="00EC5ED4"/>
    <w:pPr>
      <w:spacing w:before="240" w:after="60"/>
      <w:outlineLvl w:val="6"/>
    </w:pPr>
    <w:rPr>
      <w:rFonts w:ascii="Times New Roman" w:hAnsi="Times New Roman"/>
      <w:sz w:val="24"/>
    </w:rPr>
  </w:style>
  <w:style w:type="paragraph" w:styleId="8">
    <w:name w:val="heading 8"/>
    <w:basedOn w:val="a"/>
    <w:next w:val="a"/>
    <w:qFormat/>
    <w:rsid w:val="00EC5ED4"/>
    <w:pPr>
      <w:spacing w:before="240" w:after="60"/>
      <w:outlineLvl w:val="7"/>
    </w:pPr>
    <w:rPr>
      <w:rFonts w:ascii="Times New Roman" w:hAnsi="Times New Roman"/>
      <w:i/>
      <w:iCs/>
      <w:sz w:val="24"/>
    </w:rPr>
  </w:style>
  <w:style w:type="paragraph" w:styleId="9">
    <w:name w:val="heading 9"/>
    <w:basedOn w:val="a"/>
    <w:next w:val="a"/>
    <w:qFormat/>
    <w:rsid w:val="00EC5ED4"/>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C5ED4"/>
    <w:pPr>
      <w:tabs>
        <w:tab w:val="center" w:pos="4320"/>
        <w:tab w:val="right" w:pos="8640"/>
      </w:tabs>
      <w:spacing w:after="520" w:line="160" w:lineRule="exact"/>
    </w:pPr>
    <w:rPr>
      <w:rFonts w:ascii="Helvetica" w:hAnsi="Helvetica"/>
      <w:b/>
      <w:i/>
      <w:sz w:val="16"/>
    </w:rPr>
  </w:style>
  <w:style w:type="character" w:styleId="a5">
    <w:name w:val="line number"/>
    <w:basedOn w:val="a0"/>
    <w:rsid w:val="00EC5ED4"/>
  </w:style>
  <w:style w:type="paragraph" w:styleId="a6">
    <w:name w:val="footer"/>
    <w:basedOn w:val="a"/>
    <w:rsid w:val="00EC5ED4"/>
    <w:pPr>
      <w:tabs>
        <w:tab w:val="center" w:pos="4320"/>
        <w:tab w:val="right" w:pos="8640"/>
      </w:tabs>
    </w:pPr>
  </w:style>
  <w:style w:type="paragraph" w:styleId="a7">
    <w:name w:val="footnote text"/>
    <w:basedOn w:val="a"/>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a8">
    <w:name w:val="footnote reference"/>
    <w:basedOn w:val="a0"/>
    <w:uiPriority w:val="99"/>
    <w:semiHidden/>
    <w:qFormat/>
    <w:rsid w:val="00EC5ED4"/>
    <w:rPr>
      <w:vertAlign w:val="superscript"/>
    </w:rPr>
  </w:style>
  <w:style w:type="character" w:styleId="a9">
    <w:name w:val="page number"/>
    <w:basedOn w:val="a0"/>
    <w:rsid w:val="00EC5ED4"/>
    <w:rPr>
      <w:rFonts w:ascii="Helvetica" w:hAnsi="Helvetica"/>
      <w:b/>
      <w:sz w:val="18"/>
    </w:rPr>
  </w:style>
  <w:style w:type="paragraph" w:customStyle="1" w:styleId="Ahead">
    <w:name w:val="A head"/>
    <w:basedOn w:val="1"/>
    <w:rsid w:val="00EC5ED4"/>
    <w:pPr>
      <w:numPr>
        <w:numId w:val="0"/>
      </w:numPr>
    </w:pPr>
  </w:style>
  <w:style w:type="paragraph" w:styleId="aa">
    <w:name w:val="Block Text"/>
    <w:basedOn w:val="a"/>
    <w:rsid w:val="00EC5ED4"/>
    <w:pPr>
      <w:spacing w:after="120"/>
      <w:ind w:left="1440" w:right="1440"/>
    </w:pPr>
  </w:style>
  <w:style w:type="character" w:customStyle="1" w:styleId="Chead">
    <w:name w:val="C head"/>
    <w:basedOn w:val="a0"/>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a"/>
    <w:rsid w:val="00EC5ED4"/>
    <w:pPr>
      <w:tabs>
        <w:tab w:val="center" w:pos="2440"/>
        <w:tab w:val="right" w:pos="4860"/>
      </w:tabs>
    </w:pPr>
  </w:style>
  <w:style w:type="paragraph" w:customStyle="1" w:styleId="CopyrightLine">
    <w:name w:val="CopyrightLine"/>
    <w:basedOn w:val="a6"/>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
    <w:name w:val="HTML Address"/>
    <w:basedOn w:val="a"/>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ab">
    <w:name w:val="Table Grid"/>
    <w:basedOn w:val="a1"/>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3"/>
    <w:uiPriority w:val="99"/>
    <w:rsid w:val="00A55800"/>
    <w:rPr>
      <w:rFonts w:ascii="Helvetica" w:hAnsi="Helvetica"/>
      <w:b/>
      <w:i/>
      <w:sz w:val="16"/>
      <w:szCs w:val="24"/>
      <w:lang w:val="en-US" w:eastAsia="en-US"/>
    </w:rPr>
  </w:style>
  <w:style w:type="paragraph" w:styleId="ac">
    <w:name w:val="Balloon Text"/>
    <w:basedOn w:val="a"/>
    <w:link w:val="ad"/>
    <w:rsid w:val="00A55800"/>
    <w:pPr>
      <w:spacing w:line="240" w:lineRule="auto"/>
    </w:pPr>
    <w:rPr>
      <w:rFonts w:ascii="Tahoma" w:hAnsi="Tahoma" w:cs="Tahoma"/>
      <w:sz w:val="16"/>
      <w:szCs w:val="16"/>
    </w:rPr>
  </w:style>
  <w:style w:type="character" w:customStyle="1" w:styleId="ad">
    <w:name w:val="批注框文本 字符"/>
    <w:basedOn w:val="a0"/>
    <w:link w:val="ac"/>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a0"/>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a0"/>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a0"/>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ae">
    <w:name w:val="Title"/>
    <w:basedOn w:val="Articletitle"/>
    <w:next w:val="a"/>
    <w:link w:val="af"/>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af">
    <w:name w:val="标题 字符"/>
    <w:basedOn w:val="a0"/>
    <w:link w:val="ae"/>
    <w:rsid w:val="00435193"/>
    <w:rPr>
      <w:rFonts w:ascii="Helvetica" w:hAnsi="Helvetica"/>
      <w:b/>
      <w:sz w:val="36"/>
      <w:szCs w:val="36"/>
      <w:lang w:val="en-US" w:eastAsia="en-US"/>
    </w:rPr>
  </w:style>
  <w:style w:type="paragraph" w:styleId="af0">
    <w:name w:val="Subtitle"/>
    <w:basedOn w:val="ArticleType"/>
    <w:next w:val="a"/>
    <w:link w:val="af1"/>
    <w:qFormat/>
    <w:rsid w:val="00435193"/>
    <w:pPr>
      <w:jc w:val="both"/>
    </w:pPr>
    <w:rPr>
      <w:sz w:val="28"/>
      <w:szCs w:val="28"/>
    </w:rPr>
  </w:style>
  <w:style w:type="character" w:customStyle="1" w:styleId="af1">
    <w:name w:val="副标题 字符"/>
    <w:basedOn w:val="a0"/>
    <w:link w:val="af0"/>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a"/>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a0"/>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a0"/>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30">
    <w:name w:val="标题 3 字符"/>
    <w:basedOn w:val="para-firstChar"/>
    <w:link w:val="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af2">
    <w:name w:val="Hyperlink"/>
    <w:uiPriority w:val="99"/>
    <w:unhideWhenUsed/>
    <w:qFormat/>
    <w:rsid w:val="00394E89"/>
    <w:rPr>
      <w:color w:val="0000FF"/>
      <w:u w:val="single"/>
    </w:rPr>
  </w:style>
  <w:style w:type="character" w:styleId="af3">
    <w:name w:val="Unresolved Mention"/>
    <w:basedOn w:val="a0"/>
    <w:uiPriority w:val="99"/>
    <w:semiHidden/>
    <w:unhideWhenUsed/>
    <w:rsid w:val="00394E89"/>
    <w:rPr>
      <w:color w:val="605E5C"/>
      <w:shd w:val="clear" w:color="auto" w:fill="E1DFDD"/>
    </w:rPr>
  </w:style>
  <w:style w:type="paragraph" w:customStyle="1" w:styleId="EndNoteBibliographyTitle">
    <w:name w:val="EndNote Bibliography Title"/>
    <w:basedOn w:val="a"/>
    <w:link w:val="EndNoteBibliographyTitle0"/>
    <w:rsid w:val="00A77029"/>
    <w:pPr>
      <w:jc w:val="center"/>
    </w:pPr>
    <w:rPr>
      <w:rFonts w:ascii="Times New Roman" w:hAnsi="Times New Roman"/>
      <w:noProof/>
      <w:sz w:val="14"/>
    </w:rPr>
  </w:style>
  <w:style w:type="character" w:customStyle="1" w:styleId="EndNoteBibliographyTitle0">
    <w:name w:val="EndNote Bibliography Title 字符"/>
    <w:basedOn w:val="a0"/>
    <w:link w:val="EndNoteBibliographyTitle"/>
    <w:rsid w:val="00A77029"/>
    <w:rPr>
      <w:noProof/>
      <w:sz w:val="14"/>
      <w:szCs w:val="24"/>
      <w:lang w:val="en-US" w:eastAsia="en-US"/>
    </w:rPr>
  </w:style>
  <w:style w:type="paragraph" w:customStyle="1" w:styleId="EndNoteBibliography">
    <w:name w:val="EndNote Bibliography"/>
    <w:basedOn w:val="a"/>
    <w:link w:val="EndNoteBibliography0"/>
    <w:rsid w:val="00A77029"/>
    <w:pPr>
      <w:jc w:val="both"/>
    </w:pPr>
    <w:rPr>
      <w:rFonts w:ascii="Times New Roman" w:hAnsi="Times New Roman"/>
      <w:noProof/>
      <w:sz w:val="14"/>
    </w:rPr>
  </w:style>
  <w:style w:type="character" w:customStyle="1" w:styleId="EndNoteBibliography0">
    <w:name w:val="EndNote Bibliography 字符"/>
    <w:basedOn w:val="a0"/>
    <w:link w:val="EndNoteBibliography"/>
    <w:rsid w:val="00A77029"/>
    <w:rPr>
      <w:noProof/>
      <w:sz w:val="14"/>
      <w:szCs w:val="24"/>
      <w:lang w:val="en-US" w:eastAsia="en-US"/>
    </w:rPr>
  </w:style>
  <w:style w:type="paragraph" w:styleId="af4">
    <w:name w:val="List Paragraph"/>
    <w:basedOn w:val="a"/>
    <w:uiPriority w:val="34"/>
    <w:qFormat/>
    <w:rsid w:val="005E2FC6"/>
    <w:pPr>
      <w:spacing w:after="200" w:line="276" w:lineRule="auto"/>
      <w:ind w:left="720"/>
      <w:contextualSpacing/>
    </w:pPr>
    <w:rPr>
      <w:rFonts w:ascii="Calibri" w:eastAsia="宋体" w:hAnsi="Calibri" w:cs="Arial"/>
      <w:sz w:val="22"/>
      <w:szCs w:val="22"/>
      <w:lang w:val="en-GB" w:eastAsia="zh-CN"/>
    </w:rPr>
  </w:style>
  <w:style w:type="paragraph" w:styleId="af5">
    <w:name w:val="Revision"/>
    <w:hidden/>
    <w:uiPriority w:val="99"/>
    <w:unhideWhenUsed/>
    <w:rsid w:val="006B7CC9"/>
    <w:rPr>
      <w:rFonts w:ascii="Calibri" w:eastAsia="宋体" w:hAnsi="Calibri" w:cs="Arial"/>
      <w:sz w:val="22"/>
      <w:szCs w:val="22"/>
      <w:lang w:val="en-GB" w:eastAsia="zh-CN"/>
    </w:rPr>
  </w:style>
  <w:style w:type="character" w:styleId="af6">
    <w:name w:val="FollowedHyperlink"/>
    <w:basedOn w:val="a0"/>
    <w:rsid w:val="00C10724"/>
    <w:rPr>
      <w:color w:val="800080" w:themeColor="followedHyperlink"/>
      <w:u w:val="single"/>
    </w:rPr>
  </w:style>
  <w:style w:type="character" w:styleId="af7">
    <w:name w:val="annotation reference"/>
    <w:basedOn w:val="a0"/>
    <w:rsid w:val="00B14466"/>
    <w:rPr>
      <w:sz w:val="16"/>
      <w:szCs w:val="16"/>
    </w:rPr>
  </w:style>
  <w:style w:type="paragraph" w:styleId="af8">
    <w:name w:val="annotation text"/>
    <w:basedOn w:val="a"/>
    <w:link w:val="af9"/>
    <w:rsid w:val="00B14466"/>
    <w:pPr>
      <w:spacing w:line="240" w:lineRule="auto"/>
    </w:pPr>
    <w:rPr>
      <w:szCs w:val="20"/>
    </w:rPr>
  </w:style>
  <w:style w:type="character" w:customStyle="1" w:styleId="af9">
    <w:name w:val="批注文字 字符"/>
    <w:basedOn w:val="a0"/>
    <w:link w:val="af8"/>
    <w:rsid w:val="00B14466"/>
    <w:rPr>
      <w:rFonts w:ascii="Times" w:hAnsi="Times"/>
      <w:lang w:val="en-US" w:eastAsia="en-US"/>
    </w:rPr>
  </w:style>
  <w:style w:type="paragraph" w:styleId="afa">
    <w:name w:val="annotation subject"/>
    <w:basedOn w:val="af8"/>
    <w:next w:val="af8"/>
    <w:link w:val="afb"/>
    <w:rsid w:val="00B14466"/>
    <w:rPr>
      <w:b/>
      <w:bCs/>
    </w:rPr>
  </w:style>
  <w:style w:type="character" w:customStyle="1" w:styleId="afb">
    <w:name w:val="批注主题 字符"/>
    <w:basedOn w:val="af9"/>
    <w:link w:val="afa"/>
    <w:rsid w:val="00B14466"/>
    <w:rPr>
      <w:rFonts w:ascii="Times" w:hAnsi="Times"/>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xia@scut.edu.c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lcxia@scut.edu.cn" TargetMode="External"/><Relationship Id="rId4" Type="http://schemas.openxmlformats.org/officeDocument/2006/relationships/settings" Target="settings.xml"/><Relationship Id="rId9" Type="http://schemas.openxmlformats.org/officeDocument/2006/relationships/hyperlink" Target="https://github.com/labxscut/OmiHier"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JM\OneDrive\OmiHier\00.OmiHier.2024Mar14AM103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00.OmiHier.2024Mar14AM1030.dotx</Template>
  <TotalTime>33</TotalTime>
  <Pages>7</Pages>
  <Words>7132</Words>
  <Characters>40654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XJM</dc:creator>
  <cp:lastModifiedBy>介民 谢</cp:lastModifiedBy>
  <cp:revision>27</cp:revision>
  <cp:lastPrinted>2024-03-14T14:00:00Z</cp:lastPrinted>
  <dcterms:created xsi:type="dcterms:W3CDTF">2024-03-14T10:44:00Z</dcterms:created>
  <dcterms:modified xsi:type="dcterms:W3CDTF">2024-03-14T14:01:00Z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