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W w:w="1474" w:type="dxa"/>
        <w:tblLayout w:type="fixed"/>
      </w:tblPr>
      <w:tblGrid>
        <w:gridCol w:w="1474"/>
      </w:tblGrid>
      <w:tr>
        <w:tc>
          <w:tcPr>
            <w:tcW w:type="dxa" w:w="1474"/>
            <w:tcBorders>
              <w:top w:val="single" w:sz="8" w:color="000000"/>
              <w:left w:val="single" w:sz="8" w:color="000000"/>
              <w:bottom w:val="single" w:sz="8" w:color="000000"/>
              <w:right w:val="single" w:sz="8" w:color="000000"/>
            </w:tcBorders>
          </w:tcPr>
          <w:p>
            <w:pPr>
              <w:jc w:val="center"/>
            </w:pPr>
            <w:r>
              <w:rPr>
                <w:rFonts w:ascii="標楷體" w:hAnsi="標楷體" w:eastAsia="標楷體"/>
                <w:b w:val="0"/>
                <w:sz w:val="24"/>
              </w:rPr>
              <w:t>正　本</w:t>
            </w:r>
          </w:p>
        </w:tc>
      </w:tr>
    </w:tbl>
    <w:p>
      <w:pPr>
        <w:spacing w:before="120" w:after="120"/>
        <w:jc w:val="center"/>
      </w:pPr>
      <w:r>
        <w:rPr>
          <w:rFonts w:ascii="標楷體" w:hAnsi="標楷體" w:eastAsia="標楷體"/>
          <w:b w:val="0"/>
          <w:sz w:val="40"/>
        </w:rPr>
        <w:t>輕車悠遊股份有限公司　函</w:t>
      </w:r>
    </w:p>
    <w:p>
      <w:pPr>
        <w:spacing w:before="0" w:after="0" w:line="280" w:lineRule="exact"/>
        <w:ind w:left="4422"/>
      </w:pPr>
      <w:r>
        <w:rPr>
          <w:rFonts w:ascii="標楷體" w:hAnsi="標楷體" w:eastAsia="標楷體"/>
          <w:b w:val="0"/>
          <w:sz w:val="22"/>
        </w:rPr>
        <w:t>地　　址:262宜蘭縣礁溪鄉公園路16號(營運地點)</w:t>
      </w:r>
    </w:p>
    <w:p>
      <w:pPr>
        <w:spacing w:before="0" w:after="0" w:line="280" w:lineRule="exact"/>
        <w:ind w:left="4422"/>
      </w:pPr>
      <w:r>
        <w:rPr>
          <w:rFonts w:ascii="標楷體" w:hAnsi="標楷體" w:eastAsia="標楷體"/>
          <w:b w:val="0"/>
          <w:sz w:val="22"/>
        </w:rPr>
        <w:t>承 辦 人:鄭玉屏(手機:0975-328-779)</w:t>
      </w:r>
    </w:p>
    <w:p>
      <w:pPr>
        <w:spacing w:before="0" w:after="0" w:line="280" w:lineRule="exact"/>
        <w:ind w:left="4422"/>
      </w:pPr>
      <w:r>
        <w:rPr>
          <w:rFonts w:ascii="標楷體" w:hAnsi="標楷體" w:eastAsia="標楷體"/>
          <w:b w:val="0"/>
          <w:sz w:val="22"/>
        </w:rPr>
        <w:t>電　　話:03 987 6416</w:t>
      </w:r>
    </w:p>
    <w:p>
      <w:pPr>
        <w:spacing w:before="0" w:after="0" w:line="280" w:lineRule="exact"/>
        <w:ind w:left="4422"/>
      </w:pPr>
      <w:r>
        <w:rPr>
          <w:rFonts w:ascii="標楷體" w:hAnsi="標楷體" w:eastAsia="標楷體"/>
          <w:b w:val="0"/>
          <w:sz w:val="22"/>
        </w:rPr>
        <w:t>電子信箱:onlycoffee99@gmail.com</w:t>
      </w:r>
    </w:p>
    <w:p>
      <w:pPr>
        <w:spacing w:before="0" w:after="0"/>
      </w:pPr>
      <w:r>
        <w:rPr>
          <w:rFonts w:ascii="標楷體" w:hAnsi="標楷體" w:eastAsia="標楷體"/>
          <w:b w:val="0"/>
          <w:sz w:val="16"/>
        </w:rPr>
      </w:r>
    </w:p>
    <w:p>
      <w:pPr>
        <w:spacing w:before="0" w:after="0"/>
      </w:pPr>
      <w:r>
        <w:rPr>
          <w:rFonts w:ascii="標楷體" w:hAnsi="標楷體" w:eastAsia="標楷體"/>
          <w:b w:val="0"/>
          <w:sz w:val="22"/>
        </w:rPr>
        <w:t>260</w:t>
      </w:r>
    </w:p>
    <w:p>
      <w:pPr>
        <w:spacing w:before="0" w:after="0"/>
      </w:pPr>
      <w:r>
        <w:rPr>
          <w:rFonts w:ascii="標楷體" w:hAnsi="標楷體" w:eastAsia="標楷體"/>
          <w:b w:val="0"/>
          <w:sz w:val="24"/>
        </w:rPr>
        <w:t>宜蘭市凱旋里三鄰縣政北路一號</w:t>
      </w:r>
    </w:p>
    <w:p>
      <w:pPr>
        <w:spacing w:before="0" w:after="0"/>
      </w:pPr>
      <w:r>
        <w:rPr>
          <w:rFonts w:ascii="標楷體" w:hAnsi="標楷體" w:eastAsia="標楷體"/>
          <w:b w:val="0"/>
          <w:sz w:val="12"/>
        </w:rPr>
      </w:r>
    </w:p>
    <w:p>
      <w:pPr>
        <w:spacing w:before="0" w:after="120"/>
      </w:pPr>
      <w:r>
        <w:rPr>
          <w:rFonts w:ascii="標楷體" w:hAnsi="標楷體" w:eastAsia="標楷體"/>
          <w:b/>
          <w:sz w:val="30"/>
        </w:rPr>
        <w:t>受文者:宜蘭縣政府</w:t>
      </w:r>
    </w:p>
    <w:p>
      <w:pPr>
        <w:spacing w:before="0" w:after="0"/>
      </w:pPr>
      <w:r>
        <w:rPr>
          <w:rFonts w:ascii="標楷體" w:hAnsi="標楷體" w:eastAsia="標楷體"/>
          <w:b w:val="0"/>
          <w:sz w:val="24"/>
        </w:rPr>
        <w:t>發文日期:中華民國115年9月6日</w:t>
      </w:r>
    </w:p>
    <w:p>
      <w:pPr>
        <w:spacing w:before="0" w:after="0"/>
      </w:pPr>
      <w:r>
        <w:rPr>
          <w:rFonts w:ascii="標楷體" w:hAnsi="標楷體" w:eastAsia="標楷體"/>
          <w:b w:val="0"/>
          <w:sz w:val="24"/>
        </w:rPr>
        <w:t>發文字號:115北輕字第1150906-1號</w:t>
      </w:r>
    </w:p>
    <w:p>
      <w:pPr>
        <w:spacing w:before="0" w:after="0"/>
      </w:pPr>
      <w:r>
        <w:rPr>
          <w:rFonts w:ascii="標楷體" w:hAnsi="標楷體" w:eastAsia="標楷體"/>
          <w:b w:val="0"/>
          <w:sz w:val="24"/>
        </w:rPr>
        <w:t>速　　別:普通件</w:t>
      </w:r>
    </w:p>
    <w:p>
      <w:pPr>
        <w:spacing w:before="0" w:after="0"/>
      </w:pPr>
      <w:r>
        <w:rPr>
          <w:rFonts w:ascii="標楷體" w:hAnsi="標楷體" w:eastAsia="標楷體"/>
          <w:b w:val="0"/>
          <w:sz w:val="24"/>
        </w:rPr>
        <w:t>密等及解密條件或保密期限:普通</w:t>
      </w:r>
    </w:p>
    <w:p>
      <w:pPr>
        <w:spacing w:before="0" w:after="160"/>
      </w:pPr>
      <w:r>
        <w:rPr>
          <w:rFonts w:ascii="標楷體" w:hAnsi="標楷體" w:eastAsia="標楷體"/>
          <w:b w:val="0"/>
          <w:sz w:val="24"/>
        </w:rPr>
        <w:t>附　　件:114年度應付費用明細表一份、接管前後聘僱人員對照表一份。</w:t>
      </w:r>
    </w:p>
    <w:p>
      <w:pPr>
        <w:spacing w:before="0" w:after="160" w:line="440" w:lineRule="exact"/>
        <w:ind w:left="964" w:hanging="964"/>
      </w:pPr>
      <w:r>
        <w:rPr>
          <w:rFonts w:ascii="標楷體" w:hAnsi="標楷體" w:eastAsia="標楷體"/>
          <w:b w:val="0"/>
          <w:sz w:val="28"/>
        </w:rPr>
        <w:t>主旨:檢送本公司114年度財務報告之補充說明,並補送接管前後聘僱人員資料,請鑒核。</w:t>
      </w:r>
    </w:p>
    <w:p>
      <w:pPr>
        <w:spacing w:before="0" w:after="0"/>
      </w:pPr>
      <w:r>
        <w:rPr>
          <w:rFonts w:ascii="標楷體" w:hAnsi="標楷體" w:eastAsia="標楷體"/>
          <w:b w:val="0"/>
          <w:sz w:val="28"/>
        </w:rPr>
        <w:t>說明:</w:t>
      </w:r>
    </w:p>
    <w:p>
      <w:pPr>
        <w:spacing w:before="0" w:after="80" w:line="440" w:lineRule="exact"/>
        <w:ind w:left="680" w:hanging="369"/>
      </w:pPr>
      <w:r>
        <w:rPr>
          <w:rFonts w:ascii="標楷體" w:hAnsi="標楷體" w:eastAsia="標楷體"/>
          <w:b w:val="0"/>
          <w:sz w:val="28"/>
        </w:rPr>
        <w:t>一、續本公司115年9月3日115北輕字第1150902001號函(檢送113年度及114年度經會計師查核簽證之財務報表暨現金增資變更登記文件報請備查)辦理;並復 貴府115年8月18日府旅商字第1150139311號函說明二(二),暨參照 貴府114年4月23日府旅商字第1140063118號函、115年1月20日府旅商字第1150010946號函函示應補充說明之事項,就114年度財務報告主動補充說明如后。</w:t>
      </w:r>
    </w:p>
    <w:p>
      <w:pPr>
        <w:spacing w:before="0" w:after="40" w:line="440" w:lineRule="exact"/>
        <w:ind w:left="680" w:hanging="369"/>
      </w:pPr>
      <w:r>
        <w:rPr>
          <w:rFonts w:ascii="標楷體" w:hAnsi="標楷體" w:eastAsia="標楷體"/>
          <w:b w:val="0"/>
          <w:sz w:val="28"/>
        </w:rPr>
        <w:t>二、股東權益狀況:</w:t>
      </w:r>
    </w:p>
    <w:p>
      <w:pPr>
        <w:spacing w:before="0" w:after="80" w:line="440" w:lineRule="exact"/>
        <w:ind w:left="1361" w:hanging="624"/>
      </w:pPr>
      <w:r>
        <w:rPr>
          <w:rFonts w:ascii="標楷體" w:hAnsi="標楷體" w:eastAsia="標楷體"/>
          <w:b w:val="0"/>
          <w:sz w:val="28"/>
        </w:rPr>
        <w:t>(一)本公司114年12月31日股東權益總額為新臺幣【　】元。股東權益呈現負值,係源自民國100年營運初期起累積之歷史財務結構因素:過去營運期間投入固定資產、場域建置及人力培訓等成本較高,初期營運收入尚未達穩定規模,致逐年累積虧損(前經本公司114年11月19日114北輕字第114111-3號函說明在案)。</w:t>
      </w:r>
    </w:p>
    <w:p>
      <w:pPr>
        <w:spacing w:before="0" w:after="80" w:line="440" w:lineRule="exact"/>
        <w:ind w:left="1361" w:hanging="624"/>
      </w:pPr>
      <w:r>
        <w:rPr>
          <w:rFonts w:ascii="標楷體" w:hAnsi="標楷體" w:eastAsia="標楷體"/>
          <w:b w:val="0"/>
          <w:sz w:val="28"/>
        </w:rPr>
        <w:t>(二)本公司已以增資方式積極改善資本結構:114年11月完成現金增資新臺幣600萬元(實收資本額由2,500萬元提升至3,100萬元);115年7月再完成現金增資新臺幣700萬元,經經濟部115年7月27日經授商字第11530609290號函准予變更登記,實收資本總額已達新臺幣3,800萬元。增資資金到位後,股東權益狀況將隨之改善。</w:t>
      </w:r>
    </w:p>
    <w:p>
      <w:pPr>
        <w:spacing w:before="0" w:after="40" w:line="440" w:lineRule="exact"/>
        <w:ind w:left="680" w:hanging="369"/>
      </w:pPr>
      <w:r>
        <w:rPr>
          <w:rFonts w:ascii="標楷體" w:hAnsi="標楷體" w:eastAsia="標楷體"/>
          <w:b w:val="0"/>
          <w:sz w:val="28"/>
        </w:rPr>
        <w:t>三、應付費用明細:</w:t>
      </w:r>
    </w:p>
    <w:p>
      <w:pPr>
        <w:spacing w:before="0" w:after="80" w:line="440" w:lineRule="exact"/>
        <w:ind w:left="1361" w:hanging="624"/>
      </w:pPr>
      <w:r>
        <w:rPr>
          <w:rFonts w:ascii="標楷體" w:hAnsi="標楷體" w:eastAsia="標楷體"/>
          <w:b w:val="0"/>
          <w:sz w:val="28"/>
        </w:rPr>
        <w:t>本公司114年度財務報表所列應付費用,項目包含進貨款、進貨保證金、原料支出、租金支出、運費、郵電費、修繕費、電費、瓦斯費、水費、保險費、稅金、各項折舊費用、購置費用、通訊費、雜項支出及消耗品等,均係公司正常營運所必須之支出項目,並按月逐項登帳管理及提列,帳務紀錄及憑證文件完備。114年度應付費用總額為新臺幣【　】元,明細如附件1。</w:t>
      </w:r>
    </w:p>
    <w:p>
      <w:pPr>
        <w:spacing w:before="0" w:after="40" w:line="440" w:lineRule="exact"/>
        <w:ind w:left="680" w:hanging="369"/>
      </w:pPr>
      <w:r>
        <w:rPr>
          <w:rFonts w:ascii="標楷體" w:hAnsi="標楷體" w:eastAsia="標楷體"/>
          <w:b w:val="0"/>
          <w:sz w:val="28"/>
        </w:rPr>
        <w:t>四、接管前後聘僱人員資料:</w:t>
      </w:r>
    </w:p>
    <w:p>
      <w:pPr>
        <w:spacing w:before="0" w:after="80" w:line="440" w:lineRule="exact"/>
        <w:ind w:left="1361" w:hanging="624"/>
      </w:pPr>
      <w:r>
        <w:rPr>
          <w:rFonts w:ascii="標楷體" w:hAnsi="標楷體" w:eastAsia="標楷體"/>
          <w:b w:val="0"/>
          <w:sz w:val="28"/>
        </w:rPr>
        <w:t>(一)復 貴府115年8月18日府旅商字第1150139311號函說明二(二)「貴公司僅提供接管後之人事資料,無法判定與接管前收入支出之差異,建請補送接管前人事資料,以利比對」一節,檢送本公司接管前(101年8月1日營運開始起至105年8月31日 貴府接管前止)之聘僱人員資料,並編製「接管前後聘僱人員對照表」如附件2,俾利 貴府比對接管前後之收入支出差異。</w:t>
      </w:r>
    </w:p>
    <w:p>
      <w:pPr>
        <w:spacing w:before="0" w:after="80" w:line="440" w:lineRule="exact"/>
        <w:ind w:left="1361" w:hanging="624"/>
      </w:pPr>
      <w:r>
        <w:rPr>
          <w:rFonts w:ascii="標楷體" w:hAnsi="標楷體" w:eastAsia="標楷體"/>
          <w:b w:val="0"/>
          <w:sz w:val="28"/>
        </w:rPr>
        <w:t>(二)接管前聘僱人員之勞工保險投保紀錄,【已檢附勞動部勞工保險局投保單位被保險人名冊為佐/本公司刻正向勞動部勞工保險局調取投保單位被保險人名冊,取得後即補送 貴府】。</w:t>
      </w:r>
    </w:p>
    <w:p>
      <w:pPr>
        <w:spacing w:before="0" w:after="40" w:line="440" w:lineRule="exact"/>
        <w:ind w:left="680" w:hanging="369"/>
      </w:pPr>
      <w:r>
        <w:rPr>
          <w:rFonts w:ascii="標楷體" w:hAnsi="標楷體" w:eastAsia="標楷體"/>
          <w:b w:val="0"/>
          <w:sz w:val="28"/>
        </w:rPr>
        <w:t>五、財務報告後續改善計畫:</w:t>
      </w:r>
    </w:p>
    <w:p>
      <w:pPr>
        <w:spacing w:before="0" w:after="80" w:line="440" w:lineRule="exact"/>
        <w:ind w:left="1361" w:hanging="624"/>
      </w:pPr>
      <w:r>
        <w:rPr>
          <w:rFonts w:ascii="標楷體" w:hAnsi="標楷體" w:eastAsia="標楷體"/>
          <w:b w:val="0"/>
          <w:sz w:val="28"/>
        </w:rPr>
        <w:t>(一)增資計畫:本公司115年度增資計畫之後續作業,將依規劃持續辦理,各階段完成變更登記後,依本公司115年4月29日函所報,函報 貴府備查。</w:t>
      </w:r>
    </w:p>
    <w:p>
      <w:pPr>
        <w:spacing w:before="0" w:after="80" w:line="440" w:lineRule="exact"/>
        <w:ind w:left="1361" w:hanging="624"/>
      </w:pPr>
      <w:r>
        <w:rPr>
          <w:rFonts w:ascii="標楷體" w:hAnsi="標楷體" w:eastAsia="標楷體"/>
          <w:b w:val="0"/>
          <w:sz w:val="28"/>
        </w:rPr>
        <w:t>(二)113年度溫泉取用費:本公司前以115年4月29日函承諾改以一次性全額繳納方式辦理,辦理情形:【已於115年○月○日全額繳納完竣/預計於115年○月○日前繳納】。</w:t>
      </w:r>
    </w:p>
    <w:p>
      <w:pPr>
        <w:spacing w:before="0" w:after="80" w:line="440" w:lineRule="exact"/>
        <w:ind w:left="1361" w:hanging="624"/>
      </w:pPr>
      <w:r>
        <w:rPr>
          <w:rFonts w:ascii="標楷體" w:hAnsi="標楷體" w:eastAsia="標楷體"/>
          <w:b w:val="0"/>
          <w:sz w:val="28"/>
        </w:rPr>
        <w:t>(三)本公司將持續提升營運效率及收入規模,優化財務體質,確保具備充足營運資金履行本OT契約義務。</w:t>
      </w:r>
    </w:p>
    <w:p>
      <w:pPr>
        <w:spacing w:before="0" w:after="80" w:line="440" w:lineRule="exact"/>
        <w:ind w:left="680" w:hanging="369"/>
      </w:pPr>
      <w:r>
        <w:rPr>
          <w:rFonts w:ascii="標楷體" w:hAnsi="標楷體" w:eastAsia="標楷體"/>
          <w:b w:val="0"/>
          <w:sz w:val="28"/>
        </w:rPr>
        <w:t>六、如 貴府就旨揭補充說明尚有意見,請惠予函知,本公司將依限補充。</w:t>
      </w:r>
    </w:p>
    <w:p>
      <w:pPr>
        <w:spacing w:before="0" w:after="0"/>
      </w:pPr>
      <w:r>
        <w:rPr>
          <w:rFonts w:ascii="標楷體" w:hAnsi="標楷體" w:eastAsia="標楷體"/>
          <w:b w:val="0"/>
          <w:sz w:val="12"/>
        </w:rPr>
      </w:r>
    </w:p>
    <w:p>
      <w:pPr>
        <w:spacing w:before="0" w:after="0"/>
      </w:pPr>
      <w:r>
        <w:rPr>
          <w:rFonts w:ascii="標楷體" w:hAnsi="標楷體" w:eastAsia="標楷體"/>
          <w:b w:val="0"/>
          <w:sz w:val="24"/>
        </w:rPr>
        <w:t>正本:宜蘭縣政府</w:t>
      </w:r>
    </w:p>
    <w:p>
      <w:pPr>
        <w:spacing w:before="0" w:after="240"/>
      </w:pPr>
      <w:r>
        <w:rPr>
          <w:rFonts w:ascii="標楷體" w:hAnsi="標楷體" w:eastAsia="標楷體"/>
          <w:b w:val="0"/>
          <w:sz w:val="24"/>
        </w:rPr>
        <w:t>副本:輕車悠遊股份有限公司</w:t>
      </w:r>
    </w:p>
    <w:p>
      <w:pPr>
        <w:spacing w:before="360"/>
      </w:pPr>
      <w:r>
        <w:drawing>
          <wp:inline xmlns:a="http://schemas.openxmlformats.org/drawingml/2006/main" xmlns:pic="http://schemas.openxmlformats.org/drawingml/2006/picture">
            <wp:extent cx="3600000" cy="662165"/>
            <wp:docPr id="1" name="Picture 1"/>
            <wp:cNvGraphicFramePr>
              <a:graphicFrameLocks noChangeAspect="1"/>
            </wp:cNvGraphicFramePr>
            <a:graphic>
              <a:graphicData uri="http://schemas.openxmlformats.org/drawingml/2006/picture">
                <pic:pic>
                  <pic:nvPicPr>
                    <pic:cNvPr id="0" name="董事長簽名.jpg"/>
                    <pic:cNvPicPr/>
                  </pic:nvPicPr>
                  <pic:blipFill>
                    <a:blip r:embed="rId9"/>
                    <a:stretch>
                      <a:fillRect/>
                    </a:stretch>
                  </pic:blipFill>
                  <pic:spPr>
                    <a:xfrm>
                      <a:off x="0" y="0"/>
                      <a:ext cx="3600000" cy="662165"/>
                    </a:xfrm>
                    <a:prstGeom prst="rect"/>
                  </pic:spPr>
                </pic:pic>
              </a:graphicData>
            </a:graphic>
          </wp:inline>
        </w:drawing>
      </w:r>
    </w:p>
    <w:sectPr w:rsidR="00FC693F" w:rsidRPr="0006063C" w:rsidSect="00034616">
      <w:footerReference w:type="default" r:id="rId10"/>
      <w:pgSz w:w="11906" w:h="16838"/>
      <w:pgMar w:top="850"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標楷體" w:hAnsi="標楷體" w:eastAsia="標楷體"/>
        <w:b w:val="0"/>
        <w:sz w:val="20"/>
      </w:rPr>
      <w:t xml:space="preserve">第 </w:t>
    </w:r>
    <w:r>
      <w:rPr>
        <w:rFonts w:ascii="標楷體" w:hAnsi="標楷體" w:eastAsia="標楷體"/>
        <w:b w:val="0"/>
        <w:sz w:val="20"/>
      </w:rPr>
      <w:fldChar w:fldCharType="begin"/>
      <w:instrText xml:space="preserve">PAGE</w:instrText>
      <w:fldChar w:fldCharType="end"/>
    </w:r>
    <w:r>
      <w:rPr>
        <w:rFonts w:ascii="標楷體" w:hAnsi="標楷體" w:eastAsia="標楷體"/>
        <w:b w:val="0"/>
        <w:sz w:val="20"/>
      </w:rPr>
      <w:t xml:space="preserve"> 頁 共 </w:t>
    </w:r>
    <w:r>
      <w:rPr>
        <w:rFonts w:ascii="標楷體" w:hAnsi="標楷體" w:eastAsia="標楷體"/>
        <w:b w:val="0"/>
        <w:sz w:val="20"/>
      </w:rPr>
      <w:fldChar w:fldCharType="begin"/>
      <w:instrText xml:space="preserve">NUMPAGES</w:instrText>
      <w:fldChar w:fldCharType="end"/>
    </w:r>
    <w:r>
      <w:rPr>
        <w:rFonts w:ascii="標楷體" w:hAnsi="標楷體" w:eastAsia="標楷體"/>
        <w:b w:val="0"/>
        <w:sz w:val="20"/>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