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1" style="position:absolute;left:0;top:0;margin-left:82pt;margin-top:180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2" style="position:absolute;left:0;top:0;margin-left:82pt;margin-top:305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" style="position:absolute;left:0;top:0;margin-left:85pt;margin-top:14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" style="position:absolute;left:0;top:0;margin-left:85pt;margin-top:183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" style="position:absolute;left:0;top:0;margin-left:85pt;margin-top:226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6" style="position:absolute;left:0;top:0;margin-left:82pt;margin-top:139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7" style="position:absolute;left:0;top:0;margin-left:82pt;margin-top:16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8" style="position:absolute;left:0;top:0;margin-left:82pt;margin-top:196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9" type="#_x0000_t202" style="position:absolute;left:0;top:0;margin-left:101pt;margin-top:153pt;width:17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10" type="#_x0000_t202" style="position:absolute;left:0;top:0;margin-left:368pt;margin-top:153pt;width:15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生活污水搭排管線及介入口設置</w:t>
                  </w:r>
                </w:p>
              </w:txbxContent>
            </v:textbox>
          </v:shape>
        </w:pict>
      </w:r>
      <w:r>
        <w:pict>
          <v:shape id="EditableField11" type="#_x0000_t202" style="position:absolute;left:0;top:0;margin-left:64pt;margin-top:186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115</w:t>
                  </w:r>
                </w:p>
              </w:txbxContent>
            </v:textbox>
          </v:shape>
        </w:pict>
      </w:r>
      <w:r>
        <w:pict>
          <v:shape id="EditableField12" type="#_x0000_t202" style="position:absolute;left:0;top:0;margin-left:199pt;margin-top:186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120</w:t>
                  </w:r>
                </w:p>
              </w:txbxContent>
            </v:textbox>
          </v:shape>
        </w:pict>
      </w:r>
      <w:r>
        <w:pict>
          <v:shape id="EditableField13" type="#_x0000_t202" style="position:absolute;left:0;top:0;margin-left:341pt;margin-top:186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 id="EditableField14" type="#_x0000_t202" style="position:absolute;left:0;top:0;margin-left:390pt;margin-top:186pt;width:10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15" type="#_x0000_t202" style="position:absolute;left:0;top:0;margin-left:55pt;margin-top:346pt;width:5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冬山鄉</w:t>
                  </w:r>
                </w:p>
              </w:txbxContent>
            </v:textbox>
          </v:shape>
        </w:pict>
      </w:r>
      <w:r>
        <w:pict>
          <v:shape id="EditableField16" type="#_x0000_t202" style="position:absolute;left:0;top:0;margin-left:106pt;margin-top:346pt;width:6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17" type="#_x0000_t202" style="position:absolute;left:0;top:0;margin-left:169pt;margin-top:346pt;width:49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8" type="#_x0000_t202" style="position:absolute;left:0;top:0;margin-left:219pt;margin-top:346pt;width:5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shape id="EditableField19" type="#_x0000_t202" style="position:absolute;left:0;top:0;margin-left:275pt;margin-top:346pt;width:8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2,602.16</w:t>
                  </w:r>
                </w:p>
              </w:txbxContent>
            </v:textbox>
          </v:shape>
        </w:pict>
      </w:r>
      <w:r>
        <w:pict>
          <v:shape id="EditableField20" type="#_x0000_t202" style="position:absolute;left:0;top:0;margin-left:456pt;margin-top:346pt;width:8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搭排管線</w:t>
                  </w:r>
                </w:p>
              </w:txbxContent>
            </v:textbox>
          </v:shape>
        </w:pict>
      </w:r>
      <w:r>
        <w:pict>
          <v:shape id="EditableField21" type="#_x0000_t202" style="position:absolute;left:0;top:0;margin-left:55pt;margin-top:382pt;width:5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2" type="#_x0000_t202" style="position:absolute;left:0;top:0;margin-left:106pt;margin-top:382pt;width:6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3" type="#_x0000_t202" style="position:absolute;left:0;top:0;margin-left:169pt;margin-top:382pt;width:49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4" type="#_x0000_t202" style="position:absolute;left:0;top:0;margin-left:219pt;margin-top:382pt;width:5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5" type="#_x0000_t202" style="position:absolute;left:0;top:0;margin-left:275pt;margin-top:382pt;width:8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6" type="#_x0000_t202" style="position:absolute;left:0;top:0;margin-left:456pt;margin-top:382pt;width:8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7" type="#_x0000_t202" style="position:absolute;left:0;top:0;margin-left:257pt;margin-top:522pt;width:55pt;height:23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全部</w:t>
                  </w:r>
                </w:p>
              </w:txbxContent>
            </v:textbox>
          </v:shape>
        </w:pict>
      </w:r>
      <w:r>
        <w:pict>
          <v:shape id="EditableField28" type="#_x0000_t202" style="position:absolute;left:0;top:0;margin-left:316pt;margin-top:522pt;width:67pt;height:23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G120582948</w:t>
                  </w:r>
                </w:p>
              </w:txbxContent>
            </v:textbox>
          </v:shape>
        </w:pict>
      </w:r>
      <w:r>
        <w:pict>
          <v:shape id="EditableField29" type="#_x0000_t202" style="position:absolute;left:0;top:0;margin-left:384pt;margin-top:522pt;width:156pt;height:3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666666"/>
                      <w:sz w:val="24"/>
                      <w:szCs w:val="24"/>
                    </w:rPr>
                    <w:t xml:space="preserve">宜蘭縣冬山鄉梅林路571之1號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0" style="position:absolute;left:0;top:0;margin-left:82pt;margin-top:230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1" style="position:absolute;left:0;top:0;margin-left:82pt;margin-top:291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32" type="#_x0000_t202" style="position:absolute;left:0;top:0;margin-left:116pt;margin-top:26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廠區大門口（含門牌）</w:t>
                  </w:r>
                </w:p>
              </w:txbxContent>
            </v:textbox>
          </v:shape>
        </w:pict>
      </w:r>
      <w:r>
        <w:pict>
          <v:shape id="EditableField33" type="#_x0000_t202" style="position:absolute;left:0;top:0;margin-left:356pt;margin-top:26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廠區全景</w:t>
                  </w:r>
                </w:p>
              </w:txbxContent>
            </v:textbox>
          </v:shape>
        </w:pict>
      </w:r>
      <w:r>
        <w:pict>
          <v:shape id="EditableField34" type="#_x0000_t202" style="position:absolute;left:0;top:0;margin-left:116pt;margin-top:463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化糞池／放流池</w:t>
                  </w:r>
                </w:p>
              </w:txbxContent>
            </v:textbox>
          </v:shape>
        </w:pict>
      </w:r>
      <w:r>
        <w:pict>
          <v:shape id="EditableField35" type="#_x0000_t202" style="position:absolute;left:0;top:0;margin-left:356pt;margin-top:463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介入點（放流口）</w:t>
                  </w:r>
                </w:p>
              </w:txbxContent>
            </v:textbox>
          </v:shape>
        </w:pict>
      </w:r>
      <w:r>
        <w:pict>
          <v:shape id="EditableField36" type="#_x0000_t202" style="position:absolute;left:0;top:0;margin-left:116pt;margin-top:65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介入渠道上游</w:t>
                  </w:r>
                </w:p>
              </w:txbxContent>
            </v:textbox>
          </v:shape>
        </w:pict>
      </w:r>
      <w:r>
        <w:pict>
          <v:shape id="EditableField37" type="#_x0000_t202" style="position:absolute;left:0;top:0;margin-left:356pt;margin-top:65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介入渠道下游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38" type="#_x0000_t202" style="position:absolute;left:0;top:0;margin-left:161pt;margin-top:115pt;width:19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39" type="#_x0000_t202" style="position:absolute;left:0;top:0;margin-left:66pt;margin-top:143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40" type="#_x0000_t202" style="position:absolute;left:0;top:0;margin-left:130pt;margin-top:143pt;width:5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冬山鄉</w:t>
                  </w:r>
                </w:p>
              </w:txbxContent>
            </v:textbox>
          </v:shape>
        </w:pict>
      </w:r>
      <w:r>
        <w:pict>
          <v:shape id="EditableField41" type="#_x0000_t202" style="position:absolute;left:0;top:0;margin-left:184pt;margin-top:143pt;width:52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42" type="#_x0000_t202" style="position:absolute;left:0;top:0;margin-left:239pt;margin-top:143pt;width:4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43" type="#_x0000_t202" style="position:absolute;left:0;top:0;margin-left:305pt;margin-top:143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rect id="EditableMark44" style="position:absolute;left:0;top:0;margin-left:99pt;margin-top:272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5" style="position:absolute;left:0;top:0;margin-left:148pt;margin-top:291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46" type="#_x0000_t202" style="position:absolute;left:0;top:0;margin-left:245pt;margin-top:459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47" type="#_x0000_t202" style="position:absolute;left:0;top:0;margin-left:325pt;margin-top:598pt;width:20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48" type="#_x0000_t202" style="position:absolute;left:0;top:0;margin-left:350pt;margin-top:635pt;width:16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89497279</w:t>
                  </w:r>
                </w:p>
              </w:txbxContent>
            </v:textbox>
          </v:shape>
        </w:pict>
      </w:r>
      <w:r>
        <w:pict>
          <v:shape id="EditableField49" type="#_x0000_t202" style="position:absolute;left:0;top:0;margin-left:350pt;margin-top:670pt;width:16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50" type="#_x0000_t202" style="position:absolute;left:0;top:0;margin-left:315pt;margin-top:699pt;width:21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(03)958-5175／0932-164882</w:t>
                  </w:r>
                </w:p>
              </w:txbxContent>
            </v:textbox>
          </v:shape>
        </w:pict>
      </w:r>
      <w:r>
        <w:pict>
          <v:shape id="EditableField51" type="#_x0000_t202" style="position:absolute;left:0;top:0;margin-left:306pt;margin-top:724pt;width:235pt;height:36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269 宜蘭縣冬山鄉得安村梅林路571-1號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52" style="position:absolute;left:0;top:0;margin-left:83pt;margin-top:257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53" type="#_x0000_t202" style="position:absolute;left:0;top:0;margin-left:143pt;margin-top:243pt;width:390pt;height:31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宜蘭縣政府工廠改善計畫核定函（府旅商字第1130980315號）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54" style="position:absolute;left:0;top:0;margin-left:82pt;margin-top:240pt;width:6pt;height:6pt;z-index:251659264;mso-position-horizontal-relative:page;mso-position-vertical-relative:page;mso-wrap-style:none" stroked="f" fillcolor="#000000" allowincell="f"/>
        </w:pict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DFKai-SB" w:hAnsi="DFKai-SB" w:eastAsia="DFKai-S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11應檢附文件_政達木業有限公司二廠_官方PDF格式可編輯填寫版</dc:title>
  <dc:subject>依官方PDF原頁面製作；填入內容為Word可編輯文字方塊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