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240"/>
      </w:pPr>
      <w:r>
        <w:rPr>
          <w:rFonts w:ascii="Microsoft JhengHei" w:cs="Microsoft JhengHei" w:eastAsia="Microsoft JhengHei" w:hAnsi="Microsoft JhengHei"/>
          <w:sz w:val="32"/>
          <w:szCs w:val="32"/>
        </w:rPr>
        <w:t xml:space="preserve">礁溪溫泉公園營運移轉(OT)案</w:t>
      </w:r>
    </w:p>
    <w:p>
      <w:pPr>
        <w:pStyle w:val="Heading1"/>
        <w:spacing w:after="100" w:before="240"/>
      </w:pPr>
      <w:r>
        <w:rPr>
          <w:rFonts w:ascii="Microsoft JhengHei" w:cs="Microsoft JhengHei" w:eastAsia="Microsoft JhengHei" w:hAnsi="Microsoft JhengHei"/>
          <w:sz w:val="32"/>
          <w:szCs w:val="32"/>
        </w:rPr>
        <w:t xml:space="preserve">115 年 9 月 2 日履約管理會議|議題提案書</w:t>
      </w:r>
    </w:p>
    <w:p>
      <w:pPr>
        <w:spacing w:after="120" w:line="300"/>
      </w:pPr>
      <w:r>
        <w:rPr>
          <w:rFonts w:ascii="Microsoft JhengHei" w:cs="Microsoft JhengHei" w:eastAsia="Microsoft JhengHei" w:hAnsi="Microsoft JhengHei"/>
          <w:b/>
          <w:bCs/>
          <w:sz w:val="21"/>
          <w:szCs w:val="21"/>
        </w:rPr>
        <w:t xml:space="preserve">提案單位</w:t>
      </w:r>
      <w:r>
        <w:rPr>
          <w:rFonts w:ascii="Microsoft JhengHei" w:cs="Microsoft JhengHei" w:eastAsia="Microsoft JhengHei" w:hAnsi="Microsoft JhengHei"/>
          <w:sz w:val="21"/>
          <w:szCs w:val="21"/>
        </w:rPr>
        <w:t xml:space="preserve">:輕車悠遊股份有限公司
</w:t>
      </w:r>
      <w:r>
        <w:rPr>
          <w:rFonts w:ascii="Microsoft JhengHei" w:cs="Microsoft JhengHei" w:eastAsia="Microsoft JhengHei" w:hAnsi="Microsoft JhengHei"/>
          <w:b/>
          <w:bCs/>
          <w:sz w:val="21"/>
          <w:szCs w:val="21"/>
        </w:rPr>
        <w:t xml:space="preserve">提案日期</w:t>
      </w:r>
      <w:r>
        <w:rPr>
          <w:rFonts w:ascii="Microsoft JhengHei" w:cs="Microsoft JhengHei" w:eastAsia="Microsoft JhengHei" w:hAnsi="Microsoft JhengHei"/>
          <w:sz w:val="21"/>
          <w:szCs w:val="21"/>
        </w:rPr>
        <w:t xml:space="preserve">:中華民國 115 年 8 月 28 日
</w:t>
      </w:r>
      <w:r>
        <w:rPr>
          <w:rFonts w:ascii="Microsoft JhengHei" w:cs="Microsoft JhengHei" w:eastAsia="Microsoft JhengHei" w:hAnsi="Microsoft JhengHei"/>
          <w:b/>
          <w:bCs/>
          <w:sz w:val="21"/>
          <w:szCs w:val="21"/>
        </w:rPr>
        <w:t xml:space="preserve">會議場次</w:t>
      </w:r>
      <w:r>
        <w:rPr>
          <w:rFonts w:ascii="Microsoft JhengHei" w:cs="Microsoft JhengHei" w:eastAsia="Microsoft JhengHei" w:hAnsi="Microsoft JhengHei"/>
          <w:sz w:val="21"/>
          <w:szCs w:val="21"/>
        </w:rPr>
        <w:t xml:space="preserve">:115 年 9 月份履約管理會議(第【31】次)
</w:t>
      </w:r>
      <w:r>
        <w:rPr>
          <w:rFonts w:ascii="Microsoft JhengHei" w:cs="Microsoft JhengHei" w:eastAsia="Microsoft JhengHei" w:hAnsi="Microsoft JhengHei"/>
          <w:b/>
          <w:bCs/>
          <w:sz w:val="21"/>
          <w:szCs w:val="21"/>
        </w:rPr>
        <w:t xml:space="preserve">提案件數</w:t>
      </w:r>
      <w:r>
        <w:rPr>
          <w:rFonts w:ascii="Microsoft JhengHei" w:cs="Microsoft JhengHei" w:eastAsia="Microsoft JhengHei" w:hAnsi="Microsoft JhengHei"/>
          <w:sz w:val="21"/>
          <w:szCs w:val="21"/>
        </w:rPr>
        <w:t xml:space="preserve">:3 案</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提案程序</w:t>
      </w:r>
      <w:r>
        <w:rPr>
          <w:rFonts w:ascii="Microsoft JhengHei" w:cs="Microsoft JhengHei" w:eastAsia="Microsoft JhengHei" w:hAnsi="Microsoft JhengHei"/>
          <w:sz w:val="21"/>
          <w:szCs w:val="21"/>
        </w:rPr>
        <w:t xml:space="preserve">:本提案書宜於 115 年 9 月 1 日前函送宜蘭縣政府工商旅遊處,並請求列入 9 月 2 日會議議程。依歷次會議慣例,未事前函送之議題多以「當日未克回應,會後以書面說明」處理,事前提送有助於議題於會中獲得實質討論。</w:t>
      </w:r>
    </w:p>
    <w:p>
      <w:pPr>
        <w:pBdr>
          <w:bottom w:val="single" w:color="999999" w:sz="6"/>
        </w:pBdr>
        <w:spacing w:after="160" w:before="120"/>
      </w:pPr>
    </w:p>
    <w:p>
      <w:pPr>
        <w:pStyle w:val="Heading2"/>
        <w:spacing w:after="100" w:before="240"/>
      </w:pPr>
      <w:r>
        <w:rPr>
          <w:rFonts w:ascii="Microsoft JhengHei" w:cs="Microsoft JhengHei" w:eastAsia="Microsoft JhengHei" w:hAnsi="Microsoft JhengHei"/>
          <w:sz w:val="28"/>
          <w:szCs w:val="28"/>
        </w:rPr>
        <w:t xml:space="preserve">案由一:請確認投資契約第 15.2.1 條之適用,及後續仲裁程序之進行方式</w:t>
      </w:r>
    </w:p>
    <w:p>
      <w:pPr>
        <w:pStyle w:val="Heading3"/>
        <w:spacing w:after="100" w:before="180"/>
      </w:pPr>
      <w:r>
        <w:rPr>
          <w:rFonts w:ascii="Microsoft JhengHei" w:cs="Microsoft JhengHei" w:eastAsia="Microsoft JhengHei" w:hAnsi="Microsoft JhengHei"/>
          <w:sz w:val="24"/>
          <w:szCs w:val="24"/>
        </w:rPr>
        <w:t xml:space="preserve">一、提案事由</w:t>
      </w:r>
    </w:p>
    <w:p>
      <w:pPr>
        <w:spacing w:after="120" w:line="300"/>
      </w:pPr>
      <w:r>
        <w:rPr>
          <w:rFonts w:ascii="Microsoft JhengHei" w:cs="Microsoft JhengHei" w:eastAsia="Microsoft JhengHei" w:hAnsi="Microsoft JhengHei"/>
          <w:sz w:val="21"/>
          <w:szCs w:val="21"/>
        </w:rPr>
        <w:t xml:space="preserve">本案多項履約爭議歷經協調委員會程序及多次履約管理會議討論,迄未獲實質解決。為釐清後續應循之爭議處理程序,請就投資契約第 15.2.1 條之適用表示意見。</w:t>
      </w:r>
    </w:p>
    <w:p>
      <w:pPr>
        <w:pStyle w:val="Heading3"/>
        <w:spacing w:after="100" w:before="180"/>
      </w:pPr>
      <w:r>
        <w:rPr>
          <w:rFonts w:ascii="Microsoft JhengHei" w:cs="Microsoft JhengHei" w:eastAsia="Microsoft JhengHei" w:hAnsi="Microsoft JhengHei"/>
          <w:sz w:val="24"/>
          <w:szCs w:val="24"/>
        </w:rPr>
        <w:t xml:space="preserve">二、契約依據</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第 15.2.1 條</w:t>
      </w:r>
      <w:r>
        <w:rPr>
          <w:rFonts w:ascii="Microsoft JhengHei" w:cs="Microsoft JhengHei" w:eastAsia="Microsoft JhengHei" w:hAnsi="Microsoft JhengHei"/>
          <w:sz w:val="21"/>
          <w:szCs w:val="21"/>
        </w:rPr>
        <w:t xml:space="preserve">
「除甲方就協調委員會之決議提出異議或協調不成立時,乙方提付仲裁時甲方不得拒絕外,甲乙雙方以仲裁方式解決爭議時,應以書面表示同意為之。」</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第 15.1.2 條第 2 項</w:t>
      </w:r>
      <w:r>
        <w:rPr>
          <w:rFonts w:ascii="Microsoft JhengHei" w:cs="Microsoft JhengHei" w:eastAsia="Microsoft JhengHei" w:hAnsi="Microsoft JhengHei"/>
          <w:sz w:val="21"/>
          <w:szCs w:val="21"/>
        </w:rPr>
        <w:t xml:space="preserve">
「雙方就關於本契約所載事項、協調契約履行之任何爭議,於提付仲裁、提起訴訟或其他救濟程序前應先依本契約約定之程序提交協調委員會處理,但一方之請求權有罹於時效之虞者,不在此限。」</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第 15.1.2 條第 4 項</w:t>
      </w:r>
      <w:r>
        <w:rPr>
          <w:rFonts w:ascii="Microsoft JhengHei" w:cs="Microsoft JhengHei" w:eastAsia="Microsoft JhengHei" w:hAnsi="Microsoft JhengHei"/>
          <w:sz w:val="21"/>
          <w:szCs w:val="21"/>
        </w:rPr>
        <w:t xml:space="preserve">
「甲乙雙方之爭議事項,除經雙方同意外,經一方請求召集協調委員會後 120 日內仍無法達成決議,或一方請求召集協調委員會後 60 日仍未能召開協調委員會時,視為協調不成立。」</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第 15.2.2 條</w:t>
      </w:r>
      <w:r>
        <w:rPr>
          <w:rFonts w:ascii="Microsoft JhengHei" w:cs="Microsoft JhengHei" w:eastAsia="Microsoft JhengHei" w:hAnsi="Microsoft JhengHei"/>
          <w:sz w:val="21"/>
          <w:szCs w:val="21"/>
        </w:rPr>
        <w:t xml:space="preserve">
「提付仲裁時,甲乙雙方同意以仲裁法之仲裁程序解決,由雙方選定之仲裁機構辦理之,並以甲方所在地為仲裁地。」</w:t>
      </w:r>
    </w:p>
    <w:p>
      <w:pPr>
        <w:pStyle w:val="Heading3"/>
        <w:spacing w:after="100" w:before="180"/>
      </w:pPr>
      <w:r>
        <w:rPr>
          <w:rFonts w:ascii="Microsoft JhengHei" w:cs="Microsoft JhengHei" w:eastAsia="Microsoft JhengHei" w:hAnsi="Microsoft JhengHei"/>
          <w:sz w:val="24"/>
          <w:szCs w:val="24"/>
        </w:rPr>
        <w:t xml:space="preserve">三、相關事實(均出自雙方往來文件)</w:t>
      </w:r>
    </w:p>
    <w:p>
      <w:pPr>
        <w:spacing w:after="120" w:line="300"/>
      </w:pPr>
      <w:r>
        <w:rPr>
          <w:rFonts w:ascii="Microsoft JhengHei" w:cs="Microsoft JhengHei" w:eastAsia="Microsoft JhengHei" w:hAnsi="Microsoft JhengHei"/>
          <w:b/>
          <w:bCs/>
          <w:sz w:val="21"/>
          <w:szCs w:val="21"/>
        </w:rPr>
        <w:t xml:space="preserve">(一)協調前置程序已進行</w:t>
      </w:r>
      <w:r>
        <w:rPr>
          <w:rFonts w:ascii="Microsoft JhengHei" w:cs="Microsoft JhengHei" w:eastAsia="Microsoft JhengHei" w:hAnsi="Microsoft JhengHei"/>
          <w:sz w:val="21"/>
          <w:szCs w:val="21"/>
        </w:rPr>
        <w:t xml:space="preserve">
本案協調委員會(第 3 任)第 1 次會議於 112 年 11 月 30 日召開,就本公司所提優先定約議題進行討論。</w:t>
      </w:r>
    </w:p>
    <w:p>
      <w:pPr>
        <w:spacing w:after="120" w:line="300"/>
      </w:pPr>
      <w:r>
        <w:rPr>
          <w:rFonts w:ascii="Microsoft JhengHei" w:cs="Microsoft JhengHei" w:eastAsia="Microsoft JhengHei" w:hAnsi="Microsoft JhengHei"/>
          <w:b/>
          <w:bCs/>
          <w:sz w:val="21"/>
          <w:szCs w:val="21"/>
        </w:rPr>
        <w:t xml:space="preserve">(二)本府曾就協調委員會之決議提出異議</w:t>
      </w:r>
      <w:r>
        <w:rPr>
          <w:rFonts w:ascii="Microsoft JhengHei" w:cs="Microsoft JhengHei" w:eastAsia="Microsoft JhengHei" w:hAnsi="Microsoft JhengHei"/>
          <w:sz w:val="21"/>
          <w:szCs w:val="21"/>
        </w:rPr>
        <w:t xml:space="preserve">
本府於 113 年 2 月 16 日函向協調委員會提出書面異議,主張協調方案不生效力。此節載於下列文件:</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7602"/>
      </w:tblGrid>
      <w:tr>
        <w:trPr>
          <w:tblHeader/>
        </w:trPr>
        <w:tc>
          <w:tcPr>
            <w:tcW w:type="dxa" w:w="2144"/>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文件</w:t>
            </w:r>
          </w:p>
        </w:tc>
        <w:tc>
          <w:tcPr>
            <w:tcW w:type="dxa" w:w="7602"/>
            <w:shd w:fill="E8EDF5" w:val="clear"/>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記載</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113/4/26 第 12 次履管會議紀錄</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「本府 113 年 2 月 16 日已向本案協調委員會書面提出異議,爰本次協調方案不生效力。」</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113/9/12 府旅商字第 1130153808 號函</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「本府旋於 113 年 2 月 16 日函向旨案協調委員會提出異議,爰依約本協調方案不生效力。」</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114/6/23 第 20 次履管會議紀錄</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同上意旨</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114/7/28 第 21 次履管會議紀錄</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同上意旨</w:t>
            </w:r>
          </w:p>
        </w:tc>
      </w:tr>
      <w:tr>
        <w:tc>
          <w:tcPr>
            <w:tcW w:type="dxa" w:w="2144"/>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114/9/25 履約管理會議簡報</w:t>
            </w:r>
          </w:p>
        </w:tc>
        <w:tc>
          <w:tcPr>
            <w:tcW w:type="dxa" w:w="7602"/>
            <w:tcMar>
              <w:top w:type="dxa" w:w="60"/>
              <w:left w:type="dxa" w:w="100"/>
              <w:bottom w:type="dxa" w:w="60"/>
              <w:right w:type="dxa" w:w="100"/>
            </w:tcMar>
          </w:tcPr>
          <w:p>
            <w:pPr>
              <w:spacing w:after="20" w:before="20"/>
            </w:pPr>
            <w:r>
              <w:rPr>
                <w:rFonts w:ascii="Microsoft JhengHei" w:cs="Microsoft JhengHei" w:eastAsia="Microsoft JhengHei" w:hAnsi="Microsoft JhengHei"/>
                <w:sz w:val="20"/>
                <w:szCs w:val="20"/>
              </w:rPr>
              <w:t xml:space="preserve">「本府旋於 113 年 2 月 16 日因原會議結論不符實際,函向本案協調委員會提出異議,爰依雙方促參契約約定,本協調方案不生效力。」</w:t>
            </w:r>
          </w:p>
        </w:tc>
      </w:tr>
    </w:tbl>
    <w:p>
      <w:pPr>
        <w:spacing w:after="60"/>
      </w:pPr>
    </w:p>
    <w:p>
      <w:pPr>
        <w:spacing w:after="120" w:line="300"/>
      </w:pPr>
      <w:r>
        <w:rPr>
          <w:rFonts w:ascii="Microsoft JhengHei" w:cs="Microsoft JhengHei" w:eastAsia="Microsoft JhengHei" w:hAnsi="Microsoft JhengHei"/>
          <w:b/>
          <w:bCs/>
          <w:sz w:val="21"/>
          <w:szCs w:val="21"/>
        </w:rPr>
        <w:t xml:space="preserve">(三)本公司曾請求移送仲裁</w:t>
      </w:r>
      <w:r>
        <w:rPr>
          <w:rFonts w:ascii="Microsoft JhengHei" w:cs="Microsoft JhengHei" w:eastAsia="Microsoft JhengHei" w:hAnsi="Microsoft JhengHei"/>
          <w:sz w:val="21"/>
          <w:szCs w:val="21"/>
        </w:rPr>
        <w:t xml:space="preserve">
本公司於 114 年 9 月 21 日以 114 北輕字第 1140921 號函,就強制接管所生損失、優先定約未簽訂、點交範圍未完全、票券銷售爭議等四項,請求依約移送仲裁。自該請求迄今已逾 11 個月。</w:t>
      </w:r>
    </w:p>
    <w:p>
      <w:pPr>
        <w:pStyle w:val="Heading3"/>
        <w:spacing w:after="100" w:before="180"/>
      </w:pPr>
      <w:r>
        <w:rPr>
          <w:rFonts w:ascii="Microsoft JhengHei" w:cs="Microsoft JhengHei" w:eastAsia="Microsoft JhengHei" w:hAnsi="Microsoft JhengHei"/>
          <w:sz w:val="24"/>
          <w:szCs w:val="24"/>
        </w:rPr>
        <w:t xml:space="preserve">四、請釋明事項</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本府 113 年 2 月 16 日所提出之異議,是否構成投資契約第 15.2.1 條所稱「甲方就協調委員會之決議提出異議」?</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如是,依同條規定「乙方提付仲裁時甲方不得拒絕」,本府是否確認就本公司提付仲裁不予拒絕?</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如本府認為仍得拒絕,請具體指明其契約依據。</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本公司 114 年 9 月 21 日請求移送仲裁迄今已逾 11 個月,就第 15.1.2 條第 4 項所定 120 日/60 日期間及「視為協調不成立」之效果,本府有何意見?</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就仲裁機構之選定(第 15.2.2 條「由雙方選定之仲裁機構辦理」),本公司建議由中華民國仲裁協會辦理,請本府表示意見;如另有建議機構,請一併提出。</w:t>
      </w:r>
    </w:p>
    <w:p>
      <w:pPr>
        <w:pStyle w:val="Heading3"/>
        <w:spacing w:after="100" w:before="180"/>
      </w:pPr>
      <w:r>
        <w:rPr>
          <w:rFonts w:ascii="Microsoft JhengHei" w:cs="Microsoft JhengHei" w:eastAsia="Microsoft JhengHei" w:hAnsi="Microsoft JhengHei"/>
          <w:sz w:val="24"/>
          <w:szCs w:val="24"/>
        </w:rPr>
        <w:t xml:space="preserve">五、建議決議(供紀錄參考)</w:t>
      </w:r>
    </w:p>
    <w:p>
      <w:pPr>
        <w:pBdr>
          <w:left w:val="single" w:color="8899AA" w:sz="18" w:space="8"/>
        </w:pBdr>
        <w:shd w:fill="F4F6F8" w:val="clear"/>
        <w:spacing w:after="100" w:line="300"/>
        <w:ind w:left="360"/>
      </w:pPr>
      <w:r>
        <w:rPr>
          <w:rFonts w:ascii="Microsoft JhengHei" w:cs="Microsoft JhengHei" w:eastAsia="Microsoft JhengHei" w:hAnsi="Microsoft JhengHei"/>
          <w:sz w:val="21"/>
          <w:szCs w:val="21"/>
        </w:rPr>
        <w:t xml:space="preserve">「輕車公司請本府就投資契約第 15.2.1 條之適用、113 年 2 月 16 日異議之性質,及仲裁機構之選定表示意見。請本府於【　】日前以書面回復。本案列管。」</w:t>
      </w:r>
    </w:p>
    <w:p>
      <w:pPr>
        <w:pBdr>
          <w:bottom w:val="single" w:color="999999" w:sz="6"/>
        </w:pBdr>
        <w:spacing w:after="160" w:before="120"/>
      </w:pPr>
    </w:p>
    <w:p>
      <w:pPr>
        <w:pStyle w:val="Heading2"/>
        <w:spacing w:after="100" w:before="240"/>
      </w:pPr>
      <w:r>
        <w:rPr>
          <w:rFonts w:ascii="Microsoft JhengHei" w:cs="Microsoft JhengHei" w:eastAsia="Microsoft JhengHei" w:hAnsi="Microsoft JhengHei"/>
          <w:sz w:val="28"/>
          <w:szCs w:val="28"/>
        </w:rPr>
        <w:t xml:space="preserve">案由二:請提供協調委員會決議文之作成日期及送達證明</w:t>
      </w:r>
    </w:p>
    <w:p>
      <w:pPr>
        <w:pStyle w:val="Heading3"/>
        <w:spacing w:after="100" w:before="180"/>
      </w:pPr>
      <w:r>
        <w:rPr>
          <w:rFonts w:ascii="Microsoft JhengHei" w:cs="Microsoft JhengHei" w:eastAsia="Microsoft JhengHei" w:hAnsi="Microsoft JhengHei"/>
          <w:sz w:val="24"/>
          <w:szCs w:val="24"/>
        </w:rPr>
        <w:t xml:space="preserve">一、提案事由</w:t>
      </w:r>
    </w:p>
    <w:p>
      <w:pPr>
        <w:spacing w:after="120" w:line="300"/>
      </w:pPr>
      <w:r>
        <w:rPr>
          <w:rFonts w:ascii="Microsoft JhengHei" w:cs="Microsoft JhengHei" w:eastAsia="Microsoft JhengHei" w:hAnsi="Microsoft JhengHei"/>
          <w:sz w:val="21"/>
          <w:szCs w:val="21"/>
        </w:rPr>
        <w:t xml:space="preserve">投資契約就協調方案之異議定有法定期間及逾期效果。本案協調委員會決議文之作成日與送達日,於雙方往來文件中均未見記載,宜予查明,俾雙方就協調方案之效力有一致認知。</w:t>
      </w:r>
    </w:p>
    <w:p>
      <w:pPr>
        <w:pStyle w:val="Heading3"/>
        <w:spacing w:after="100" w:before="180"/>
      </w:pPr>
      <w:r>
        <w:rPr>
          <w:rFonts w:ascii="Microsoft JhengHei" w:cs="Microsoft JhengHei" w:eastAsia="Microsoft JhengHei" w:hAnsi="Microsoft JhengHei"/>
          <w:sz w:val="24"/>
          <w:szCs w:val="24"/>
        </w:rPr>
        <w:t xml:space="preserve">二、契約依據</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第 15.1.2 條第 3 項</w:t>
      </w:r>
      <w:r>
        <w:rPr>
          <w:rFonts w:ascii="Microsoft JhengHei" w:cs="Microsoft JhengHei" w:eastAsia="Microsoft JhengHei" w:hAnsi="Microsoft JhengHei"/>
          <w:sz w:val="21"/>
          <w:szCs w:val="21"/>
        </w:rPr>
        <w:t xml:space="preserve">
「協調委員會就協調事項之過程及決議應作成書面紀錄。委員會得提出協調方案召集雙方代表溝通後逕付決議,任一方如有不同意協調方案者,應於</w:t>
      </w:r>
      <w:r>
        <w:rPr>
          <w:rFonts w:ascii="Microsoft JhengHei" w:cs="Microsoft JhengHei" w:eastAsia="Microsoft JhengHei" w:hAnsi="Microsoft JhengHei"/>
          <w:b/>
          <w:bCs/>
          <w:sz w:val="21"/>
          <w:szCs w:val="21"/>
        </w:rPr>
        <w:t xml:space="preserve">收到決議文後 20 日內</w:t>
      </w:r>
      <w:r>
        <w:rPr>
          <w:rFonts w:ascii="Microsoft JhengHei" w:cs="Microsoft JhengHei" w:eastAsia="Microsoft JhengHei" w:hAnsi="Microsoft JhengHei"/>
          <w:sz w:val="21"/>
          <w:szCs w:val="21"/>
        </w:rPr>
        <w:t xml:space="preserve">向協調委員會提出書面異議,則協調方案不生效力,</w:t>
      </w:r>
      <w:r>
        <w:rPr>
          <w:rFonts w:ascii="Microsoft JhengHei" w:cs="Microsoft JhengHei" w:eastAsia="Microsoft JhengHei" w:hAnsi="Microsoft JhengHei"/>
          <w:b/>
          <w:bCs/>
          <w:sz w:val="21"/>
          <w:szCs w:val="21"/>
        </w:rPr>
        <w:t xml:space="preserve">否則雙方均應依協調方案履行不得異議</w:t>
      </w:r>
      <w:r>
        <w:rPr>
          <w:rFonts w:ascii="Microsoft JhengHei" w:cs="Microsoft JhengHei" w:eastAsia="Microsoft JhengHei" w:hAnsi="Microsoft JhengHei"/>
          <w:sz w:val="21"/>
          <w:szCs w:val="21"/>
        </w:rPr>
        <w:t xml:space="preserve">。」</w:t>
      </w:r>
    </w:p>
    <w:p>
      <w:pPr>
        <w:pStyle w:val="Heading3"/>
        <w:spacing w:after="100" w:before="180"/>
      </w:pPr>
      <w:r>
        <w:rPr>
          <w:rFonts w:ascii="Microsoft JhengHei" w:cs="Microsoft JhengHei" w:eastAsia="Microsoft JhengHei" w:hAnsi="Microsoft JhengHei"/>
          <w:sz w:val="24"/>
          <w:szCs w:val="24"/>
        </w:rPr>
        <w:t xml:space="preserve">三、相關事實</w:t>
      </w:r>
    </w:p>
    <w:p>
      <w:pPr>
        <w:pStyle w:val="ListParagraph"/>
        <w:numPr>
          <w:ilvl w:val="0"/>
          <w:numId w:val="2"/>
        </w:numPr>
        <w:spacing w:after="60" w:line="280"/>
      </w:pPr>
      <w:r>
        <w:rPr>
          <w:rFonts w:ascii="Microsoft JhengHei" w:cs="Microsoft JhengHei" w:eastAsia="Microsoft JhengHei" w:hAnsi="Microsoft JhengHei"/>
          <w:sz w:val="21"/>
          <w:szCs w:val="21"/>
        </w:rPr>
        <w:t xml:space="preserve">協調委員會(第 3 任)第 1 次會議召開日:112 年 11 月 30 日</w:t>
      </w:r>
    </w:p>
    <w:p>
      <w:pPr>
        <w:pStyle w:val="ListParagraph"/>
        <w:numPr>
          <w:ilvl w:val="0"/>
          <w:numId w:val="2"/>
        </w:numPr>
        <w:spacing w:after="60" w:line="280"/>
      </w:pPr>
      <w:r>
        <w:rPr>
          <w:rFonts w:ascii="Microsoft JhengHei" w:cs="Microsoft JhengHei" w:eastAsia="Microsoft JhengHei" w:hAnsi="Microsoft JhengHei"/>
          <w:sz w:val="21"/>
          <w:szCs w:val="21"/>
        </w:rPr>
        <w:t xml:space="preserve">本公司函發會議結論日:112 年 12 月 27 日</w:t>
      </w:r>
    </w:p>
    <w:p>
      <w:pPr>
        <w:pStyle w:val="ListParagraph"/>
        <w:numPr>
          <w:ilvl w:val="0"/>
          <w:numId w:val="2"/>
        </w:numPr>
        <w:spacing w:after="60" w:line="280"/>
      </w:pPr>
      <w:r>
        <w:rPr>
          <w:rFonts w:ascii="Microsoft JhengHei" w:cs="Microsoft JhengHei" w:eastAsia="Microsoft JhengHei" w:hAnsi="Microsoft JhengHei"/>
          <w:sz w:val="21"/>
          <w:szCs w:val="21"/>
        </w:rPr>
        <w:t xml:space="preserve">本府函請修正結論日:113 年 1 月 10 日</w:t>
      </w:r>
    </w:p>
    <w:p>
      <w:pPr>
        <w:pStyle w:val="ListParagraph"/>
        <w:numPr>
          <w:ilvl w:val="0"/>
          <w:numId w:val="2"/>
        </w:numPr>
        <w:spacing w:after="60" w:line="280"/>
      </w:pPr>
      <w:r>
        <w:rPr>
          <w:rFonts w:ascii="Microsoft JhengHei" w:cs="Microsoft JhengHei" w:eastAsia="Microsoft JhengHei" w:hAnsi="Microsoft JhengHei"/>
          <w:sz w:val="21"/>
          <w:szCs w:val="21"/>
        </w:rPr>
        <w:t xml:space="preserve">本公司函復不同意修正日:113 年 2 月 5 日</w:t>
      </w:r>
    </w:p>
    <w:p>
      <w:pPr>
        <w:pStyle w:val="ListParagraph"/>
        <w:numPr>
          <w:ilvl w:val="0"/>
          <w:numId w:val="2"/>
        </w:numPr>
        <w:spacing w:after="60" w:line="280"/>
      </w:pPr>
      <w:r>
        <w:rPr>
          <w:rFonts w:ascii="Microsoft JhengHei" w:cs="Microsoft JhengHei" w:eastAsia="Microsoft JhengHei" w:hAnsi="Microsoft JhengHei"/>
          <w:sz w:val="21"/>
          <w:szCs w:val="21"/>
        </w:rPr>
        <w:t xml:space="preserve">本府向協調委員會提出書面異議日:113 年 2 月 16 日</w:t>
      </w:r>
    </w:p>
    <w:p>
      <w:pPr>
        <w:spacing w:after="120" w:line="300"/>
      </w:pPr>
      <w:r>
        <w:rPr>
          <w:rFonts w:ascii="Microsoft JhengHei" w:cs="Microsoft JhengHei" w:eastAsia="Microsoft JhengHei" w:hAnsi="Microsoft JhengHei"/>
          <w:sz w:val="21"/>
          <w:szCs w:val="21"/>
        </w:rPr>
        <w:t xml:space="preserve">本府歷次函文均載明異議提出日為 113 年 2 月 16 日,惟</w:t>
      </w:r>
      <w:r>
        <w:rPr>
          <w:rFonts w:ascii="Microsoft JhengHei" w:cs="Microsoft JhengHei" w:eastAsia="Microsoft JhengHei" w:hAnsi="Microsoft JhengHei"/>
          <w:b/>
          <w:bCs/>
          <w:sz w:val="21"/>
          <w:szCs w:val="21"/>
        </w:rPr>
        <w:t xml:space="preserve">未敘明協調委員會決議文係於何日作成、於何日送達本府</w:t>
      </w:r>
      <w:r>
        <w:rPr>
          <w:rFonts w:ascii="Microsoft JhengHei" w:cs="Microsoft JhengHei" w:eastAsia="Microsoft JhengHei" w:hAnsi="Microsoft JhengHei"/>
          <w:sz w:val="21"/>
          <w:szCs w:val="21"/>
        </w:rPr>
        <w:t xml:space="preserve">。</w:t>
      </w:r>
    </w:p>
    <w:p>
      <w:pPr>
        <w:pStyle w:val="Heading3"/>
        <w:spacing w:after="100" w:before="180"/>
      </w:pPr>
      <w:r>
        <w:rPr>
          <w:rFonts w:ascii="Microsoft JhengHei" w:cs="Microsoft JhengHei" w:eastAsia="Microsoft JhengHei" w:hAnsi="Microsoft JhengHei"/>
          <w:sz w:val="24"/>
          <w:szCs w:val="24"/>
        </w:rPr>
        <w:t xml:space="preserve">四、請釋明事項</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本案協調委員會(第 3 任)第 1 次會議之決議文,係於何日作成?</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該決議文係於何日送達本府?請檢附送達證明。</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本府 113 年 2 月 16 日之異議,距上開送達日是否在 20 日以內?</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如協調委員會就本次會議未作成正式決議文,則本府所異議之標的為何?該情形下第 15.1.2 條第 3 項所定 20 日期間之起算基準為何?</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如異議未於 20 日內提出,就同條項後段「雙方均應依協調方案履行不得異議」之效果,本府有何意見?</w:t>
      </w:r>
    </w:p>
    <w:p>
      <w:pPr>
        <w:pStyle w:val="Heading3"/>
        <w:spacing w:after="100" w:before="180"/>
      </w:pPr>
      <w:r>
        <w:rPr>
          <w:rFonts w:ascii="Microsoft JhengHei" w:cs="Microsoft JhengHei" w:eastAsia="Microsoft JhengHei" w:hAnsi="Microsoft JhengHei"/>
          <w:sz w:val="24"/>
          <w:szCs w:val="24"/>
        </w:rPr>
        <w:t xml:space="preserve">五、建議決議(供紀錄參考)</w:t>
      </w:r>
    </w:p>
    <w:p>
      <w:pPr>
        <w:pBdr>
          <w:left w:val="single" w:color="8899AA" w:sz="18" w:space="8"/>
        </w:pBdr>
        <w:shd w:fill="F4F6F8" w:val="clear"/>
        <w:spacing w:after="100" w:line="300"/>
        <w:ind w:left="360"/>
      </w:pPr>
      <w:r>
        <w:rPr>
          <w:rFonts w:ascii="Microsoft JhengHei" w:cs="Microsoft JhengHei" w:eastAsia="Microsoft JhengHei" w:hAnsi="Microsoft JhengHei"/>
          <w:sz w:val="21"/>
          <w:szCs w:val="21"/>
        </w:rPr>
        <w:t xml:space="preserve">「請本府查明本案協調委員會決議文之作成日、送達日並檢附送達證明,於【　】日前以書面回復輕車公司。本案列管。」</w:t>
      </w:r>
    </w:p>
    <w:p>
      <w:pPr>
        <w:pBdr>
          <w:bottom w:val="single" w:color="999999" w:sz="6"/>
        </w:pBdr>
        <w:spacing w:after="160" w:before="120"/>
      </w:pPr>
    </w:p>
    <w:p>
      <w:pPr>
        <w:pStyle w:val="Heading2"/>
        <w:spacing w:after="100" w:before="240"/>
      </w:pPr>
      <w:r>
        <w:rPr>
          <w:rFonts w:ascii="Microsoft JhengHei" w:cs="Microsoft JhengHei" w:eastAsia="Microsoft JhengHei" w:hAnsi="Microsoft JhengHei"/>
          <w:sz w:val="28"/>
          <w:szCs w:val="28"/>
        </w:rPr>
        <w:t xml:space="preserve">案由三:請確認營運績效評估次數之分母及第 11.3 條要件之計算方式</w:t>
      </w:r>
    </w:p>
    <w:p>
      <w:pPr>
        <w:pStyle w:val="Heading3"/>
        <w:spacing w:after="100" w:before="180"/>
      </w:pPr>
      <w:r>
        <w:rPr>
          <w:rFonts w:ascii="Microsoft JhengHei" w:cs="Microsoft JhengHei" w:eastAsia="Microsoft JhengHei" w:hAnsi="Microsoft JhengHei"/>
          <w:sz w:val="24"/>
          <w:szCs w:val="24"/>
        </w:rPr>
        <w:t xml:space="preserve">一、提案事由</w:t>
      </w:r>
    </w:p>
    <w:p>
      <w:pPr>
        <w:spacing w:after="120" w:line="300"/>
      </w:pPr>
      <w:r>
        <w:rPr>
          <w:rFonts w:ascii="Microsoft JhengHei" w:cs="Microsoft JhengHei" w:eastAsia="Microsoft JhengHei" w:hAnsi="Microsoft JhengHei"/>
          <w:sz w:val="21"/>
          <w:szCs w:val="21"/>
        </w:rPr>
        <w:t xml:space="preserve">投資契約第 11.3 條就優先定約定有績效門檻。本府 113 年 9 月 12 日函已就評估次數為明確認定,惟該認定所對應之「達到半數」具體數值,雙方尚未確認,宜先行釐清,避免日後爭議。</w:t>
      </w:r>
    </w:p>
    <w:p>
      <w:pPr>
        <w:pStyle w:val="Heading3"/>
        <w:spacing w:after="100" w:before="180"/>
      </w:pPr>
      <w:r>
        <w:rPr>
          <w:rFonts w:ascii="Microsoft JhengHei" w:cs="Microsoft JhengHei" w:eastAsia="Microsoft JhengHei" w:hAnsi="Microsoft JhengHei"/>
          <w:sz w:val="24"/>
          <w:szCs w:val="24"/>
        </w:rPr>
        <w:t xml:space="preserve">二、契約及函文依據</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第 11.3 條第 1 項</w:t>
      </w:r>
      <w:r>
        <w:rPr>
          <w:rFonts w:ascii="Microsoft JhengHei" w:cs="Microsoft JhengHei" w:eastAsia="Microsoft JhengHei" w:hAnsi="Microsoft JhengHei"/>
          <w:sz w:val="21"/>
          <w:szCs w:val="21"/>
        </w:rPr>
        <w:t xml:space="preserve">
「乙方於契約期間內經評定為『甲等』之年度</w:t>
      </w:r>
      <w:r>
        <w:rPr>
          <w:rFonts w:ascii="Microsoft JhengHei" w:cs="Microsoft JhengHei" w:eastAsia="Microsoft JhengHei" w:hAnsi="Microsoft JhengHei"/>
          <w:b/>
          <w:bCs/>
          <w:sz w:val="21"/>
          <w:szCs w:val="21"/>
        </w:rPr>
        <w:t xml:space="preserve">達到半數</w:t>
      </w:r>
      <w:r>
        <w:rPr>
          <w:rFonts w:ascii="Microsoft JhengHei" w:cs="Microsoft JhengHei" w:eastAsia="Microsoft JhengHei" w:hAnsi="Microsoft JhengHei"/>
          <w:sz w:val="21"/>
          <w:szCs w:val="21"/>
        </w:rPr>
        <w:t xml:space="preserve">,</w:t>
      </w:r>
      <w:r>
        <w:rPr>
          <w:rFonts w:ascii="Microsoft JhengHei" w:cs="Microsoft JhengHei" w:eastAsia="Microsoft JhengHei" w:hAnsi="Microsoft JhengHei"/>
          <w:b/>
          <w:bCs/>
          <w:sz w:val="21"/>
          <w:szCs w:val="21"/>
        </w:rPr>
        <w:t xml:space="preserve">或</w:t>
      </w:r>
      <w:r>
        <w:rPr>
          <w:rFonts w:ascii="Microsoft JhengHei" w:cs="Microsoft JhengHei" w:eastAsia="Microsoft JhengHei" w:hAnsi="Microsoft JhengHei"/>
          <w:sz w:val="21"/>
          <w:szCs w:val="21"/>
        </w:rPr>
        <w:t xml:space="preserve">在申請優先續約前 </w:t>
      </w:r>
      <w:r>
        <w:rPr>
          <w:rFonts w:ascii="Microsoft JhengHei" w:cs="Microsoft JhengHei" w:eastAsia="Microsoft JhengHei" w:hAnsi="Microsoft JhengHei"/>
          <w:b/>
          <w:bCs/>
          <w:sz w:val="21"/>
          <w:szCs w:val="21"/>
        </w:rPr>
        <w:t xml:space="preserve">2 年度連續</w:t>
      </w:r>
      <w:r>
        <w:rPr>
          <w:rFonts w:ascii="Microsoft JhengHei" w:cs="Microsoft JhengHei" w:eastAsia="Microsoft JhengHei" w:hAnsi="Microsoft JhengHei"/>
          <w:sz w:val="21"/>
          <w:szCs w:val="21"/>
        </w:rPr>
        <w:t xml:space="preserve">被評定為『甲等』者,得於契約期間屆滿前 18 個月,檢附歷年營運績效評估結果及未來營運計畫書等,向甲方申請優先定約,逾期申請視為放棄優先定約之機會。」</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本府 113/9/12 府旅商字第 1130153808 號函</w:t>
      </w:r>
      <w:r>
        <w:rPr>
          <w:rFonts w:ascii="Microsoft JhengHei" w:cs="Microsoft JhengHei" w:eastAsia="Microsoft JhengHei" w:hAnsi="Microsoft JhengHei"/>
          <w:sz w:val="21"/>
          <w:szCs w:val="21"/>
        </w:rPr>
        <w:t xml:space="preserve">
「旨案契約於 101 年 8 月 1 日簽訂,契約期間 10 年(期限至 111 年 7 月 31 日),貴公司倘於 111 年 7 月 31 日契約終止前 18 個月前(110 年 1 月 31 日前)向本府提出優先定約,係依 </w:t>
      </w:r>
      <w:r>
        <w:rPr>
          <w:rFonts w:ascii="Microsoft JhengHei" w:cs="Microsoft JhengHei" w:eastAsia="Microsoft JhengHei" w:hAnsi="Microsoft JhengHei"/>
          <w:b/>
          <w:bCs/>
          <w:sz w:val="21"/>
          <w:szCs w:val="21"/>
        </w:rPr>
        <w:t xml:space="preserve">7 次</w:t>
      </w:r>
      <w:r>
        <w:rPr>
          <w:rFonts w:ascii="Microsoft JhengHei" w:cs="Microsoft JhengHei" w:eastAsia="Microsoft JhengHei" w:hAnsi="Microsoft JhengHei"/>
          <w:sz w:val="21"/>
          <w:szCs w:val="21"/>
        </w:rPr>
        <w:t xml:space="preserve">營運績效評估結果向本府申請優先定約。因本案於 105 年 9 月 1 日至 111 年 10 月 30 日間為本府接管期間,貴公司於 111 年 10 月 31 日重新接管營運案地,歸還賸餘契約天數 2,175 日(117 年 10 月 13 日),依上開約定,應於 </w:t>
      </w:r>
      <w:r>
        <w:rPr>
          <w:rFonts w:ascii="Microsoft JhengHei" w:cs="Microsoft JhengHei" w:eastAsia="Microsoft JhengHei" w:hAnsi="Microsoft JhengHei"/>
          <w:b/>
          <w:bCs/>
          <w:sz w:val="21"/>
          <w:szCs w:val="21"/>
        </w:rPr>
        <w:t xml:space="preserve">116 年 4 月 13 日</w:t>
      </w:r>
      <w:r>
        <w:rPr>
          <w:rFonts w:ascii="Microsoft JhengHei" w:cs="Microsoft JhengHei" w:eastAsia="Microsoft JhengHei" w:hAnsi="Microsoft JhengHei"/>
          <w:sz w:val="21"/>
          <w:szCs w:val="21"/>
        </w:rPr>
        <w:t xml:space="preserve">前向本府提出優先定約,爰共計係依 </w:t>
      </w:r>
      <w:r>
        <w:rPr>
          <w:rFonts w:ascii="Microsoft JhengHei" w:cs="Microsoft JhengHei" w:eastAsia="Microsoft JhengHei" w:hAnsi="Microsoft JhengHei"/>
          <w:b/>
          <w:bCs/>
          <w:sz w:val="21"/>
          <w:szCs w:val="21"/>
        </w:rPr>
        <w:t xml:space="preserve">5 次</w:t>
      </w:r>
      <w:r>
        <w:rPr>
          <w:rFonts w:ascii="Microsoft JhengHei" w:cs="Microsoft JhengHei" w:eastAsia="Microsoft JhengHei" w:hAnsi="Microsoft JhengHei"/>
          <w:sz w:val="21"/>
          <w:szCs w:val="21"/>
        </w:rPr>
        <w:t xml:space="preserve">營運績效評估結果向本府申請優先定約,</w:t>
      </w:r>
      <w:r>
        <w:rPr>
          <w:rFonts w:ascii="Microsoft JhengHei" w:cs="Microsoft JhengHei" w:eastAsia="Microsoft JhengHei" w:hAnsi="Microsoft JhengHei"/>
          <w:b/>
          <w:bCs/>
          <w:sz w:val="21"/>
          <w:szCs w:val="21"/>
        </w:rPr>
        <w:t xml:space="preserve">與原先契約營運績效評估次數相差 2 次</w:t>
      </w:r>
      <w:r>
        <w:rPr>
          <w:rFonts w:ascii="Microsoft JhengHei" w:cs="Microsoft JhengHei" w:eastAsia="Microsoft JhengHei" w:hAnsi="Microsoft JhengHei"/>
          <w:sz w:val="21"/>
          <w:szCs w:val="21"/>
        </w:rPr>
        <w:t xml:space="preserve">,其中 1 次為 104 年度營運績效評估應於 105 年度 6 月至 9 月間辦理,</w:t>
      </w:r>
      <w:r>
        <w:rPr>
          <w:rFonts w:ascii="Microsoft JhengHei" w:cs="Microsoft JhengHei" w:eastAsia="Microsoft JhengHei" w:hAnsi="Microsoft JhengHei"/>
          <w:b/>
          <w:bCs/>
          <w:sz w:val="21"/>
          <w:szCs w:val="21"/>
        </w:rPr>
        <w:t xml:space="preserve">因本府於 105 年 9 月 1 日接管案地而未辦理</w:t>
      </w:r>
      <w:r>
        <w:rPr>
          <w:rFonts w:ascii="Microsoft JhengHei" w:cs="Microsoft JhengHei" w:eastAsia="Microsoft JhengHei" w:hAnsi="Microsoft JhengHei"/>
          <w:sz w:val="21"/>
          <w:szCs w:val="21"/>
        </w:rPr>
        <w:t xml:space="preserve">,合先敘明。」</w:t>
      </w:r>
    </w:p>
    <w:p>
      <w:pPr>
        <w:pStyle w:val="Heading3"/>
        <w:spacing w:after="100" w:before="180"/>
      </w:pPr>
      <w:r>
        <w:rPr>
          <w:rFonts w:ascii="Microsoft JhengHei" w:cs="Microsoft JhengHei" w:eastAsia="Microsoft JhengHei" w:hAnsi="Microsoft JhengHei"/>
          <w:sz w:val="24"/>
          <w:szCs w:val="24"/>
        </w:rPr>
        <w:t xml:space="preserve">三、請釋明事項</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sz w:val="21"/>
          <w:szCs w:val="21"/>
        </w:rPr>
        <w:t xml:space="preserve">本府既認定本案營運績效評估共 5 次,則第 11.3 條「經評定為『甲等』之年度達到半數」所需之甲等年度數為 3 次,是否正確?</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sz w:val="21"/>
          <w:szCs w:val="21"/>
        </w:rPr>
        <w:t xml:space="preserve">本次 115 年度營運績效評估,係前開 5 次中之第幾次?</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本府自認 104 年度評估因接管而未辦理,該次缺漏於「達到半數」之分母及分子計算上如何處理?</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第 11.3 條第 1 項所定「甲等年度達到半數」與「申請優先續約前 2 年度連續被評定為甲等」,本府是否確認二者為</w:t>
      </w:r>
      <w:r>
        <w:rPr>
          <w:rFonts w:ascii="Microsoft JhengHei" w:cs="Microsoft JhengHei" w:eastAsia="Microsoft JhengHei" w:hAnsi="Microsoft JhengHei"/>
          <w:b/>
          <w:bCs/>
          <w:sz w:val="21"/>
          <w:szCs w:val="21"/>
        </w:rPr>
        <w:t xml:space="preserve">擇一</w:t>
      </w:r>
      <w:r>
        <w:rPr>
          <w:rFonts w:ascii="Microsoft JhengHei" w:cs="Microsoft JhengHei" w:eastAsia="Microsoft JhengHei" w:hAnsi="Microsoft JhengHei"/>
          <w:sz w:val="21"/>
          <w:szCs w:val="21"/>
        </w:rPr>
        <w:t xml:space="preserve">關係,符合其一即得申請優先定約?</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本公司於 101 年 8 月 1 日至 105 年 9 月 1 日期間所取得之評定結果(102 年度 79 分乙等、103 年度 81 分甲等),本府是否承認其效力並列入計算?如否,其契約依據為何?</w:t>
      </w:r>
    </w:p>
    <w:p>
      <w:pPr>
        <w:spacing w:after="60" w:line="280"/>
        <w:ind w:left="420" w:hanging="360"/>
      </w:pPr>
      <w:r>
        <w:rPr>
          <w:rFonts w:ascii="Microsoft JhengHei" w:cs="Microsoft JhengHei" w:eastAsia="Microsoft JhengHei" w:hAnsi="Microsoft JhengHei"/>
          <w:sz w:val="21"/>
          <w:szCs w:val="21"/>
        </w:rPr>
        <w:t xml:space="preserve">6. </w:t>
      </w:r>
      <w:r>
        <w:rPr>
          <w:rFonts w:ascii="Microsoft JhengHei" w:cs="Microsoft JhengHei" w:eastAsia="Microsoft JhengHei" w:hAnsi="Microsoft JhengHei"/>
          <w:b/>
          <w:bCs/>
          <w:sz w:val="21"/>
          <w:szCs w:val="21"/>
        </w:rPr>
        <w:t xml:space="preserve">請本府檢送 113 年度營運績效評定結果之正式函文。</w:t>
      </w:r>
      <w:r>
        <w:rPr>
          <w:rFonts w:ascii="Microsoft JhengHei" w:cs="Microsoft JhengHei" w:eastAsia="Microsoft JhengHei" w:hAnsi="Microsoft JhengHei"/>
          <w:sz w:val="21"/>
          <w:szCs w:val="21"/>
        </w:rPr>
        <w:t xml:space="preserve"> 112 年度業以 113/10/14 府旅商字第 1130169503 號函函知(77.57 分、乙等),113 年度迄未收受相同格式之函文。</w:t>
      </w:r>
    </w:p>
    <w:p>
      <w:pPr>
        <w:pStyle w:val="Heading3"/>
        <w:spacing w:after="100" w:before="180"/>
      </w:pPr>
      <w:r>
        <w:rPr>
          <w:rFonts w:ascii="Microsoft JhengHei" w:cs="Microsoft JhengHei" w:eastAsia="Microsoft JhengHei" w:hAnsi="Microsoft JhengHei"/>
          <w:sz w:val="24"/>
          <w:szCs w:val="24"/>
        </w:rPr>
        <w:t xml:space="preserve">四、建議決議(供紀錄參考)</w:t>
      </w:r>
    </w:p>
    <w:p>
      <w:pPr>
        <w:pBdr>
          <w:left w:val="single" w:color="8899AA" w:sz="18" w:space="8"/>
        </w:pBdr>
        <w:shd w:fill="F4F6F8" w:val="clear"/>
        <w:spacing w:after="100" w:line="300"/>
        <w:ind w:left="360"/>
      </w:pPr>
      <w:r>
        <w:rPr>
          <w:rFonts w:ascii="Microsoft JhengHei" w:cs="Microsoft JhengHei" w:eastAsia="Microsoft JhengHei" w:hAnsi="Microsoft JhengHei"/>
          <w:sz w:val="21"/>
          <w:szCs w:val="21"/>
        </w:rPr>
        <w:t xml:space="preserve">「請本府就投資契約第 11.3 條營運績效評估次數之分母、『達到半數』所需甲等年度數,及該條二項要件是否為擇一關係,於 10 日前以書面回復輕車公司。本案列管。」</w:t>
      </w:r>
    </w:p>
    <w:p>
      <w:pPr>
        <w:pBdr>
          <w:bottom w:val="single" w:color="999999" w:sz="6"/>
        </w:pBdr>
        <w:spacing w:after="160" w:before="120"/>
      </w:pPr>
    </w:p>
    <w:p>
      <w:pPr>
        <w:pStyle w:val="Heading2"/>
        <w:spacing w:after="100" w:before="240"/>
      </w:pPr>
      <w:r>
        <w:rPr>
          <w:rFonts w:ascii="Microsoft JhengHei" w:cs="Microsoft JhengHei" w:eastAsia="Microsoft JhengHei" w:hAnsi="Microsoft JhengHei"/>
          <w:sz w:val="28"/>
          <w:szCs w:val="28"/>
        </w:rPr>
        <w:t xml:space="preserve">附一:提案進行方式建議</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各項請釋明事項宜請求記明於會議紀錄。</w:t>
      </w:r>
      <w:r>
        <w:rPr>
          <w:rFonts w:ascii="Microsoft JhengHei" w:cs="Microsoft JhengHei" w:eastAsia="Microsoft JhengHei" w:hAnsi="Microsoft JhengHei"/>
          <w:sz w:val="21"/>
          <w:szCs w:val="21"/>
        </w:rPr>
        <w:t xml:space="preserve"> 依歷次會議慣例,工商科多以「當日未克回應,會後以書面說明」處理;議題經記明紀錄者,均獲後續書面回復,有助於爭點之明確化。</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本次提案以程序確認為主,不涉及損害金額之主張。</w:t>
      </w:r>
      <w:r>
        <w:rPr>
          <w:rFonts w:ascii="Microsoft JhengHei" w:cs="Microsoft JhengHei" w:eastAsia="Microsoft JhengHei" w:hAnsi="Microsoft JhengHei"/>
          <w:sz w:val="21"/>
          <w:szCs w:val="21"/>
        </w:rPr>
        <w:t xml:space="preserve"> 求償項目及金額俟會計師計算書完成後,另循第 15 章程序辦理。</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b/>
          <w:bCs/>
          <w:sz w:val="21"/>
          <w:szCs w:val="21"/>
        </w:rPr>
        <w:t xml:space="preserve">本公司依第 15.4 條繼續履約之立場宜於會中重申</w:t>
      </w:r>
      <w:r>
        <w:rPr>
          <w:rFonts w:ascii="Microsoft JhengHei" w:cs="Microsoft JhengHei" w:eastAsia="Microsoft JhengHei" w:hAnsi="Microsoft JhengHei"/>
          <w:sz w:val="21"/>
          <w:szCs w:val="21"/>
        </w:rPr>
        <w:t xml:space="preserve">,包括配合 115 年度營運績效評估、依約提送報表及維持園區營運。</w:t>
      </w:r>
    </w:p>
    <w:p>
      <w:pPr>
        <w:pStyle w:val="Heading2"/>
        <w:spacing w:after="100" w:before="240"/>
      </w:pPr>
      <w:r>
        <w:rPr>
          <w:rFonts w:ascii="Microsoft JhengHei" w:cs="Microsoft JhengHei" w:eastAsia="Microsoft JhengHei" w:hAnsi="Microsoft JhengHei"/>
          <w:sz w:val="28"/>
          <w:szCs w:val="28"/>
        </w:rPr>
        <w:t xml:space="preserve">附二:本次會議本府已排定之議題(供準備)【內部準備資料-送府版不含本節】</w:t>
      </w:r>
    </w:p>
    <w:p>
      <w:pPr>
        <w:spacing w:after="120" w:line="300"/>
      </w:pPr>
      <w:r>
        <w:rPr>
          <w:rFonts w:ascii="Microsoft JhengHei" w:cs="Microsoft JhengHei" w:eastAsia="Microsoft JhengHei" w:hAnsi="Microsoft JhengHei"/>
          <w:sz w:val="21"/>
          <w:szCs w:val="21"/>
        </w:rPr>
        <w:t xml:space="preserve">依本府 115 年 9 月份履約管理會議簡報,已排定議題如下:</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前次會議待辦事項</w:t>
      </w:r>
      <w:r>
        <w:rPr>
          <w:rFonts w:ascii="Microsoft JhengHei" w:cs="Microsoft JhengHei" w:eastAsia="Microsoft JhengHei" w:hAnsi="Microsoft JhengHei"/>
          <w:sz w:val="21"/>
          <w:szCs w:val="21"/>
        </w:rPr>
        <w:t xml:space="preserve">:會計師財會資料補正、已補正資料回復交通處、充電樁業者合約回復</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民眾陳情案件提醒</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b/>
          <w:bCs/>
          <w:sz w:val="21"/>
          <w:szCs w:val="21"/>
        </w:rPr>
        <w:t xml:space="preserve">議題討論</w:t>
      </w:r>
      <w:r>
        <w:rPr>
          <w:rFonts w:ascii="Microsoft JhengHei" w:cs="Microsoft JhengHei" w:eastAsia="Microsoft JhengHei" w:hAnsi="Microsoft JhengHei"/>
          <w:sz w:val="21"/>
          <w:szCs w:val="21"/>
        </w:rPr>
        <w:t xml:space="preserve">:森林風呂木造區域因長年受溫泉高溫濕氣影響,發生木頭腐爛及固定螺絲鬆脫突起,恐影響高齡泡湯民眾步履安全。本公司主張維管義務限於「活動式設備」「生財器具」及「日常營運耗材」,本次腐爛部位屬「固定不可移動之木造建築主體結構」,應由本府負責修繕。</w:t>
      </w:r>
    </w:p>
    <w:p>
      <w:pPr>
        <w:pBdr>
          <w:left w:val="single" w:color="8899AA" w:sz="18" w:space="8"/>
        </w:pBdr>
        <w:shd w:fill="F4F6F8" w:val="clear"/>
        <w:spacing w:after="100" w:line="300"/>
        <w:ind w:left="360"/>
      </w:pPr>
      <w:r>
        <w:rPr>
          <w:rFonts w:ascii="Microsoft JhengHei" w:cs="Microsoft JhengHei" w:eastAsia="Microsoft JhengHei" w:hAnsi="Microsoft JhengHei"/>
          <w:b/>
          <w:bCs/>
          <w:sz w:val="21"/>
          <w:szCs w:val="21"/>
        </w:rPr>
        <w:t xml:space="preserve">修繕權責議題之準備提示</w:t>
      </w:r>
      <w:r>
        <w:rPr>
          <w:rFonts w:ascii="Microsoft JhengHei" w:cs="Microsoft JhengHei" w:eastAsia="Microsoft JhengHei" w:hAnsi="Microsoft JhengHei"/>
          <w:sz w:val="21"/>
          <w:szCs w:val="21"/>
        </w:rPr>
        <w:t xml:space="preserve">:本府於《協調陳述意見書》中曾援引投資契約第 5.2.1 條、第 5.4.2 條及附件 4「營運基本需求書」第 2 點,主張「若委託經營標的物有損壞狀況,無論係建築物或其附屬之機電等設備,亦無論是否可歸責於申請人,申請人皆須負責修繕,且相關修繕費用皆應由申請人負擔」。惟該意見書亦引第 5.4.2 條「甲方交付之委託營運標的物(</w:t>
      </w:r>
      <w:r>
        <w:rPr>
          <w:rFonts w:ascii="Microsoft JhengHei" w:cs="Microsoft JhengHei" w:eastAsia="Microsoft JhengHei" w:hAnsi="Microsoft JhengHei"/>
          <w:b/>
          <w:bCs/>
          <w:sz w:val="21"/>
          <w:szCs w:val="21"/>
        </w:rPr>
        <w:t xml:space="preserve">不含建築物或相關結構物</w:t>
      </w:r>
      <w:r>
        <w:rPr>
          <w:rFonts w:ascii="Microsoft JhengHei" w:cs="Microsoft JhengHei" w:eastAsia="Microsoft JhengHei" w:hAnsi="Microsoft JhengHei"/>
          <w:sz w:val="21"/>
          <w:szCs w:val="21"/>
        </w:rPr>
        <w:t xml:space="preserve">)因可歸責於乙方事由發生一部或全部毀損時,乙方應負責修復或購置替代品」。</w:t>
      </w:r>
      <w:r>
        <w:rPr>
          <w:rFonts w:ascii="Microsoft JhengHei" w:cs="Microsoft JhengHei" w:eastAsia="Microsoft JhengHei" w:hAnsi="Microsoft JhengHei"/>
          <w:b/>
          <w:bCs/>
          <w:sz w:val="21"/>
          <w:szCs w:val="21"/>
        </w:rPr>
        <w:t xml:space="preserve">上開二段就「建築物或相關結構物」之處理似有出入,宜於會前調閱契約第 5.2.1 條、第 5.4.2 條及附件 4 原文核對後再行發言。</w:t>
      </w:r>
    </w:p>
    <w:p>
      <w:pPr>
        <w:pBdr>
          <w:bottom w:val="single" w:color="999999" w:sz="6"/>
        </w:pBdr>
        <w:spacing w:after="160" w:before="120"/>
      </w:pPr>
    </w:p>
    <w:p>
      <w:pPr>
        <w:pStyle w:val="Heading3"/>
        <w:spacing w:after="100" w:before="180"/>
      </w:pPr>
      <w:r>
        <w:rPr>
          <w:rFonts w:ascii="Microsoft JhengHei" w:cs="Microsoft JhengHei" w:eastAsia="Microsoft JhengHei" w:hAnsi="Microsoft JhengHei"/>
          <w:sz w:val="24"/>
          <w:szCs w:val="24"/>
        </w:rPr>
        <w:t xml:space="preserve">【製作說明-發文前刪除】</w:t>
      </w:r>
    </w:p>
    <w:p>
      <w:pPr>
        <w:spacing w:after="60" w:line="280"/>
        <w:ind w:left="420" w:hanging="360"/>
      </w:pPr>
      <w:r>
        <w:rPr>
          <w:rFonts w:ascii="Microsoft JhengHei" w:cs="Microsoft JhengHei" w:eastAsia="Microsoft JhengHei" w:hAnsi="Microsoft JhengHei"/>
          <w:sz w:val="21"/>
          <w:szCs w:val="21"/>
        </w:rPr>
        <w:t xml:space="preserve">1. </w:t>
      </w:r>
      <w:r>
        <w:rPr>
          <w:rFonts w:ascii="Microsoft JhengHei" w:cs="Microsoft JhengHei" w:eastAsia="Microsoft JhengHei" w:hAnsi="Microsoft JhengHei"/>
          <w:b/>
          <w:bCs/>
          <w:sz w:val="21"/>
          <w:szCs w:val="21"/>
        </w:rPr>
        <w:t xml:space="preserve">本版為 115/8/31 合併版</w:t>
      </w:r>
      <w:r>
        <w:rPr>
          <w:rFonts w:ascii="Microsoft JhengHei" w:cs="Microsoft JhengHei" w:eastAsia="Microsoft JhengHei" w:hAnsi="Microsoft JhengHei"/>
          <w:sz w:val="21"/>
          <w:szCs w:val="21"/>
        </w:rPr>
        <w:t xml:space="preserve">:以王董 8/31 修正版為準(會議場次填第【31】次、案由三建議決議填「10 日前」),並保留 8/30 版新增之三處內容:①案由三請釋明 5 之成績括註(102 年度 79 分乙等、103 年度 81 分甲等);②案由三請釋明 6(請檢送 113 年度評定結果正式函文);③附二(本府排定議題與修繕權責準備提示)。</w:t>
      </w:r>
      <w:r>
        <w:rPr>
          <w:rFonts w:ascii="Microsoft JhengHei" w:cs="Microsoft JhengHei" w:eastAsia="Microsoft JhengHei" w:hAnsi="Microsoft JhengHei"/>
          <w:b/>
          <w:bCs/>
          <w:sz w:val="21"/>
          <w:szCs w:val="21"/>
        </w:rPr>
        <w:t xml:space="preserve">王董版無此三處,係其所據為 8/30 前之舊版所致;如王董係有意刪除,請明示後再調整。</w:t>
      </w:r>
    </w:p>
    <w:p>
      <w:pPr>
        <w:spacing w:after="60" w:line="280"/>
        <w:ind w:left="420" w:hanging="360"/>
      </w:pPr>
      <w:r>
        <w:rPr>
          <w:rFonts w:ascii="Microsoft JhengHei" w:cs="Microsoft JhengHei" w:eastAsia="Microsoft JhengHei" w:hAnsi="Microsoft JhengHei"/>
          <w:sz w:val="21"/>
          <w:szCs w:val="21"/>
        </w:rPr>
        <w:t xml:space="preserve">2. </w:t>
      </w:r>
      <w:r>
        <w:rPr>
          <w:rFonts w:ascii="Microsoft JhengHei" w:cs="Microsoft JhengHei" w:eastAsia="Microsoft JhengHei" w:hAnsi="Microsoft JhengHei"/>
          <w:b/>
          <w:bCs/>
          <w:sz w:val="21"/>
          <w:szCs w:val="21"/>
        </w:rPr>
        <w:t xml:space="preserve">送府版斷點</w:t>
      </w:r>
      <w:r>
        <w:rPr>
          <w:rFonts w:ascii="Microsoft JhengHei" w:cs="Microsoft JhengHei" w:eastAsia="Microsoft JhengHei" w:hAnsi="Microsoft JhengHei"/>
          <w:sz w:val="21"/>
          <w:szCs w:val="21"/>
        </w:rPr>
        <w:t xml:space="preserve">:函送工商旅遊處之版本含至「附一」止;</w:t>
      </w:r>
      <w:r>
        <w:rPr>
          <w:rFonts w:ascii="Microsoft JhengHei" w:cs="Microsoft JhengHei" w:eastAsia="Microsoft JhengHei" w:hAnsi="Microsoft JhengHei"/>
          <w:b/>
          <w:bCs/>
          <w:sz w:val="21"/>
          <w:szCs w:val="21"/>
        </w:rPr>
        <w:t xml:space="preserve">附二為內部準備資料,不隨函送府</w:t>
      </w:r>
      <w:r>
        <w:rPr>
          <w:rFonts w:ascii="Microsoft JhengHei" w:cs="Microsoft JhengHei" w:eastAsia="Microsoft JhengHei" w:hAnsi="Microsoft JhengHei"/>
          <w:sz w:val="21"/>
          <w:szCs w:val="21"/>
        </w:rPr>
        <w:t xml:space="preserve">(內含本方發言策略與契約核對提示)。</w:t>
      </w:r>
    </w:p>
    <w:p>
      <w:pPr>
        <w:spacing w:after="60" w:line="280"/>
        <w:ind w:left="420" w:hanging="360"/>
      </w:pPr>
      <w:r>
        <w:rPr>
          <w:rFonts w:ascii="Microsoft JhengHei" w:cs="Microsoft JhengHei" w:eastAsia="Microsoft JhengHei" w:hAnsi="Microsoft JhengHei"/>
          <w:sz w:val="21"/>
          <w:szCs w:val="21"/>
        </w:rPr>
        <w:t xml:space="preserve">3. </w:t>
      </w:r>
      <w:r>
        <w:rPr>
          <w:rFonts w:ascii="Microsoft JhengHei" w:cs="Microsoft JhengHei" w:eastAsia="Microsoft JhengHei" w:hAnsi="Microsoft JhengHei"/>
          <w:sz w:val="21"/>
          <w:szCs w:val="21"/>
        </w:rPr>
        <w:t xml:space="preserve">案由一、二之建議決議回復期限【　】仍空白:比照案由三填「10 日前」或由王董於會中提出。</w:t>
      </w:r>
      <w:r>
        <w:rPr>
          <w:rFonts w:ascii="Microsoft JhengHei" w:cs="Microsoft JhengHei" w:eastAsia="Microsoft JhengHei" w:hAnsi="Microsoft JhengHei"/>
          <w:b/>
          <w:bCs/>
          <w:sz w:val="21"/>
          <w:szCs w:val="21"/>
        </w:rPr>
        <w:t xml:space="preserve">空白未填不得發文。</w:t>
      </w:r>
    </w:p>
    <w:p>
      <w:pPr>
        <w:spacing w:after="60" w:line="280"/>
        <w:ind w:left="420" w:hanging="360"/>
      </w:pPr>
      <w:r>
        <w:rPr>
          <w:rFonts w:ascii="Microsoft JhengHei" w:cs="Microsoft JhengHei" w:eastAsia="Microsoft JhengHei" w:hAnsi="Microsoft JhengHei"/>
          <w:sz w:val="21"/>
          <w:szCs w:val="21"/>
        </w:rPr>
        <w:t xml:space="preserve">4. </w:t>
      </w:r>
      <w:r>
        <w:rPr>
          <w:rFonts w:ascii="Microsoft JhengHei" w:cs="Microsoft JhengHei" w:eastAsia="Microsoft JhengHei" w:hAnsi="Microsoft JhengHei"/>
          <w:sz w:val="21"/>
          <w:szCs w:val="21"/>
        </w:rPr>
        <w:t xml:space="preserve">提案日期現載 8/28;實際發文日如為 9/1,發文函之日期用實際日,本提案書提案日期可維持。</w:t>
      </w:r>
    </w:p>
    <w:p>
      <w:pPr>
        <w:spacing w:after="60" w:line="280"/>
        <w:ind w:left="420" w:hanging="360"/>
      </w:pPr>
      <w:r>
        <w:rPr>
          <w:rFonts w:ascii="Microsoft JhengHei" w:cs="Microsoft JhengHei" w:eastAsia="Microsoft JhengHei" w:hAnsi="Microsoft JhengHei"/>
          <w:sz w:val="21"/>
          <w:szCs w:val="21"/>
        </w:rPr>
        <w:t xml:space="preserve">5. </w:t>
      </w:r>
      <w:r>
        <w:rPr>
          <w:rFonts w:ascii="Microsoft JhengHei" w:cs="Microsoft JhengHei" w:eastAsia="Microsoft JhengHei" w:hAnsi="Microsoft JhengHei"/>
          <w:sz w:val="21"/>
          <w:szCs w:val="21"/>
        </w:rPr>
        <w:t xml:space="preserve">第【31】次會議場次數字請於發文前與縣府開會通知核對。</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icrosoft JhengHei" w:cs="Microsoft JhengHei" w:eastAsia="Microsoft JhengHei" w:hAnsi="Microsoft JhengHei"/>
      <w:b/>
      <w:bCs/>
      <w:color w:val="1A1A2E"/>
      <w:sz w:val="32"/>
      <w:szCs w:val="32"/>
    </w:rPr>
  </w:style>
  <w:style w:type="paragraph" w:styleId="Heading2">
    <w:name w:val="Heading 2"/>
    <w:basedOn w:val="Normal"/>
    <w:next w:val="Normal"/>
    <w:qFormat/>
    <w:rPr>
      <w:rFonts w:ascii="Microsoft JhengHei" w:cs="Microsoft JhengHei" w:eastAsia="Microsoft JhengHei" w:hAnsi="Microsoft JhengHei"/>
      <w:b/>
      <w:bCs/>
      <w:color w:val="1F3864"/>
      <w:sz w:val="28"/>
      <w:szCs w:val="28"/>
    </w:rPr>
  </w:style>
  <w:style w:type="paragraph" w:styleId="Heading3">
    <w:name w:val="Heading 3"/>
    <w:basedOn w:val="Normal"/>
    <w:next w:val="Normal"/>
    <w:qFormat/>
    <w:rPr>
      <w:rFonts w:ascii="Microsoft JhengHei" w:cs="Microsoft JhengHei" w:eastAsia="Microsoft JhengHei" w:hAnsi="Microsoft JhengHei"/>
      <w:b/>
      <w:bCs/>
      <w:color w:val="2E4A7A"/>
      <w:sz w:val="24"/>
      <w:szCs w:val="24"/>
    </w:rPr>
  </w:style>
  <w:style w:type="paragraph" w:styleId="Heading4">
    <w:name w:val="Heading 4"/>
    <w:basedOn w:val="Normal"/>
    <w:next w:val="Normal"/>
    <w:qFormat/>
    <w:rPr>
      <w:rFonts w:ascii="Microsoft JhengHei" w:cs="Microsoft JhengHei" w:eastAsia="Microsoft JhengHei" w:hAnsi="Microsoft JhengHei"/>
      <w:b/>
      <w:bCs/>
      <w:color w:val="44444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2026-08-31T03:07:54.468Z</dcterms:created>
  <dcterms:modified xsi:type="dcterms:W3CDTF">2026-08-31T03:07:54.483Z</dcterms:modified>
</cp:coreProperties>
</file>

<file path=docProps/custom.xml><?xml version="1.0" encoding="utf-8"?>
<Properties xmlns="http://schemas.openxmlformats.org/officeDocument/2006/custom-properties" xmlns:vt="http://schemas.openxmlformats.org/officeDocument/2006/docPropsVTypes"/>
</file>