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輕車悠遊股份有限公司 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地址:262 宜蘭縣礁溪鄉公園路 16 號(營運地點)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承辦人:鄭玉屏(手機:0975-328-779)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電話:03-987-6416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電子信箱:</w:t>
      </w:r>
      <w:r>
        <w:rPr>
          <w:rFonts w:ascii="Microsoft JhengHei" w:cs="Microsoft JhengHei" w:eastAsia="Microsoft JhengHei" w:hAnsi="Microsoft JhengHei"/>
          <w:color w:val="1155CC"/>
          <w:sz w:val="21"/>
          <w:szCs w:val="21"/>
        </w:rPr>
        <w:t xml:space="preserve">onlycoffee99@gmail.com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260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宜蘭市凱旋里三鄰縣政北路一號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受文者:宜蘭縣政府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發文日期:中華民國 115 年 9 月 【　】日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發文字號:115 北輕字第 1150902001 號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速別:普通件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密等及解密條件或保密期限:普通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附件:如附件清單(共 4 件)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主旨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檢送本公司 113 年度及 114 年度經會計師查核簽證之財務報表,並檢附本公司辦理現金增資新臺幣 700 萬元經經濟部核准變更登記之相關文件,依民間自行規劃參與宜蘭縣礁溪溫泉公園營運移轉(OT)案投資契約第 6.1 條規定報請 貴府備查,請查照。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說明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一、依民間自行規劃參與宜蘭縣礁溪溫泉公園營運移轉(OT)案投資契約(下稱本契約)第 6.1 條:「乙方應於每年 6 月 30 日前提送前一年經會計師簽證之年度財務報表送甲方備查。」辦理;並續 貴府 114 年 4 月 23 日府旅商字第 1140063118 號函、115 年 4 月 27 日府旅商字第 1150067826 號函,及本公司 115 年 4 月 8 日 115 北輕字第 11500408 號函、115 年 4 月 29 日 114 北輕字第 1150429-1 號函辦理。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二、財務報表部分: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(一)本公司 113 年度財務報告前經 貴府 115 年 1 月 20 日府旅商字第 1150010946 號函函詢,並經本公司檢送補充說明及「財務報告後續改善暨增資計畫」在案。茲檢送 113 年度經會計師查核簽證之財務報表全份(如附件 1),送請 貴府備查。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(二)本公司 114 年度財務報表業經會計師完成查核簽證,檢送全份如附件 2,送請 貴府備查。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三、增資辦理情形: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(一)本公司前於 114 年 11 月完成現金增資新臺幣 600 萬元變更登記,實收資本額由新臺幣 2,500 萬元提升至新臺幣 3,100 萬元,前經函報在案。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(二)茲本公司再完成現金增資新臺幣 700 萬元(現金增資發行新股 70 萬股,每股金額 10 元),業經經濟部 115 年 7 月 27 日經授商字第 11530609290 號函准予變更登記在案,增資後實收資本總額為新臺幣 3,800 萬元(資本總額新臺幣 5,000 萬元)。經濟部核准函及股份有限公司變更登記表影本如附件 3、附件 4,送請 貴府備查。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四、本公司 115 年度增資計畫之後續作業,將依規劃持續辦理,各階段完成變更登記後,依本公司 115 年 4 月 29 日函所報,函報 貴府備查。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五、如 貴府就旨揭財務報表及增資文件尚有意見,請惠予函知,本公司將依限補充說明。</w:t>
      </w:r>
    </w:p>
    <w:p>
      <w:pPr>
        <w:pBdr>
          <w:bottom w:val="single" w:color="999999" w:sz="6"/>
        </w:pBdr>
        <w:spacing w:after="160" w:before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副本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:本公司委任律師事務所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附件清單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1:113 年度經會計師查核簽證之財務報表(含查核報告書)一式【　】份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2:114 年度經會計師查核簽證之財務報表(含查核報告書)一式【　】份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3:經濟部 115 年 7 月 27 日經授商字第 11530609290 號函影本一份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4:股份有限公司變更登記表(經濟部商業發展署 115 年 7 月 27 日核准,共 4 頁)影本一份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【製作說明-發文前刪除】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本函合併原文 18(財報備查)與文 19(增資備查)為一函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,依業主 115/9/2 指示製作;文 18、文 19 不再單獨發文。抬頭格式依本公司歷來發文之版式(地址/承辦人/電話/電子信箱/受文者/發文日期/發文字號/速別/密等/附件)。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經濟部文件已判讀核對訖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(115/9/2):增資現金 700 萬元=70 萬股、實收資本總額 3,800 萬元、資本總額 5,000 萬元,均與經濟部 115/7/27 經授商字第 11530609290 號函及變更登記表一致。掃描檔歸檔於 repo </w:t>
      </w:r>
      <w:r>
        <w:rPr>
          <w:rFonts w:ascii="Consolas" w:cs="Consolas" w:eastAsia="Consolas" w:hAnsi="Consolas"/>
          <w:sz w:val="21"/>
          <w:szCs w:val="21"/>
        </w:rPr>
        <w:t xml:space="preserve">縣府案件/附件/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。發文附件請以紙本正本影印。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契約第 6.1 條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條文文字引自 貴府 114/4/23 府旅商字第 1140063118 號函說明二(縣府自引),發文前仍以契約正本覆核。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發文前必查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:113 年度簽證財報先前是否已送過?若已送且無更新,刪附件 1,說明二(一)末句改為「業以○年○月○日○號函送請備查在案,不另檢附」。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時效兩點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:①114 年度財報依契約 6/30 前應送,已逾(縣府就 111 年度逾期曾罰 3 萬,見 1140063118 號函);②增資部分 115/4/29 函承諾完成後 10 日內函報,核准日 7/27 亦已逾。函內均不自陳逾期、不解釋,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用印後儘速親送取戳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空白欄位:發文日期之「日」、附件 1/2 份數,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未填不得發文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附件列了就要真的附:兩年度財報須為經會計師查核簽證之完整版本(含查核報告書),缺一年度即修改主旨與附件清單,不得虛列。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副本欄依鐵律僅列委任律師事務所;本公司過往版式曾自列副本(輕車悠遊股份有限公司),如欲保留存查聯習慣,發文前自行加列。不副知廉政署、監察院。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經濟部函另載「董事持股變動報備,准予備查」;本函僅報增資,如欲併敘董事持股變動,再增列一目。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10.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發文後回填收發文登記簿(序號 30),回執掃描歸檔。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2026-09-02T15:03:40.377Z</dcterms:created>
  <dcterms:modified xsi:type="dcterms:W3CDTF">2026-09-02T15:03:40.377Z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