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attribution-and-origin"/>
    <w:p>
      <w:pPr>
        <w:pStyle w:val="Heading1"/>
      </w:pPr>
      <w:r>
        <w:t xml:space="preserve">Attribution and Origin</w:t>
      </w:r>
    </w:p>
    <w:p>
      <w:pPr>
        <w:pStyle w:val="FirstParagraph"/>
      </w:pPr>
      <w:r>
        <w:rPr>
          <w:b/>
          <w:bCs/>
        </w:rPr>
        <w:t xml:space="preserve">Version:</w:t>
      </w:r>
      <w:r>
        <w:t xml:space="preserve"> </w:t>
      </w:r>
      <w:r>
        <w:t xml:space="preserve">0.1.0</w:t>
      </w:r>
      <w:r>
        <w:br/>
      </w:r>
      <w:r>
        <w:rPr>
          <w:b/>
          <w:bCs/>
        </w:rPr>
        <w:t xml:space="preserve">Date:</w:t>
      </w:r>
      <w:r>
        <w:t xml:space="preserve"> </w:t>
      </w:r>
      <w:r>
        <w:t xml:space="preserve">2026-06-06</w:t>
      </w:r>
    </w:p>
    <w:bookmarkStart w:id="20" w:name="originating-researcher"/>
    <w:p>
      <w:pPr>
        <w:pStyle w:val="Heading2"/>
      </w:pPr>
      <w:r>
        <w:t xml:space="preserve">Originating Researcher</w:t>
      </w:r>
    </w:p>
    <w:p>
      <w:pPr>
        <w:pStyle w:val="FirstParagraph"/>
      </w:pPr>
      <w:r>
        <w:rPr>
          <w:b/>
          <w:bCs/>
        </w:rPr>
        <w:t xml:space="preserve">Logan Henderson</w:t>
      </w:r>
      <w:r>
        <w:br/>
      </w:r>
      <w:r>
        <w:t xml:space="preserve">Computational Operations Translational Researcher</w:t>
      </w:r>
      <w:r>
        <w:br/>
      </w:r>
      <w:r>
        <w:t xml:space="preserve">Originator of the RAY-VASC Regenerative Loop framework, APPRE architecture, and 3-Phase Plasticity Architecture.</w:t>
      </w:r>
    </w:p>
    <w:bookmarkEnd w:id="20"/>
    <w:bookmarkStart w:id="21" w:name="human-origin-and-dedication"/>
    <w:p>
      <w:pPr>
        <w:pStyle w:val="Heading2"/>
      </w:pPr>
      <w:r>
        <w:t xml:space="preserve">Human Origin and Dedication</w:t>
      </w:r>
    </w:p>
    <w:p>
      <w:pPr>
        <w:pStyle w:val="FirstParagraph"/>
      </w:pPr>
      <w:r>
        <w:t xml:space="preserve">This work is dedicated to</w:t>
      </w:r>
      <w:r>
        <w:t xml:space="preserve"> </w:t>
      </w:r>
      <w:r>
        <w:rPr>
          <w:b/>
          <w:bCs/>
        </w:rPr>
        <w:t xml:space="preserve">Raymond A. Hornsby</w:t>
      </w:r>
      <w:r>
        <w:t xml:space="preserve">, whose care journey led directly to the development of the RAY-VASC research framework.</w:t>
      </w:r>
    </w:p>
    <w:p>
      <w:pPr>
        <w:pStyle w:val="BodyText"/>
      </w:pPr>
      <w:r>
        <w:t xml:space="preserve">Ray’s case forced the original research question:</w:t>
      </w:r>
    </w:p>
    <w:p>
      <w:pPr>
        <w:pStyle w:val="BlockText"/>
      </w:pPr>
      <w:r>
        <w:t xml:space="preserve">Can a structured, measurable, ethically governed neuroplasticity framework reveal functional signal in complex neurodegenerative, vascular, sleep, respiratory, and trauma-associated decline?</w:t>
      </w:r>
    </w:p>
    <w:p>
      <w:pPr>
        <w:pStyle w:val="FirstParagraph"/>
      </w:pPr>
      <w:r>
        <w:t xml:space="preserve">The RAY-VASC framework exists because one family refused to treat decline as invisible, unmeasured, or unworthy of deeper investigation.</w:t>
      </w:r>
    </w:p>
    <w:bookmarkEnd w:id="21"/>
    <w:bookmarkStart w:id="22" w:name="attribution-chain"/>
    <w:p>
      <w:pPr>
        <w:pStyle w:val="Heading2"/>
      </w:pPr>
      <w:r>
        <w:t xml:space="preserve">Attribution Chain</w:t>
      </w:r>
    </w:p>
    <w:p>
      <w:pPr>
        <w:pStyle w:val="Compact"/>
        <w:numPr>
          <w:ilvl w:val="0"/>
          <w:numId w:val="1001"/>
        </w:numPr>
      </w:pPr>
      <w:r>
        <w:t xml:space="preserve">Logan Henderson — originator / first author / framework architect.</w:t>
      </w:r>
    </w:p>
    <w:p>
      <w:pPr>
        <w:pStyle w:val="Compact"/>
        <w:numPr>
          <w:ilvl w:val="0"/>
          <w:numId w:val="1001"/>
        </w:numPr>
      </w:pPr>
      <w:r>
        <w:t xml:space="preserve">Raymond A. Hornsby — human origin and case inspiration.</w:t>
      </w:r>
    </w:p>
    <w:p>
      <w:pPr>
        <w:pStyle w:val="Compact"/>
        <w:numPr>
          <w:ilvl w:val="0"/>
          <w:numId w:val="1001"/>
        </w:numPr>
      </w:pPr>
      <w:r>
        <w:t xml:space="preserve">Clinical collaborators — listed only with consent and role confirmation.</w:t>
      </w:r>
    </w:p>
    <w:p>
      <w:pPr>
        <w:pStyle w:val="Compact"/>
        <w:numPr>
          <w:ilvl w:val="0"/>
          <w:numId w:val="1001"/>
        </w:numPr>
      </w:pPr>
      <w:r>
        <w:t xml:space="preserve">Institutional or facility collaborators — listed only when formally affiliated.</w:t>
      </w:r>
    </w:p>
    <w:p>
      <w:pPr>
        <w:pStyle w:val="Compact"/>
        <w:numPr>
          <w:ilvl w:val="0"/>
          <w:numId w:val="1001"/>
        </w:numPr>
      </w:pPr>
      <w:r>
        <w:t xml:space="preserve">External contributors — credited through GitHub commits, issues, pull requests, publications, or contributor agreements.</w:t>
      </w:r>
    </w:p>
    <w:bookmarkEnd w:id="22"/>
    <w:bookmarkStart w:id="23" w:name="public-privacy-rule"/>
    <w:p>
      <w:pPr>
        <w:pStyle w:val="Heading2"/>
      </w:pPr>
      <w:r>
        <w:t xml:space="preserve">Public Privacy Rule</w:t>
      </w:r>
    </w:p>
    <w:p>
      <w:pPr>
        <w:pStyle w:val="FirstParagraph"/>
      </w:pPr>
      <w:r>
        <w:t xml:space="preserve">Raymond A. Hornsby may be credited as the human origin and inspiration for the project.</w:t>
      </w:r>
    </w:p>
    <w:p>
      <w:pPr>
        <w:pStyle w:val="BodyText"/>
      </w:pPr>
      <w:r>
        <w:t xml:space="preserve">Private identifiers, raw clinical records, MRNs, full dates of birth, addresses, private imaging reports, and identifiable medical documents should not be published in this repository without written consent, privacy review, and publication governance.</w:t>
      </w:r>
    </w:p>
    <w:bookmarkEnd w:id="23"/>
    <w:bookmarkStart w:id="24" w:name="citation"/>
    <w:p>
      <w:pPr>
        <w:pStyle w:val="Heading2"/>
      </w:pPr>
      <w:r>
        <w:t xml:space="preserve">Citation</w:t>
      </w:r>
    </w:p>
    <w:p>
      <w:pPr>
        <w:pStyle w:val="FirstParagraph"/>
      </w:pPr>
      <w:r>
        <w:t xml:space="preserve">Recommended citation:</w:t>
      </w:r>
    </w:p>
    <w:p>
      <w:pPr>
        <w:pStyle w:val="SourceCode"/>
      </w:pPr>
      <w:r>
        <w:rPr>
          <w:rStyle w:val="VerbatimChar"/>
        </w:rPr>
        <w:t xml:space="preserve">Henderson, L. (2026). RAY-VASC Regenerative Loop: Speculative open-source neuroplasticity research framework for N-of-1 to cohort implementation, data capture, and publication. GitHub. https://github.com/onlygreentrades/ray-vasc-regenerative-loop</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2026-06-06T20:06:30Z</dcterms:created>
  <dcterms:modified xsi:type="dcterms:W3CDTF">2026-06-06T20:06:30Z</dcterms:modified>
</cp:coreProperties>
</file>

<file path=docProps/custom.xml><?xml version="1.0" encoding="utf-8"?>
<Properties xmlns="http://schemas.openxmlformats.org/officeDocument/2006/custom-properties" xmlns:vt="http://schemas.openxmlformats.org/officeDocument/2006/docPropsVTypes"/>
</file>