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**Unit 1: Operating System Architecture**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**1.2. Operating System Design Goals and Principles**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Citing examples from Linux explain how operating system design goals and principles influence kernel design and implementation strategies. **[2026 Spring]**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goals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objectives an operating system aims to achieve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performance, flexibility, portability, maintainability, reliability, and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principles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rules, techniques, or guidelines used to achieve those goals</w:t>
      </w:r>
      <w:r w:rsidDel="00000000" w:rsidR="00000000" w:rsidRPr="00000000">
        <w:rPr>
          <w:rtl w:val="0"/>
        </w:rPr>
        <w:t xml:space="preserve">, such as modularity, abstraction, separation of mechanism and policy, protection, and efficient resource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3333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38825" cy="2447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715"/>
        <w:gridCol w:w="2075"/>
        <w:gridCol w:w="2930"/>
        <w:tblGridChange w:id="0">
          <w:tblGrid>
            <w:gridCol w:w="1565"/>
            <w:gridCol w:w="1715"/>
            <w:gridCol w:w="207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CFS + Red-Black 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Dynamic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LKM + insmod/modprobe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Process/Thread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Unified task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task_struct + clone()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Avoid 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Copy-on-Write (CoW)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OS Design Goal / PrincipleTarget Architectural AreaLinux Kernel Implementation StrategyConcrete Code/System ExampleSeparation of Policy &amp; Mechanism</w:t>
      </w:r>
      <w:r w:rsidDel="00000000" w:rsidR="00000000" w:rsidRPr="00000000">
        <w:rPr>
          <w:rtl w:val="0"/>
        </w:rPr>
        <w:t xml:space="preserve">CPU Resource Allocation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Decoupled scheduling policies managed via a balanced binary tree.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Completely Fair Scheduler (CFS) using a red-black tree.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Modularity &amp; Adaptability</w:t>
      </w:r>
      <w:r w:rsidDel="00000000" w:rsidR="00000000" w:rsidRPr="00000000">
        <w:rPr>
          <w:rtl w:val="0"/>
        </w:rPr>
        <w:t xml:space="preserve">Extensibility &amp; Device Support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Dynamic loading of optional driver code into a unified monolithic address space.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Loadable Kernel Modules (LKMs) (e.g., </w:t>
      </w:r>
      <w:r w:rsidDel="00000000" w:rsidR="00000000" w:rsidRPr="00000000">
        <w:rPr>
          <w:color w:val="188038"/>
          <w:rtl w:val="0"/>
        </w:rPr>
        <w:t xml:space="preserve">insmod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modprobe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Simplicity ("Be Wary of Complexity")</w:t>
      </w:r>
      <w:r w:rsidDel="00000000" w:rsidR="00000000" w:rsidRPr="00000000">
        <w:rPr>
          <w:rtl w:val="0"/>
        </w:rPr>
        <w:t xml:space="preserve">Execution Unit Management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Unifying processes and threads under a single internal kernel model.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Mapping all units to a distinguishable task via </w:t>
      </w:r>
      <w:r w:rsidDel="00000000" w:rsidR="00000000" w:rsidRPr="00000000">
        <w:rPr>
          <w:color w:val="188038"/>
          <w:rtl w:val="0"/>
        </w:rPr>
        <w:t xml:space="preserve">task_struct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Memory Allocation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Deferring expensive physical memory duplication during process duplication.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Copy-on-Write (CoW) optimization on shared memory pages.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