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0qb8ty9aw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Phase 1: Data Collection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Chrome Extension (JavaScript)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 Boot API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(local)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React pages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8czub4mmv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Phase 2: Real-Time Monitoring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Spring Boot WebSocket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Dashboard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student activity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lbvrw3yeo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🔵 Phase 3: Analytics Dashboard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Score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Analysis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mljsjpei8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🟣 Phase 4: Python Analytics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Statistical Analysis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graphs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ruxsnh105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Phase 5: Machine Learning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 Tree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performance prediction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zpd1mjk7p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☁️ Phase 6: AWS Deployment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 the completed system: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l6f0spf8n30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AWS Architecture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Chrome Extension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React Frontend (AWS EC2)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Spring Boot API (AWS EC2)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PostgreSQL (AWS RDS)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Python Analytics Service (AWS EC2)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AWS S3 (Reports &amp; Backups)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jsxl0exyyqg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AWS Services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EC2 (React + Spring Boot + Python)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RDS PostgreSQL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S3 (reports, exports, backups)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CloudWatch (monitoring)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IAM (security)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5up7qbhwm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Phase 7: Thesis &amp; Publication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Evaluation with students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Statistical analysis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discussion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Thesis writing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paper preparation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rbnpfiese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AWS should be later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start with AWS: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spend time on cloud setup instead of building features.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costs can start before the system is useful.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becomes harder.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deploy after the system works locally: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Development is faster.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is easier.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becomes a deployment and scalability chapter in your thesis.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 MCE thesis, the strongest order is: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Build → Collect Data → Analyze → Predict → Deploy → Write Thesis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Deploy → Build → Analyze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cV4l77kbRFbbG9y-JR3OL4dGh7j2Rl4eIpCn_IaMVXg/edit?tab=t.0#heading=h.9t8my87x5xt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