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[Technology/Topic]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[field]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[users]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[task].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[methods/models]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[application].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[methods/models]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[limitations].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[negative impact]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[what needs to be done].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[what your research will do]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[expected benefit].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AI-based phishing website detection using machine learning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2izyvgrsb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AI-Based Phishing Website Detection Using Machine Learning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AI-based phishing website detection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users and organizations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detecting and preventing phishing websites.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machine learning and AI-based methods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phishing website detection.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detection accuracy, false positives, and ability to detect newly emerging phishing websites.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security breaches, financial losses, and theft of sensitive information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develop and evaluate more accurate and effective phishing detection methods.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develop and evaluate an AI-based machine learning model for phishing website detection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improve detection accuracy and reduce false positives.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wysnc2saw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ML-Based House Price Prediction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ML-based house price prediction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buyers, sellers, and real estate organizations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predicting house prices.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house price prediction.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prediction accuracy, handling complex property features, and selecting the most suitable model.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inaccurate property valuation and poor investment decisions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develop and evaluate more accurate house price prediction methods.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develop and evaluate an ML-based model for house price prediction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improve prediction accuracy and reduce prediction errors.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fz3istv7qn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Role of AI in Medical Science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(AI) is important in medical science because it can help healthcare professionals with disease diagnosis, medical image analysis, and clinical decision-making.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AI and machine learning models have shown promising performance in medical diagnosis and disease detection.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However, existing AI-based models have limitations in diagnostic accuracy, reliability, processing efficiency, and interpretability.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problem can lead to incorrect diagnoses, reduced trust, and challenges in clinical decision-making. Therefore, there is a need to develop and evaluate more accurate, reliable, and interpretable AI-based medical methods.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purpose of this study is to examine and evaluate the role of AI-based methods in medical science and determine their potential to improve diagnostic accuracy, efficiency, and healthcare decision-making.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