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Sure. Keeping </w:t>
      </w:r>
      <w:r w:rsidDel="00000000" w:rsidR="00000000" w:rsidRPr="00000000">
        <w:rPr>
          <w:b w:val="1"/>
          <w:bCs w:val="1"/>
          <w:rtl w:val="0"/>
        </w:rPr>
        <w:t xml:space="preserve">exactly your 8 points</w:t>
      </w:r>
      <w:r w:rsidDel="00000000" w:rsidR="00000000" w:rsidRPr="00000000">
        <w:rPr>
          <w:rtl w:val="0"/>
        </w:rPr>
        <w:t xml:space="preserve">, with the example </w:t>
      </w:r>
      <w:r w:rsidDel="00000000" w:rsidR="00000000" w:rsidRPr="00000000">
        <w:rPr>
          <w:b w:val="1"/>
          <w:bCs w:val="1"/>
          <w:rtl w:val="0"/>
        </w:rPr>
        <w:t xml:space="preserve">“AI in Education”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keywords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AI in Education, Artificial Intelligence in Learning, AI Adoption, Student Engagement, Personalized Learning.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databases and literature sources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Search </w:t>
      </w:r>
      <w:r w:rsidDel="00000000" w:rsidR="00000000" w:rsidRPr="00000000">
        <w:rPr>
          <w:b w:val="1"/>
          <w:bCs w:val="1"/>
          <w:rtl w:val="0"/>
        </w:rPr>
        <w:t xml:space="preserve">Google Scholar, IEEE Xplore, ScienceDirect, SpringerLink, and Scopus</w:t>
      </w:r>
      <w:r w:rsidDel="00000000" w:rsidR="00000000" w:rsidRPr="00000000">
        <w:rPr>
          <w:rtl w:val="0"/>
        </w:rPr>
        <w:t xml:space="preserve"> for research papers on AI in Education.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 source trustworthiness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 the </w:t>
      </w:r>
      <w:r w:rsidDel="00000000" w:rsidR="00000000" w:rsidRPr="00000000">
        <w:rPr>
          <w:b w:val="1"/>
          <w:bCs w:val="1"/>
          <w:rtl w:val="0"/>
        </w:rPr>
        <w:t xml:space="preserve">author, journal, publication year, research method, publisher, and citations</w:t>
      </w:r>
      <w:r w:rsidDel="00000000" w:rsidR="00000000" w:rsidRPr="00000000">
        <w:rPr>
          <w:rtl w:val="0"/>
        </w:rPr>
        <w:t xml:space="preserve"> to determine whether the source is reliable.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Prioritize peer-reviewed work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Give priority to </w:t>
      </w:r>
      <w:r w:rsidDel="00000000" w:rsidR="00000000" w:rsidRPr="00000000">
        <w:rPr>
          <w:b w:val="1"/>
          <w:bCs w:val="1"/>
          <w:rtl w:val="0"/>
        </w:rPr>
        <w:t xml:space="preserve">peer-reviewed journal and conference papers</w:t>
      </w:r>
      <w:r w:rsidDel="00000000" w:rsidR="00000000" w:rsidRPr="00000000">
        <w:rPr>
          <w:rtl w:val="0"/>
        </w:rPr>
        <w:t xml:space="preserve"> on AI-based learning and AI adoption in education.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Skim and select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Read the </w:t>
      </w:r>
      <w:r w:rsidDel="00000000" w:rsidR="00000000" w:rsidRPr="00000000">
        <w:rPr>
          <w:b w:val="1"/>
          <w:bCs w:val="1"/>
          <w:rtl w:val="0"/>
        </w:rPr>
        <w:t xml:space="preserve">title, abstract, methodology, findings, and conclusion</w:t>
      </w:r>
      <w:r w:rsidDel="00000000" w:rsidR="00000000" w:rsidRPr="00000000">
        <w:rPr>
          <w:rtl w:val="0"/>
        </w:rPr>
        <w:t xml:space="preserve"> and select studies directly related to AI in Education.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literature map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Organize selected studies into areas such as </w:t>
      </w:r>
      <w:r w:rsidDel="00000000" w:rsidR="00000000" w:rsidRPr="00000000">
        <w:rPr>
          <w:b w:val="1"/>
          <w:bCs w:val="1"/>
          <w:rtl w:val="0"/>
        </w:rPr>
        <w:t xml:space="preserve">AI Adoption, Student Engagement, Academic Performance, Personalized Learning, and Challenges of 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abstraction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For each selected study, record: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0iwpcjjsp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Draft Abstraction — Column-wise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6.0418125608485"/>
        <w:gridCol w:w="6289.469998462774"/>
        <w:tblGridChange w:id="0">
          <w:tblGrid>
            <w:gridCol w:w="2736.0418125608485"/>
            <w:gridCol w:w="6289.4699984627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for “AI in Education”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Sharma (2024)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 Topic /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 of AI on student engagement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Quantitative survey; 200 students; questionnaire; regression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use was positively associated with student engagement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Small sample size and study conducted in one institution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Conduct the study with a larger sample and multiple institutions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Revise and organize thematically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Combine studies with similar topics into themes, such as: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Theme 1: AI Adoption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Studies about factors influencing students' use of AI.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Theme 2: Student Engagement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Studies about the effect of AI on student participation and engagement.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Theme 3: Academic Performance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Studies about AI's effect on learning outcomes.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Theme 4: Personalized Learning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Studies about AI adapting learning to individual students.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Theme 5: Challenges of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Studies about privacy, ethics, accuracy, and academic integrity.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 short:</w:t>
        <w:br w:type="textWrapping"/>
        <w:t xml:space="preserve">Collect study information → group similar studies thematically → compare their findings → identify the research gap.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