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Come, See a Man</w:t>
      </w:r>
    </w:p>
    <w:p>
      <w:pPr>
        <w:shd w:val="clear" w:color="auto" w:fill="EEF3F8"/>
      </w:pPr>
      <w:r>
        <w:rPr>
          <w:b w:val="0"/>
          <w:i/>
          <w:sz w:val="25"/>
        </w:rPr>
        <w:t>Anyone who has met Jesus can invite others to "come and see"; God uses simple testimony to bring people to meet Jesus for themselves.</w:t>
      </w:r>
    </w:p>
    <w:tbl>
      <w:tblPr>
        <w:tblStyle w:val="LightList-Accent1"/>
        <w:tblW w:type="auto" w:w="0"/>
        <w:tblLook w:firstColumn="1" w:firstRow="1" w:lastColumn="0" w:lastRow="0" w:noHBand="0" w:noVBand="1" w:val="04A0"/>
      </w:tblPr>
      <w:tblGrid>
        <w:gridCol w:w="4840"/>
        <w:gridCol w:w="4840"/>
      </w:tblGrid>
      <w:tr>
        <w:tc>
          <w:tcPr>
            <w:tcW w:type="dxa" w:w="4840"/>
          </w:tcPr>
          <w:p>
            <w:r>
              <w:t>Main passage</w:t>
            </w:r>
          </w:p>
        </w:tc>
        <w:tc>
          <w:tcPr>
            <w:tcW w:type="dxa" w:w="4840"/>
          </w:tcPr>
          <w:p>
            <w:r>
              <w:t>John 4:28-42 (KJV)</w:t>
            </w:r>
          </w:p>
        </w:tc>
      </w:tr>
      <w:tr>
        <w:tc>
          <w:tcPr>
            <w:tcW w:type="dxa" w:w="4840"/>
          </w:tcPr>
          <w:p>
            <w:r>
              <w:t>Topic</w:t>
            </w:r>
          </w:p>
        </w:tc>
        <w:tc>
          <w:tcPr>
            <w:tcW w:type="dxa" w:w="4840"/>
          </w:tcPr>
          <w:p>
            <w:r>
              <w:t>Testimony</w:t>
            </w:r>
          </w:p>
        </w:tc>
      </w:tr>
      <w:tr>
        <w:tc>
          <w:tcPr>
            <w:tcW w:type="dxa" w:w="4840"/>
          </w:tcPr>
          <w:p>
            <w:r>
              <w:t>Audience</w:t>
            </w:r>
          </w:p>
        </w:tc>
        <w:tc>
          <w:tcPr>
            <w:tcW w:type="dxa" w:w="4840"/>
          </w:tcPr>
          <w:p>
            <w:r>
              <w:t>adults</w:t>
            </w:r>
          </w:p>
        </w:tc>
      </w:tr>
      <w:tr>
        <w:tc>
          <w:tcPr>
            <w:tcW w:type="dxa" w:w="4840"/>
          </w:tcPr>
          <w:p>
            <w:r>
              <w:t>Length</w:t>
            </w:r>
          </w:p>
        </w:tc>
        <w:tc>
          <w:tcPr>
            <w:tcW w:type="dxa" w:w="4840"/>
          </w:tcPr>
          <w:p>
            <w:r>
              <w:t>about 45 minutes</w:t>
            </w:r>
          </w:p>
        </w:tc>
      </w:tr>
      <w:tr>
        <w:tc>
          <w:tcPr>
            <w:tcW w:type="dxa" w:w="4840"/>
          </w:tcPr>
          <w:p>
            <w:r>
              <w:t>Status</w:t>
            </w:r>
          </w:p>
        </w:tc>
        <w:tc>
          <w:tcPr>
            <w:tcW w:type="dxa" w:w="4840"/>
          </w:tcPr>
          <w:p>
            <w:r>
              <w:t>Draft: written by AI from the library, not yet reviewed by Dave</w:t>
            </w:r>
          </w:p>
        </w:tc>
      </w:tr>
    </w:tbl>
    <w:p>
      <w:pPr>
        <w:pStyle w:val="Heading1"/>
      </w:pPr>
      <w:r>
        <w:t>Suggested timing</w:t>
      </w:r>
    </w:p>
    <w:tbl>
      <w:tblPr>
        <w:tblStyle w:val="LightList-Accent1"/>
        <w:tblW w:type="auto" w:w="0"/>
        <w:tblLook w:firstColumn="1" w:firstRow="1" w:lastColumn="0" w:lastRow="0" w:noHBand="0" w:noVBand="1" w:val="04A0"/>
      </w:tblPr>
      <w:tblGrid>
        <w:gridCol w:w="4840"/>
        <w:gridCol w:w="4840"/>
      </w:tblGrid>
      <w:tr>
        <w:tc>
          <w:tcPr>
            <w:tcW w:type="dxa" w:w="4840"/>
          </w:tcPr>
          <w:p>
            <w:r>
              <w:t>Opening</w:t>
            </w:r>
          </w:p>
        </w:tc>
        <w:tc>
          <w:tcPr>
            <w:tcW w:type="dxa" w:w="4840"/>
          </w:tcPr>
          <w:p>
            <w:r>
              <w:t>4 min</w:t>
            </w:r>
          </w:p>
        </w:tc>
      </w:tr>
      <w:tr>
        <w:tc>
          <w:tcPr>
            <w:tcW w:type="dxa" w:w="4840"/>
          </w:tcPr>
          <w:p>
            <w:r>
              <w:t>Scripture</w:t>
            </w:r>
          </w:p>
        </w:tc>
        <w:tc>
          <w:tcPr>
            <w:tcW w:type="dxa" w:w="4840"/>
          </w:tcPr>
          <w:p>
            <w:r>
              <w:t>3 min</w:t>
            </w:r>
          </w:p>
        </w:tc>
      </w:tr>
      <w:tr>
        <w:tc>
          <w:tcPr>
            <w:tcW w:type="dxa" w:w="4840"/>
          </w:tcPr>
          <w:p>
            <w:r>
              <w:t>Background</w:t>
            </w:r>
          </w:p>
        </w:tc>
        <w:tc>
          <w:tcPr>
            <w:tcW w:type="dxa" w:w="4840"/>
          </w:tcPr>
          <w:p>
            <w:r>
              <w:t>5 min</w:t>
            </w:r>
          </w:p>
        </w:tc>
      </w:tr>
      <w:tr>
        <w:tc>
          <w:tcPr>
            <w:tcW w:type="dxa" w:w="4840"/>
          </w:tcPr>
          <w:p>
            <w:r>
              <w:t>Teaching point 1: Tell what Jesus has done</w:t>
            </w:r>
          </w:p>
        </w:tc>
        <w:tc>
          <w:tcPr>
            <w:tcW w:type="dxa" w:w="4840"/>
          </w:tcPr>
          <w:p>
            <w:r>
              <w:t>7 min</w:t>
            </w:r>
          </w:p>
        </w:tc>
      </w:tr>
      <w:tr>
        <w:tc>
          <w:tcPr>
            <w:tcW w:type="dxa" w:w="4840"/>
          </w:tcPr>
          <w:p>
            <w:r>
              <w:t>Teaching point 2: The fields are white for harvest</w:t>
            </w:r>
          </w:p>
        </w:tc>
        <w:tc>
          <w:tcPr>
            <w:tcW w:type="dxa" w:w="4840"/>
          </w:tcPr>
          <w:p>
            <w:r>
              <w:t>7 min</w:t>
            </w:r>
          </w:p>
        </w:tc>
      </w:tr>
      <w:tr>
        <w:tc>
          <w:tcPr>
            <w:tcW w:type="dxa" w:w="4840"/>
          </w:tcPr>
          <w:p>
            <w:r>
              <w:t>Teaching point 3: From her word to their own faith</w:t>
            </w:r>
          </w:p>
        </w:tc>
        <w:tc>
          <w:tcPr>
            <w:tcW w:type="dxa" w:w="4840"/>
          </w:tcPr>
          <w:p>
            <w:r>
              <w:t>7 min</w:t>
            </w:r>
          </w:p>
        </w:tc>
      </w:tr>
      <w:tr>
        <w:tc>
          <w:tcPr>
            <w:tcW w:type="dxa" w:w="4840"/>
          </w:tcPr>
          <w:p>
            <w:r>
              <w:t>Discussion questions</w:t>
            </w:r>
          </w:p>
        </w:tc>
        <w:tc>
          <w:tcPr>
            <w:tcW w:type="dxa" w:w="4840"/>
          </w:tcPr>
          <w:p>
            <w:r>
              <w:t>7 min</w:t>
            </w:r>
          </w:p>
        </w:tc>
      </w:tr>
      <w:tr>
        <w:tc>
          <w:tcPr>
            <w:tcW w:type="dxa" w:w="4840"/>
          </w:tcPr>
          <w:p>
            <w:r>
              <w:t>Application</w:t>
            </w:r>
          </w:p>
        </w:tc>
        <w:tc>
          <w:tcPr>
            <w:tcW w:type="dxa" w:w="4840"/>
          </w:tcPr>
          <w:p>
            <w:r>
              <w:t>3 min</w:t>
            </w:r>
          </w:p>
        </w:tc>
      </w:tr>
      <w:tr>
        <w:tc>
          <w:tcPr>
            <w:tcW w:type="dxa" w:w="4840"/>
          </w:tcPr>
          <w:p>
            <w:r>
              <w:t>Closing prayer</w:t>
            </w:r>
          </w:p>
        </w:tc>
        <w:tc>
          <w:tcPr>
            <w:tcW w:type="dxa" w:w="4840"/>
          </w:tcPr>
          <w:p>
            <w:r>
              <w:t>2 min</w:t>
            </w:r>
          </w:p>
        </w:tc>
      </w:tr>
      <w:tr>
        <w:tc>
          <w:tcPr>
            <w:tcW w:type="dxa" w:w="4840"/>
          </w:tcPr>
          <w:p>
            <w:r>
              <w:t>Total</w:t>
            </w:r>
          </w:p>
        </w:tc>
        <w:tc>
          <w:tcPr>
            <w:tcW w:type="dxa" w:w="4840"/>
          </w:tcPr>
          <w:p>
            <w:r>
              <w:t>45 min</w:t>
            </w:r>
          </w:p>
        </w:tc>
      </w:tr>
    </w:tbl>
    <w:p>
      <w:pPr>
        <w:pStyle w:val="Heading1"/>
      </w:pPr>
      <w:r>
        <w:t>Opening  (4 min)</w:t>
      </w:r>
    </w:p>
    <w:p>
      <w:r>
        <w:t>Ask: "When you discover a great restaurant, a good doctor or a helpful book, what do you do?" (We tell people!) "Why is it often harder to tell people about Jesus?" Let the class answer honestly: fear, not knowing what to say, not wanting to seem pushy. Today we meet an unlikely evangelist who had none of the training and all of the enthusiasm.</w:t>
      </w:r>
    </w:p>
    <w:p>
      <w:pPr>
        <w:pStyle w:val="Heading1"/>
      </w:pPr>
      <w:r>
        <w:t>Scripture  (3 min)</w:t>
      </w:r>
    </w:p>
    <w:p>
      <w:r>
        <w:rPr>
          <w:b/>
          <w:i w:val="0"/>
        </w:rPr>
        <w:t>John 4:28-42</w:t>
      </w:r>
    </w:p>
    <w:p>
      <w:pPr>
        <w:spacing w:after="80"/>
      </w:pPr>
      <w:r>
        <w:rPr>
          <w:color w:val="2E5E8C"/>
          <w:vertAlign w:val="superscript"/>
        </w:rPr>
        <w:t>28</w:t>
      </w:r>
      <w:r>
        <w:rPr>
          <w:sz w:val="22"/>
        </w:rPr>
        <w:t xml:space="preserve"> The woman then left her waterpot, and went her way into the city, and saith to the men, </w:t>
      </w:r>
      <w:r>
        <w:rPr>
          <w:color w:val="2E5E8C"/>
          <w:vertAlign w:val="superscript"/>
        </w:rPr>
        <w:t>29</w:t>
      </w:r>
      <w:r>
        <w:rPr>
          <w:sz w:val="22"/>
        </w:rPr>
        <w:t xml:space="preserve"> Come, see a man, which told me all things that ever I did: is not this the Christ? </w:t>
      </w:r>
      <w:r>
        <w:rPr>
          <w:color w:val="2E5E8C"/>
          <w:vertAlign w:val="superscript"/>
        </w:rPr>
        <w:t>30</w:t>
      </w:r>
      <w:r>
        <w:rPr>
          <w:sz w:val="22"/>
        </w:rPr>
        <w:t xml:space="preserve"> Then they went out of the city, and came unto him. </w:t>
      </w:r>
    </w:p>
    <w:p>
      <w:pPr>
        <w:spacing w:after="80"/>
      </w:pPr>
      <w:r>
        <w:rPr>
          <w:color w:val="2E5E8C"/>
          <w:vertAlign w:val="superscript"/>
        </w:rPr>
        <w:t>31</w:t>
      </w:r>
      <w:r>
        <w:rPr>
          <w:sz w:val="22"/>
        </w:rPr>
        <w:t xml:space="preserve"> In the mean while his disciples prayed him, saying, Master, eat. </w:t>
      </w:r>
      <w:r>
        <w:rPr>
          <w:color w:val="2E5E8C"/>
          <w:vertAlign w:val="superscript"/>
        </w:rPr>
        <w:t>32</w:t>
      </w:r>
      <w:r>
        <w:rPr>
          <w:sz w:val="22"/>
        </w:rPr>
        <w:t xml:space="preserve"> But he said unto them, I have meat to eat that ye know not of. </w:t>
      </w:r>
      <w:r>
        <w:rPr>
          <w:color w:val="2E5E8C"/>
          <w:vertAlign w:val="superscript"/>
        </w:rPr>
        <w:t>33</w:t>
      </w:r>
      <w:r>
        <w:rPr>
          <w:sz w:val="22"/>
        </w:rPr>
        <w:t xml:space="preserve"> Therefore said the disciples one to another, Hath any man brought him ought to eat? </w:t>
      </w:r>
      <w:r>
        <w:rPr>
          <w:color w:val="2E5E8C"/>
          <w:vertAlign w:val="superscript"/>
        </w:rPr>
        <w:t>34</w:t>
      </w:r>
      <w:r>
        <w:rPr>
          <w:sz w:val="22"/>
        </w:rPr>
        <w:t xml:space="preserve"> Jesus saith unto them, My meat is to do the will of him that sent me, and to finish his work. </w:t>
      </w:r>
      <w:r>
        <w:rPr>
          <w:color w:val="2E5E8C"/>
          <w:vertAlign w:val="superscript"/>
        </w:rPr>
        <w:t>35</w:t>
      </w:r>
      <w:r>
        <w:rPr>
          <w:sz w:val="22"/>
        </w:rPr>
        <w:t xml:space="preserve"> Say not ye, There are yet four months, and then cometh harvest? behold, I say unto you, Lift up your eyes, and look on the fields; for they are white already to harvest. </w:t>
      </w:r>
      <w:r>
        <w:rPr>
          <w:color w:val="2E5E8C"/>
          <w:vertAlign w:val="superscript"/>
        </w:rPr>
        <w:t>36</w:t>
      </w:r>
      <w:r>
        <w:rPr>
          <w:sz w:val="22"/>
        </w:rPr>
        <w:t xml:space="preserve"> And he that reapeth receiveth wages, and gathereth fruit unto life eternal: that both he that soweth and he that reapeth may rejoice together. </w:t>
      </w:r>
      <w:r>
        <w:rPr>
          <w:color w:val="2E5E8C"/>
          <w:vertAlign w:val="superscript"/>
        </w:rPr>
        <w:t>37</w:t>
      </w:r>
      <w:r>
        <w:rPr>
          <w:sz w:val="22"/>
        </w:rPr>
        <w:t xml:space="preserve"> And herein is that saying true, One soweth, and another reapeth. </w:t>
      </w:r>
      <w:r>
        <w:rPr>
          <w:color w:val="2E5E8C"/>
          <w:vertAlign w:val="superscript"/>
        </w:rPr>
        <w:t>38</w:t>
      </w:r>
      <w:r>
        <w:rPr>
          <w:sz w:val="22"/>
        </w:rPr>
        <w:t xml:space="preserve"> I sent you to reap that whereon ye bestowed no labour: other men laboured, and ye are entered into their labours. </w:t>
      </w:r>
    </w:p>
    <w:p>
      <w:pPr>
        <w:spacing w:after="80"/>
      </w:pPr>
      <w:r>
        <w:rPr>
          <w:color w:val="2E5E8C"/>
          <w:vertAlign w:val="superscript"/>
        </w:rPr>
        <w:t>39</w:t>
      </w:r>
      <w:r>
        <w:rPr>
          <w:sz w:val="22"/>
        </w:rPr>
        <w:t xml:space="preserve"> And many of the Samaritans of that city believed on him for the saying of the woman, which testified, He told me all that ever I did. </w:t>
      </w:r>
      <w:r>
        <w:rPr>
          <w:color w:val="2E5E8C"/>
          <w:vertAlign w:val="superscript"/>
        </w:rPr>
        <w:t>40</w:t>
      </w:r>
      <w:r>
        <w:rPr>
          <w:sz w:val="22"/>
        </w:rPr>
        <w:t xml:space="preserve"> So when the Samaritans were come unto him, they besought him that he would tarry with them: and he abode there two days. </w:t>
      </w:r>
      <w:r>
        <w:rPr>
          <w:color w:val="2E5E8C"/>
          <w:vertAlign w:val="superscript"/>
        </w:rPr>
        <w:t>41</w:t>
      </w:r>
      <w:r>
        <w:rPr>
          <w:sz w:val="22"/>
        </w:rPr>
        <w:t xml:space="preserve"> And many more believed because of his own word; </w:t>
      </w:r>
      <w:r>
        <w:rPr>
          <w:color w:val="2E5E8C"/>
          <w:vertAlign w:val="superscript"/>
        </w:rPr>
        <w:t>42</w:t>
      </w:r>
      <w:r>
        <w:rPr>
          <w:sz w:val="22"/>
        </w:rPr>
        <w:t xml:space="preserve"> And said unto the woman, Now we believe, not because of thy saying: for we have heard him ourselves, and know that this is indeed the Christ, the Saviour of the world. </w:t>
      </w:r>
    </w:p>
    <w:p>
      <w:r>
        <w:t>Read the passage aloud. Briefly remind the class of verses 1-27: Jesus met a Samaritan woman at a well, knew all about her life, and told her he was the Messiah.</w:t>
      </w:r>
    </w:p>
    <w:p>
      <w:pPr>
        <w:pStyle w:val="Heading1"/>
      </w:pPr>
      <w:r>
        <w:t>Background  (5 min)</w:t>
      </w:r>
    </w:p>
    <w:p>
      <w:r>
        <w:t>The woman had come to the well at noon, perhaps to avoid other women, because of her troubled past (vv. 16-18). She was a Samaritan, a woman, and someone with a reputation, three reasons people in that day would not have expected God to use her.</w:t>
      </w:r>
    </w:p>
    <w:p>
      <w:r>
        <w:t>While she went to town, Jesus' disciples urged him to eat. He told them his food was to do the Father's will and finish his work, and he pointed to the fields "white already to harvest" (v. 35). As he spoke, the townspeople were probably coming out across those very fields to meet him.</w:t>
      </w:r>
    </w:p>
    <w:p>
      <w:pPr>
        <w:shd w:val="clear" w:color="auto" w:fill="FFF6E5"/>
      </w:pPr>
      <w:r>
        <w:rPr>
          <w:b w:val="0"/>
          <w:i/>
          <w:sz w:val="20"/>
        </w:rPr>
        <w:t>Teacher note: The woman's "come, see" echoes Jesus' own invitation in John 1:39 and Philip's in John 1:46.</w:t>
      </w:r>
    </w:p>
    <w:p>
      <w:pPr>
        <w:pStyle w:val="Heading1"/>
      </w:pPr>
      <w:r>
        <w:t>Teaching point 1: Tell what Jesus has done  (7 min)</w:t>
      </w:r>
    </w:p>
    <w:p>
      <w:r>
        <w:t>The woman left her water pot, so eager that she forgot her errand. Her message was simple: "Come, see a man, which told me all things that ever I did: is not this the Christ?" (v. 29). She did not preach a sermon or win an argument. She told what had happened to her, and invited others to see for themselves.</w:t>
      </w:r>
    </w:p>
    <w:p>
      <w:pPr>
        <w:pStyle w:val="Heading2"/>
      </w:pPr>
      <w:r>
        <w:t>Supporting verses</w:t>
      </w:r>
    </w:p>
    <w:p>
      <w:r>
        <w:rPr>
          <w:b/>
          <w:i w:val="0"/>
          <w:sz w:val="20"/>
        </w:rPr>
        <w:t xml:space="preserve">John 4:28-30: </w:t>
      </w:r>
      <w:r>
        <w:rPr>
          <w:sz w:val="20"/>
        </w:rPr>
        <w:t>The woman then left her waterpot, and went her way into the city, and saith to the men, Come, see a man, which told me all things that ever I did: is not this the Christ? Then they went out of the city, and came unto him.</w:t>
      </w:r>
    </w:p>
    <w:p>
      <w:r>
        <w:rPr>
          <w:b/>
          <w:i w:val="0"/>
          <w:sz w:val="20"/>
        </w:rPr>
        <w:t xml:space="preserve">Mark 5:19-20: </w:t>
      </w:r>
      <w:r>
        <w:rPr>
          <w:sz w:val="20"/>
        </w:rPr>
        <w:t>Howbeit Jesus suffered him not, but saith unto him, Go home to thy friends, and tell them how great things the Lord hath done for thee, and hath had compassion on thee. And he departed, and began to publish in Decapolis how great things Jesus had done for him: and all men did marvel.</w:t>
      </w:r>
    </w:p>
    <w:p>
      <w:r>
        <w:rPr>
          <w:b/>
          <w:i w:val="0"/>
          <w:sz w:val="20"/>
        </w:rPr>
        <w:t xml:space="preserve">Acts 4:20: </w:t>
      </w:r>
      <w:r>
        <w:rPr>
          <w:sz w:val="20"/>
        </w:rPr>
        <w:t>For we can not but speak the things which we have seen and heard.</w:t>
      </w:r>
    </w:p>
    <w:p>
      <w:pPr>
        <w:spacing w:after="0"/>
        <w:ind w:left="360"/>
      </w:pPr>
      <w:r>
        <w:rPr>
          <w:b w:val="0"/>
          <w:i/>
        </w:rPr>
        <w:t>“She was so penetrated with the great truths which Jesus had announced that she forgot her errand to the well”</w:t>
      </w:r>
    </w:p>
    <w:p>
      <w:pPr>
        <w:ind w:left="360"/>
      </w:pPr>
      <w:r>
        <w:rPr>
          <w:b w:val="0"/>
          <w:i w:val="0"/>
          <w:color w:val="6B7280"/>
          <w:sz w:val="19"/>
        </w:rPr>
        <w:t>— Adam Clarke, Commentary on the Bible, on John 4:28</w:t>
      </w:r>
    </w:p>
    <w:p>
      <w:pPr>
        <w:spacing w:after="0"/>
        <w:ind w:left="360"/>
      </w:pPr>
      <w:r>
        <w:rPr>
          <w:b w:val="0"/>
          <w:i/>
        </w:rPr>
        <w:t>“They that have been themselves with Jesus, and have found comfort in him, should do all they can to bring others to him.”</w:t>
      </w:r>
    </w:p>
    <w:p>
      <w:pPr>
        <w:ind w:left="360"/>
      </w:pPr>
      <w:r>
        <w:rPr>
          <w:b w:val="0"/>
          <w:i w:val="0"/>
          <w:color w:val="6B7280"/>
          <w:sz w:val="19"/>
        </w:rPr>
        <w:t>— Matthew Henry, Commentary on the Whole Bible, on John 4:27-42</w:t>
      </w:r>
    </w:p>
    <w:p>
      <w:pPr>
        <w:pStyle w:val="Heading2"/>
      </w:pPr>
      <w:r>
        <w:t>Handout blanks (answers)</w:t>
      </w:r>
    </w:p>
    <w:p>
      <w:r>
        <w:t xml:space="preserve">The woman said, "Come, </w:t>
      </w:r>
      <w:r>
        <w:rPr>
          <w:b/>
          <w:u w:val="single"/>
        </w:rPr>
        <w:t>see</w:t>
      </w:r>
      <w:r>
        <w:t xml:space="preserve"> a man, which told me all things that ever I did."</w:t>
      </w:r>
    </w:p>
    <w:p>
      <w:r>
        <w:t xml:space="preserve">A testimony tells what Jesus has </w:t>
      </w:r>
      <w:r>
        <w:rPr>
          <w:b/>
          <w:u w:val="single"/>
        </w:rPr>
        <w:t>done</w:t>
      </w:r>
      <w:r>
        <w:t xml:space="preserve"> for us.</w:t>
      </w:r>
    </w:p>
    <w:p>
      <w:pPr>
        <w:pStyle w:val="Heading1"/>
      </w:pPr>
      <w:r>
        <w:t>Teaching point 2: The fields are white for harvest  (7 min)</w:t>
      </w:r>
    </w:p>
    <w:p>
      <w:r>
        <w:t>The disciples thought harvest was months away; Jesus said it was now. "Lift up your eyes, and look on the fields; for they are white already to harvest" (v. 35). People around us are more ready to hear than we imagine. Some sow and others reap, and all rejoice together.</w:t>
      </w:r>
    </w:p>
    <w:p>
      <w:pPr>
        <w:pStyle w:val="Heading2"/>
      </w:pPr>
      <w:r>
        <w:t>Supporting verses</w:t>
      </w:r>
    </w:p>
    <w:p>
      <w:r>
        <w:rPr>
          <w:b/>
          <w:i w:val="0"/>
          <w:sz w:val="20"/>
        </w:rPr>
        <w:t>John 4:31-38 (read from the Bible)</w:t>
      </w:r>
    </w:p>
    <w:p>
      <w:r>
        <w:rPr>
          <w:b/>
          <w:i w:val="0"/>
          <w:sz w:val="20"/>
        </w:rPr>
        <w:t xml:space="preserve">Matthew 9:37-38: </w:t>
      </w:r>
      <w:r>
        <w:rPr>
          <w:sz w:val="20"/>
        </w:rPr>
        <w:t>Then saith he unto his disciples, The harvest truly is plenteous, but the labourers are few; Pray ye therefore the Lord of the harvest, that he will send forth labourers into his harvest.</w:t>
      </w:r>
    </w:p>
    <w:p>
      <w:r>
        <w:rPr>
          <w:b/>
          <w:i w:val="0"/>
          <w:sz w:val="20"/>
        </w:rPr>
        <w:t xml:space="preserve">1 Corinthians 3:6-9: </w:t>
      </w:r>
      <w:r>
        <w:rPr>
          <w:sz w:val="20"/>
        </w:rPr>
        <w:t>I have planted, Apollos watered; but God gave the increase. So then neither is he that planteth any thing, neither he that watereth; but God that giveth the increase. Now he that planteth and he that watereth are one: and every man shall receive his own reward according to his own labour. For we are labourers together with God: ye are God’s husbandry, ye are God’s building.</w:t>
      </w:r>
    </w:p>
    <w:p>
      <w:pPr>
        <w:spacing w:after="0"/>
        <w:ind w:left="360"/>
      </w:pPr>
      <w:r>
        <w:rPr>
          <w:b w:val="0"/>
          <w:i/>
        </w:rPr>
        <w:t>“our blessed Lord teaches a lesson of zeal and earnestness to his apostles”</w:t>
      </w:r>
    </w:p>
    <w:p>
      <w:pPr>
        <w:ind w:left="360"/>
      </w:pPr>
      <w:r>
        <w:rPr>
          <w:b w:val="0"/>
          <w:i w:val="0"/>
          <w:color w:val="6B7280"/>
          <w:sz w:val="19"/>
        </w:rPr>
        <w:t>— Adam Clarke, Commentary on the Bible, on John 4:34</w:t>
      </w:r>
    </w:p>
    <w:p>
      <w:pPr>
        <w:spacing w:after="0"/>
        <w:ind w:left="360"/>
      </w:pPr>
      <w:r>
        <w:rPr>
          <w:b w:val="0"/>
          <w:i/>
        </w:rPr>
        <w:t>“gospel time is harvest time, and gospel work harvest work.”</w:t>
      </w:r>
    </w:p>
    <w:p>
      <w:pPr>
        <w:ind w:left="360"/>
      </w:pPr>
      <w:r>
        <w:rPr>
          <w:b w:val="0"/>
          <w:i w:val="0"/>
          <w:color w:val="6B7280"/>
          <w:sz w:val="19"/>
        </w:rPr>
        <w:t>— Matthew Henry, Commentary on the Whole Bible, on John 4:27-42</w:t>
      </w:r>
    </w:p>
    <w:p>
      <w:pPr>
        <w:pStyle w:val="Heading2"/>
      </w:pPr>
      <w:r>
        <w:t>Handout blanks (answers)</w:t>
      </w:r>
    </w:p>
    <w:p>
      <w:r>
        <w:t xml:space="preserve">Lift up your eyes, and look on the fields; for they are </w:t>
      </w:r>
      <w:r>
        <w:rPr>
          <w:b/>
          <w:u w:val="single"/>
        </w:rPr>
        <w:t>white</w:t>
      </w:r>
      <w:r>
        <w:t xml:space="preserve"> already to harvest.</w:t>
      </w:r>
    </w:p>
    <w:p>
      <w:r>
        <w:t xml:space="preserve">One soweth, and another </w:t>
      </w:r>
      <w:r>
        <w:rPr>
          <w:b/>
          <w:u w:val="single"/>
        </w:rPr>
        <w:t>reapeth</w:t>
      </w:r>
      <w:r>
        <w:t>.</w:t>
      </w:r>
    </w:p>
    <w:p>
      <w:pPr>
        <w:pStyle w:val="Heading1"/>
      </w:pPr>
      <w:r>
        <w:t>Teaching point 3: From her word to their own faith  (7 min)</w:t>
      </w:r>
    </w:p>
    <w:p>
      <w:r>
        <w:t>"Many of the Samaritans of that city believed on him for the saying of the woman" (v. 39). Then they asked Jesus to stay, and after two days many more believed. They told the woman, "Now we believe, not because of thy saying: for we have heard him ourselves." Our testimony is a doorway; the goal is for people to meet Jesus themselves.</w:t>
      </w:r>
    </w:p>
    <w:p>
      <w:pPr>
        <w:pStyle w:val="Heading2"/>
      </w:pPr>
      <w:r>
        <w:t>Supporting verses</w:t>
      </w:r>
    </w:p>
    <w:p>
      <w:r>
        <w:rPr>
          <w:b/>
          <w:i w:val="0"/>
          <w:sz w:val="20"/>
        </w:rPr>
        <w:t xml:space="preserve">John 4:39-42: </w:t>
      </w:r>
      <w:r>
        <w:rPr>
          <w:sz w:val="20"/>
        </w:rPr>
        <w:t>And many of the Samaritans of that city believed on him for the saying of the woman, which testified, He told me all that ever I did. So when the Samaritans were come unto him, they besought him that he would tarry with them: and he abode there two days. And many more believed because of his own word; And said unto the woman, Now we believe, not because of thy saying: for we have heard him ourselves, and know that this is indeed the Christ, the Saviour of the world.</w:t>
      </w:r>
    </w:p>
    <w:p>
      <w:r>
        <w:rPr>
          <w:b/>
          <w:i w:val="0"/>
          <w:sz w:val="20"/>
        </w:rPr>
        <w:t xml:space="preserve">Romans 10:14-17: </w:t>
      </w:r>
      <w:r>
        <w:rPr>
          <w:sz w:val="20"/>
        </w:rPr>
        <w:t>How then shall they call on him in whom they have not believed? and how shall they believe in him of whom they have not heard? and how shall they hear without a preacher? And how shall they preach, except they be sent? as it is written, How beautiful are the feet of them that preach the gospel of peace, and bring glad tidings of good things! But they have not all obeyed the gospel. For Esaias saith, Lord, who hath believed our report? So then faith cometh by hearing, and hearing by the word of God.</w:t>
      </w:r>
    </w:p>
    <w:p>
      <w:r>
        <w:rPr>
          <w:b/>
          <w:i w:val="0"/>
          <w:sz w:val="20"/>
        </w:rPr>
        <w:t xml:space="preserve">1 John 4:14: </w:t>
      </w:r>
      <w:r>
        <w:rPr>
          <w:sz w:val="20"/>
        </w:rPr>
        <w:t>And we have seen and do testify that the Father sent the Son to be the Saviour of the world.</w:t>
      </w:r>
    </w:p>
    <w:p>
      <w:pPr>
        <w:spacing w:after="0"/>
        <w:ind w:left="360"/>
      </w:pPr>
      <w:r>
        <w:rPr>
          <w:b w:val="0"/>
          <w:i/>
        </w:rPr>
        <w:t>“This woman was the first apostle of Christ in Samaria!”</w:t>
      </w:r>
    </w:p>
    <w:p>
      <w:pPr>
        <w:ind w:left="360"/>
      </w:pPr>
      <w:r>
        <w:rPr>
          <w:b w:val="0"/>
          <w:i w:val="0"/>
          <w:color w:val="6B7280"/>
          <w:sz w:val="19"/>
        </w:rPr>
        <w:t>— Adam Clarke, Commentary on the Bible, on John 4:39</w:t>
      </w:r>
    </w:p>
    <w:p>
      <w:pPr>
        <w:spacing w:after="0"/>
        <w:ind w:left="360"/>
      </w:pPr>
      <w:r>
        <w:rPr>
          <w:b w:val="0"/>
          <w:i/>
        </w:rPr>
        <w:t>“On seeing and hearing our Lord, the faith of those who had already believed on the woman's testimony was abundantly confirmed”</w:t>
      </w:r>
    </w:p>
    <w:p>
      <w:pPr>
        <w:ind w:left="360"/>
      </w:pPr>
      <w:r>
        <w:rPr>
          <w:b w:val="0"/>
          <w:i w:val="0"/>
          <w:color w:val="6B7280"/>
          <w:sz w:val="19"/>
        </w:rPr>
        <w:t>— Adam Clarke, Commentary on the Bible, on John 4:42</w:t>
      </w:r>
    </w:p>
    <w:p>
      <w:pPr>
        <w:pStyle w:val="Heading2"/>
      </w:pPr>
      <w:r>
        <w:t>Handout blanks (answers)</w:t>
      </w:r>
    </w:p>
    <w:p>
      <w:r>
        <w:t xml:space="preserve">Many believed on him for the </w:t>
      </w:r>
      <w:r>
        <w:rPr>
          <w:b/>
          <w:u w:val="single"/>
        </w:rPr>
        <w:t>saying</w:t>
      </w:r>
      <w:r>
        <w:t xml:space="preserve"> of the woman.</w:t>
      </w:r>
    </w:p>
    <w:p>
      <w:r>
        <w:t xml:space="preserve">Now we believe, for we have heard him </w:t>
      </w:r>
      <w:r>
        <w:rPr>
          <w:b/>
          <w:u w:val="single"/>
        </w:rPr>
        <w:t>ourselves</w:t>
      </w:r>
      <w:r>
        <w:t>.</w:t>
      </w:r>
    </w:p>
    <w:p>
      <w:pPr>
        <w:pStyle w:val="Heading1"/>
      </w:pPr>
      <w:r>
        <w:t>Discussion questions  (7 min)</w:t>
      </w:r>
    </w:p>
    <w:p>
      <w:r>
        <w:rPr>
          <w:b/>
          <w:i w:val="0"/>
        </w:rPr>
        <w:t>1. Why might God choose someone like this woman to be the first messenger to her town?</w:t>
      </w:r>
    </w:p>
    <w:p>
      <w:pPr>
        <w:ind w:left="280"/>
      </w:pPr>
      <w:r>
        <w:rPr>
          <w:b w:val="0"/>
          <w:i w:val="0"/>
        </w:rPr>
        <w:t>To show that his grace is for everyone and that the power is in Jesus, not in the messenger's credentials.</w:t>
      </w:r>
    </w:p>
    <w:p>
      <w:r>
        <w:rPr>
          <w:b/>
          <w:i w:val="0"/>
        </w:rPr>
        <w:t>2. What makes "come and see" easier than trying to argue someone into faith?</w:t>
      </w:r>
    </w:p>
    <w:p>
      <w:pPr>
        <w:ind w:left="280"/>
      </w:pPr>
      <w:r>
        <w:rPr>
          <w:b w:val="0"/>
          <w:i w:val="0"/>
        </w:rPr>
        <w:t>It shares honestly, respects the other person, and points them to Jesus and his word rather than to our cleverness.</w:t>
      </w:r>
    </w:p>
    <w:p>
      <w:r>
        <w:rPr>
          <w:b/>
          <w:i w:val="0"/>
        </w:rPr>
        <w:t>3. Who are the "fields white to harvest" around you?</w:t>
      </w:r>
    </w:p>
    <w:p>
      <w:pPr>
        <w:ind w:left="280"/>
      </w:pPr>
      <w:r>
        <w:rPr>
          <w:b w:val="0"/>
          <w:i w:val="0"/>
        </w:rPr>
        <w:t>Neighbours, co-workers, family, newcomers, people in crisis.</w:t>
      </w:r>
    </w:p>
    <w:p>
      <w:r>
        <w:rPr>
          <w:b/>
          <w:i w:val="0"/>
        </w:rPr>
        <w:t>4. How can we help people move from hearing about Jesus to meeting him themselves?</w:t>
      </w:r>
    </w:p>
    <w:p>
      <w:pPr>
        <w:ind w:left="280"/>
      </w:pPr>
      <w:r>
        <w:rPr>
          <w:b w:val="0"/>
          <w:i w:val="0"/>
        </w:rPr>
        <w:t>Invite them to read the Gospels, to church or a study, to pray; live and speak in a way that points to him.</w:t>
      </w:r>
    </w:p>
    <w:p>
      <w:pPr>
        <w:pStyle w:val="Heading1"/>
      </w:pPr>
      <w:r>
        <w:t>Application  (3 min)</w:t>
      </w:r>
    </w:p>
    <w:p>
      <w:r>
        <w:t>Write out your own "come and see" story in three or four sentences: what your life was like, how you came to know Jesus, and what difference he makes. Pray for one person by name this week, and look for a natural opportunity to share your story or to invite them to church.</w:t>
      </w:r>
    </w:p>
    <w:p>
      <w:pPr>
        <w:pStyle w:val="Heading1"/>
      </w:pPr>
      <w:r>
        <w:t>Closing prayer  (2 min)</w:t>
      </w:r>
    </w:p>
    <w:p>
      <w:r>
        <w:t>Lord Jesus, you know everything we have ever done, and you love us still. Thank you for meeting us. Give us the eagerness of the woman at the well to tell others, "Come and see." Open our eyes to the fields white for harvest around us, and use our simple words to bring others to hear you for themselves. Amen.</w:t>
      </w:r>
    </w:p>
    <w:p>
      <w:pPr>
        <w:pStyle w:val="Heading1"/>
      </w:pPr>
      <w:r>
        <w:t>Sources quoted</w:t>
      </w:r>
    </w:p>
    <w:p>
      <w:r>
        <w:rPr>
          <w:b w:val="0"/>
          <w:i w:val="0"/>
          <w:sz w:val="20"/>
        </w:rPr>
        <w:t>Adam Clarke, Commentary on the Bible, on John 4:28</w:t>
      </w:r>
    </w:p>
    <w:p>
      <w:r>
        <w:rPr>
          <w:b w:val="0"/>
          <w:i w:val="0"/>
          <w:sz w:val="20"/>
        </w:rPr>
        <w:t>Matthew Henry, Commentary on the Whole Bible, on John 4:27-42</w:t>
      </w:r>
    </w:p>
    <w:p>
      <w:r>
        <w:rPr>
          <w:b w:val="0"/>
          <w:i w:val="0"/>
          <w:sz w:val="20"/>
        </w:rPr>
        <w:t>Adam Clarke, Commentary on the Bible, on John 4:34</w:t>
      </w:r>
    </w:p>
    <w:p>
      <w:r>
        <w:rPr>
          <w:b w:val="0"/>
          <w:i w:val="0"/>
          <w:sz w:val="20"/>
        </w:rPr>
        <w:t>Adam Clarke, Commentary on the Bible, on John 4:39</w:t>
      </w:r>
    </w:p>
    <w:p>
      <w:r>
        <w:rPr>
          <w:b w:val="0"/>
          <w:i w:val="0"/>
          <w:sz w:val="20"/>
        </w:rPr>
        <w:t>Adam Clarke, Commentary on the Bible, on John 4:42</w:t>
      </w:r>
    </w:p>
    <w:p>
      <w:r>
        <w:rPr>
          <w:b w:val="0"/>
          <w:i/>
          <w:color w:val="6B7280"/>
          <w:sz w:val="19"/>
        </w:rPr>
        <w:t>Every quotation was checked word for word against the library text it cites. All sources are in the public domain.</w:t>
      </w:r>
    </w:p>
    <w:sectPr w:rsidR="00FC693F" w:rsidRPr="0006063C" w:rsidSect="00034616">
      <w:footerReference w:type="default" r:id="rId9"/>
      <w:pgSz w:w="12240" w:h="15840"/>
      <w:pgMar w:top="1440" w:right="1280" w:bottom="144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Teacher's notes  ·  Come, See a Man  ·  draft for review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5E8C"/>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5E8C"/>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222B36"/>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