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GFH1000 In Dialogue with Humanity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Yu Shuwen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(1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23020317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Dr DENG Yangzhou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Reflective Journal #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Symposium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September 20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sz w:val="24"/>
          <w:szCs w:val="24"/>
        </w:rPr>
        <w:t>How does Alcibiades contribute to the main theme of the whole dialogue?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在柏拉图的《会饮篇》中，</w:t>
      </w:r>
      <w:r>
        <w:rPr>
          <w:rFonts w:hint="eastAsia"/>
          <w:sz w:val="24"/>
          <w:szCs w:val="24"/>
          <w:lang w:val="en-US" w:eastAsia="zh-CN"/>
        </w:rPr>
        <w:t>阿尔喀比亚德</w:t>
      </w:r>
      <w:r>
        <w:rPr>
          <w:rFonts w:hint="eastAsia"/>
          <w:sz w:val="24"/>
          <w:szCs w:val="24"/>
        </w:rPr>
        <w:t>在阐释围绕着爱、美和欲望本质的对话</w:t>
      </w:r>
      <w:r>
        <w:rPr>
          <w:rFonts w:hint="eastAsia"/>
          <w:sz w:val="24"/>
          <w:szCs w:val="24"/>
          <w:lang w:val="en-US" w:eastAsia="zh-CN"/>
        </w:rPr>
        <w:t>主题</w:t>
      </w:r>
      <w:r>
        <w:rPr>
          <w:rFonts w:hint="eastAsia"/>
          <w:sz w:val="24"/>
          <w:szCs w:val="24"/>
        </w:rPr>
        <w:t>中扮演了至关重要的角色。</w:t>
      </w:r>
      <w:r>
        <w:rPr>
          <w:rFonts w:hint="eastAsia"/>
          <w:sz w:val="24"/>
          <w:szCs w:val="24"/>
          <w:lang w:val="en-US" w:eastAsia="zh-CN"/>
        </w:rPr>
        <w:t>他在其他六人发表完关于爱神的颂辞之后闯入，看似戏剧化的表现实际上为苏格拉底的演说提供了支撑，使《会饮篇》的中心思想更为明晰。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首先，阿尔喀比亚德的出现暗示了此次会饮对话中的胜者。他“戴个常春藤和紫罗兰编的大花冠”（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212e</w:t>
      </w:r>
      <w:r>
        <w:rPr>
          <w:rFonts w:hint="eastAsia"/>
          <w:sz w:val="24"/>
          <w:szCs w:val="24"/>
          <w:lang w:val="en-US" w:eastAsia="zh-CN"/>
        </w:rPr>
        <w:t>）闯入，常春藤是崇拜酒神狄奥尼索斯的象征，而阿伽通就曾提出“要让狄奥尼索斯当判官”（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175e</w:t>
      </w:r>
      <w:r>
        <w:rPr>
          <w:rFonts w:hint="eastAsia"/>
          <w:sz w:val="24"/>
          <w:szCs w:val="24"/>
          <w:lang w:val="en-US" w:eastAsia="zh-CN"/>
        </w:rPr>
        <w:t>）。而随后，原本是要给为阿伽通缠上飘带的阿尔喀比亚德在看到苏格拉底后就“马上拿了几条飘带缠到苏格拉底头上”（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213e</w:t>
      </w:r>
      <w:r>
        <w:rPr>
          <w:rFonts w:hint="eastAsia"/>
          <w:sz w:val="24"/>
          <w:szCs w:val="24"/>
          <w:lang w:val="en-US" w:eastAsia="zh-CN"/>
        </w:rPr>
        <w:t>），这其实暗示着</w:t>
      </w:r>
      <w:bookmarkStart w:id="0" w:name="OLE_LINK1"/>
      <w:r>
        <w:rPr>
          <w:rFonts w:hint="eastAsia"/>
          <w:sz w:val="24"/>
          <w:szCs w:val="24"/>
          <w:lang w:val="en-US" w:eastAsia="zh-CN"/>
        </w:rPr>
        <w:t>阿尔喀比亚德</w:t>
      </w:r>
      <w:bookmarkEnd w:id="0"/>
      <w:r>
        <w:rPr>
          <w:rFonts w:hint="eastAsia"/>
          <w:sz w:val="24"/>
          <w:szCs w:val="24"/>
          <w:lang w:val="en-US" w:eastAsia="zh-CN"/>
        </w:rPr>
        <w:t>代表了酒神来判定苏格拉底为这场智慧比赛的胜者，也隐含着作者柏拉图对苏格拉底颂辞认同的态度。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其次，阿尔喀比亚德的发言为苏格拉底的观点提供了实证。一方面，他证明了爱是出于对某物的缺乏。尽管他天资聪颖、容貌俊美，</w:t>
      </w:r>
      <w:bookmarkStart w:id="2" w:name="_GoBack"/>
      <w:bookmarkEnd w:id="2"/>
      <w:r>
        <w:rPr>
          <w:rFonts w:hint="eastAsia"/>
          <w:sz w:val="24"/>
          <w:szCs w:val="24"/>
          <w:lang w:val="en-US" w:eastAsia="zh-CN"/>
        </w:rPr>
        <w:t>拥有美好的肉体，却因缺乏着灵魂的完满，才如此向往苏格拉底所展现出的“明智”与“坚韧”（</w:t>
      </w:r>
      <w:bookmarkStart w:id="1" w:name="OLE_LINK3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219d</w:t>
      </w:r>
      <w:bookmarkEnd w:id="1"/>
      <w:r>
        <w:rPr>
          <w:rFonts w:hint="eastAsia"/>
          <w:sz w:val="24"/>
          <w:szCs w:val="24"/>
          <w:lang w:val="en-US" w:eastAsia="zh-CN"/>
        </w:rPr>
        <w:t>），即崇高的灵魂之美。</w:t>
      </w:r>
      <w:r>
        <w:rPr>
          <w:rFonts w:hint="eastAsia"/>
          <w:sz w:val="24"/>
          <w:szCs w:val="24"/>
        </w:rPr>
        <w:t>他对苏格拉底的迷恋既是对美的渴望，也是对智慧的追求。</w:t>
      </w:r>
      <w:r>
        <w:rPr>
          <w:rFonts w:hint="eastAsia"/>
          <w:sz w:val="24"/>
          <w:szCs w:val="24"/>
          <w:lang w:val="en-US" w:eastAsia="zh-CN"/>
        </w:rPr>
        <w:t>因为唯有哲学爱欲才能引领人爬升“爱之阶梯”，“顺着这些美的东西逐渐上升”（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211c</w:t>
      </w:r>
      <w:r>
        <w:rPr>
          <w:rFonts w:hint="eastAsia"/>
          <w:sz w:val="24"/>
          <w:szCs w:val="24"/>
          <w:lang w:val="en-US" w:eastAsia="zh-CN"/>
        </w:rPr>
        <w:t>），才能“美妙地触及这最后境地”（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211b</w:t>
      </w:r>
      <w:r>
        <w:rPr>
          <w:rFonts w:hint="eastAsia"/>
          <w:sz w:val="24"/>
          <w:szCs w:val="24"/>
          <w:lang w:val="en-US" w:eastAsia="zh-CN"/>
        </w:rPr>
        <w:t>），通过对美本身的追求来获得人性所能实现的至高不朽。另一方面，他证明了爱有使人变革的力量。“一旦一个人...瞥见美本身，与之融为一体，过去那种可怜的生活还值得过下去吗？”（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212a</w:t>
      </w:r>
      <w:r>
        <w:rPr>
          <w:rFonts w:hint="eastAsia"/>
          <w:sz w:val="24"/>
          <w:szCs w:val="24"/>
          <w:lang w:val="en-US" w:eastAsia="zh-CN"/>
        </w:rPr>
        <w:t>）阿尔喀比亚德在一片谄媚讨好声中长大，自负而野心勃勃，却在苏格拉底面前“感到羞愧”（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216b</w:t>
      </w:r>
      <w:r>
        <w:rPr>
          <w:rFonts w:hint="eastAsia"/>
          <w:sz w:val="24"/>
          <w:szCs w:val="24"/>
          <w:lang w:val="en-US" w:eastAsia="zh-CN"/>
        </w:rPr>
        <w:t>），并且认识到“最重要的事情莫过于尽可能让自己变得优秀”（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218d</w:t>
      </w:r>
      <w:r>
        <w:rPr>
          <w:rFonts w:hint="eastAsia"/>
          <w:sz w:val="24"/>
          <w:szCs w:val="24"/>
          <w:lang w:val="en-US" w:eastAsia="zh-CN"/>
        </w:rPr>
        <w:t>），这正说明了爱是</w:t>
      </w:r>
      <w:r>
        <w:rPr>
          <w:rFonts w:hint="eastAsia"/>
          <w:sz w:val="24"/>
          <w:szCs w:val="24"/>
        </w:rPr>
        <w:t>自我完善的动力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爱，抑或说爱神，它正是这样永远匮乏却又追求美好的，它期望在有死的人中间永远持有美好的东西，它在美的里面生育和繁衍，最终奔赴不朽和永恒。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（741字）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Works Cited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柏拉图. (2003). 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柏拉图的《会饮》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(刘小枫, 译). 北京：华夏出版社.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陈斯一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. (2022). </w:t>
      </w:r>
      <w:r>
        <w:rPr>
          <w:rFonts w:hint="eastAsia"/>
          <w:sz w:val="24"/>
          <w:szCs w:val="24"/>
          <w:lang w:val="en-US" w:eastAsia="zh-CN"/>
        </w:rPr>
        <w:t>哲学教育及其失败：《会饮篇》中阿尔喀比亚德的爱欲讲辞. 华侨大学学报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val="en-US" w:eastAsia="zh-CN"/>
        </w:rPr>
        <w:t>哲学社会科学版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) (02), 5-14. doi:10.16067/j.cnki.35-1049/c.2022.02.009.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1NGQ3YTc2MDJkZWIyNGZmNjVmOTg2MGFjZDFjMGIifQ=="/>
    <w:docVar w:name="KSO_WPS_MARK_KEY" w:val="3b70b3b0-a54b-4b00-98f3-30487797b574"/>
  </w:docVars>
  <w:rsids>
    <w:rsidRoot w:val="00000000"/>
    <w:rsid w:val="0BD93B15"/>
    <w:rsid w:val="302D4AB7"/>
    <w:rsid w:val="7D5C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5">
    <w:name w:val="footnote reference"/>
    <w:basedOn w:val="4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854</Words>
  <Characters>1090</Characters>
  <Lines>0</Lines>
  <Paragraphs>0</Paragraphs>
  <TotalTime>14</TotalTime>
  <ScaleCrop>false</ScaleCrop>
  <LinksUpToDate>false</LinksUpToDate>
  <CharactersWithSpaces>1129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2024-09-19T16:17:00Z</dcterms:created>
  <dc:creator>25895</dc:creator>
  <cp:lastModifiedBy>荏苒任冬去</cp:lastModifiedBy>
  <dcterms:modified xsi:type="dcterms:W3CDTF">2024-09-21T15:51:10Z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E24DAD34184848838999F44C3E7155BA</vt:lpwstr>
  </property>
</Properties>
</file>