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c>
          <w:tcPr>
            <w:tcW w:type="dxa" w:w="1036"/>
            <w:shd w:fill="174F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5F0E5"/>
                <w:sz w:val="48"/>
              </w:rPr>
              <w:t>O.</w:t>
            </w:r>
          </w:p>
        </w:tc>
        <w:tc>
          <w:tcPr>
            <w:tcW w:type="dxa" w:w="14687"/>
            <w:shd w:fill="174F3F"/>
            <w:tcMar>
              <w:top w:w="95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E0E9E4"/>
                <w:sz w:val="14"/>
              </w:rPr>
              <w:t>ONOCRA DECISION &amp; EVIDENCE GUIDE · DEC-03</w:t>
            </w:r>
          </w:p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41"/>
              </w:rPr>
              <w:t>Broadband Speed, Upload, Latency, Jitter &amp; Peak-Time Consistency</w:t>
            </w:r>
          </w:p>
          <w:p>
            <w:pPr>
              <w:spacing w:after="0"/>
            </w:pPr>
            <w:r>
              <w:rPr>
                <w:rFonts w:ascii="Arial" w:hAnsi="Arial"/>
                <w:color w:val="E2EAE6"/>
                <w:sz w:val="16"/>
              </w:rPr>
              <w:t>US · United Kingdom · Germany · Snapshot checked October 2026</w:t>
            </w:r>
          </w:p>
        </w:tc>
      </w:tr>
    </w:tbl>
    <w:p>
      <w:pPr>
        <w:spacing w:before="20" w:after="40"/>
        <w:pBdr>
          <w:bottom w:val="single" w:sz="18" w:color="C58A2E"/>
        </w:pBdr>
      </w:pPr>
    </w:p>
    <w:p>
      <w:pPr>
        <w:spacing w:after="40" w:line="252" w:lineRule="auto"/>
      </w:pPr>
      <w:r>
        <w:rPr>
          <w:b/>
          <w:color w:val="174F3F"/>
        </w:rPr>
        <w:t>Purpose.</w:t>
      </w:r>
      <w:r>
        <w:rPr>
          <w:sz w:val="16"/>
        </w:rPr>
        <w:t xml:space="preserve"> This guide explains the performance numbers households should understand before judging a broadband plan or diagnosing a slow connection. It is designed for the ONOCRA Guides index and for Step 4/Step 5 evidence modules.</w:t>
      </w:r>
    </w:p>
    <w:p>
      <w:pPr>
        <w:spacing w:before="60" w:after="40"/>
      </w:pPr>
      <w:r>
        <w:rPr>
          <w:rFonts w:ascii="Georgia" w:hAnsi="Georgia"/>
          <w:b/>
          <w:color w:val="174F3F"/>
          <w:sz w:val="29"/>
        </w:rPr>
        <w:t>The ONOCRA rule: broadband quality is more than download speed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2088"/>
            <w:shd w:fill="174F3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5760"/>
            <w:shd w:fill="174F3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Plain meaning</w:t>
            </w:r>
          </w:p>
        </w:tc>
        <w:tc>
          <w:tcPr>
            <w:tcW w:type="dxa" w:w="7632"/>
            <w:shd w:fill="174F3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Why it matters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Download speed</w:t>
            </w:r>
          </w:p>
        </w:tc>
        <w:tc>
          <w:tcPr>
            <w:tcW w:type="dxa" w:w="5760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How quickly data reaches the home/device.</w:t>
            </w:r>
          </w:p>
        </w:tc>
        <w:tc>
          <w:tcPr>
            <w:tcW w:type="dxa" w:w="7632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Streaming, downloads, app updates and many simultaneous downstream activities.</w:t>
            </w:r>
          </w:p>
        </w:tc>
      </w:tr>
      <w:tr>
        <w:tc>
          <w:tcPr>
            <w:tcW w:type="dxa" w:w="2088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Upload speed</w:t>
            </w:r>
          </w:p>
        </w:tc>
        <w:tc>
          <w:tcPr>
            <w:tcW w:type="dxa" w:w="5760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How quickly data leaves the home/device.</w:t>
            </w:r>
          </w:p>
        </w:tc>
        <w:tc>
          <w:tcPr>
            <w:tcW w:type="dxa" w:w="7632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Video calls, cloud backup, creator uploads, remote work and sending large files.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Latency</w:t>
            </w:r>
          </w:p>
        </w:tc>
        <w:tc>
          <w:tcPr>
            <w:tcW w:type="dxa" w:w="5760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Round-trip delay between the user and a remote service.</w:t>
            </w:r>
          </w:p>
        </w:tc>
        <w:tc>
          <w:tcPr>
            <w:tcW w:type="dxa" w:w="7632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Interactive tasks such as calls, remote control and online gaming.</w:t>
            </w:r>
          </w:p>
        </w:tc>
      </w:tr>
      <w:tr>
        <w:tc>
          <w:tcPr>
            <w:tcW w:type="dxa" w:w="2088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Jitter</w:t>
            </w:r>
          </w:p>
        </w:tc>
        <w:tc>
          <w:tcPr>
            <w:tcW w:type="dxa" w:w="5760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How much latency varies from moment to moment.</w:t>
            </w:r>
          </w:p>
        </w:tc>
        <w:tc>
          <w:tcPr>
            <w:tcW w:type="dxa" w:w="7632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Uneven delay can make live audio/video or gaming feel unstable even when average latency looks acceptable.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Packet loss</w:t>
            </w:r>
          </w:p>
        </w:tc>
        <w:tc>
          <w:tcPr>
            <w:tcW w:type="dxa" w:w="5760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Data packets that do not arrive successfully.</w:t>
            </w:r>
          </w:p>
        </w:tc>
        <w:tc>
          <w:tcPr>
            <w:tcW w:type="dxa" w:w="7632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Can harm real-time services and reduce effective throughput.</w:t>
            </w:r>
          </w:p>
        </w:tc>
      </w:tr>
      <w:tr>
        <w:tc>
          <w:tcPr>
            <w:tcW w:type="dxa" w:w="2088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Peak-time consistency</w:t>
            </w:r>
          </w:p>
        </w:tc>
        <w:tc>
          <w:tcPr>
            <w:tcW w:type="dxa" w:w="5760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How well performance holds up when the network is busy.</w:t>
            </w:r>
          </w:p>
        </w:tc>
        <w:tc>
          <w:tcPr>
            <w:tcW w:type="dxa" w:w="7632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Separates a strong connection from one that only looks good in a quiet-time test.</w:t>
            </w:r>
          </w:p>
        </w:tc>
      </w:tr>
    </w:tbl>
    <w:p>
      <w:pPr>
        <w:spacing w:before="60" w:after="40"/>
      </w:pPr>
      <w:r>
        <w:rPr>
          <w:rFonts w:ascii="Georgia" w:hAnsi="Georgia"/>
          <w:b/>
          <w:color w:val="174F3F"/>
          <w:sz w:val="27"/>
        </w:rPr>
        <w:t>Why one impressive speed-test number can mislead</w:t>
      </w:r>
    </w:p>
    <w:p>
      <w:pPr>
        <w:spacing w:after="14"/>
        <w:ind w:left="144" w:hanging="115"/>
      </w:pPr>
      <w:r>
        <w:rPr>
          <w:color w:val="C58A2E"/>
        </w:rPr>
        <w:t xml:space="preserve">• </w:t>
      </w:r>
      <w:r>
        <w:rPr>
          <w:sz w:val="16"/>
        </w:rPr>
        <w:t>A Wi-Fi test can be limited by the router, device, distance, walls or interference rather than the broadband line.</w:t>
      </w:r>
    </w:p>
    <w:p>
      <w:pPr>
        <w:spacing w:after="14"/>
        <w:ind w:left="144" w:hanging="115"/>
      </w:pPr>
      <w:r>
        <w:rPr>
          <w:color w:val="C58A2E"/>
        </w:rPr>
        <w:t xml:space="preserve">• </w:t>
      </w:r>
      <w:r>
        <w:rPr>
          <w:sz w:val="16"/>
        </w:rPr>
        <w:t>Download may be excellent while upload is the real bottleneck.</w:t>
      </w:r>
    </w:p>
    <w:p>
      <w:pPr>
        <w:spacing w:after="14"/>
        <w:ind w:left="144" w:hanging="115"/>
      </w:pPr>
      <w:r>
        <w:rPr>
          <w:color w:val="C58A2E"/>
        </w:rPr>
        <w:t xml:space="preserve">• </w:t>
      </w:r>
      <w:r>
        <w:rPr>
          <w:sz w:val="16"/>
        </w:rPr>
        <w:t>A test at 3am says little about evening congestion.</w:t>
      </w:r>
    </w:p>
    <w:p>
      <w:pPr>
        <w:spacing w:after="14"/>
        <w:ind w:left="144" w:hanging="115"/>
      </w:pPr>
      <w:r>
        <w:rPr>
          <w:color w:val="C58A2E"/>
        </w:rPr>
        <w:t xml:space="preserve">• </w:t>
      </w:r>
      <w:r>
        <w:rPr>
          <w:sz w:val="16"/>
        </w:rPr>
        <w:t>A nearby test server can show low latency even when a particular game, work service or cloud platform is farther away or poorly routed.</w:t>
      </w:r>
    </w:p>
    <w:p>
      <w:pPr>
        <w:spacing w:after="14"/>
        <w:ind w:left="144" w:hanging="115"/>
      </w:pPr>
      <w:r>
        <w:rPr>
          <w:color w:val="C58A2E"/>
        </w:rPr>
        <w:t xml:space="preserve">• </w:t>
      </w:r>
      <w:r>
        <w:rPr>
          <w:sz w:val="16"/>
        </w:rPr>
        <w:t>Background downloads, cloud sync, software updates or another household member can distort a result.</w:t>
      </w:r>
    </w:p>
    <w:p>
      <w:pPr>
        <w:spacing w:after="14"/>
        <w:ind w:left="144" w:hanging="115"/>
      </w:pPr>
      <w:r>
        <w:rPr>
          <w:color w:val="C58A2E"/>
        </w:rPr>
        <w:t xml:space="preserve">• </w:t>
      </w:r>
      <w:r>
        <w:rPr>
          <w:sz w:val="16"/>
        </w:rPr>
        <w:t>Provider “up to”, estimated, normally available and minimum-guaranteed figures are not interchangeable terms.</w:t>
      </w:r>
    </w:p>
    <w:p>
      <w:pPr>
        <w:spacing w:before="60" w:after="40"/>
      </w:pPr>
      <w:r>
        <w:rPr>
          <w:rFonts w:ascii="Georgia" w:hAnsi="Georgia"/>
          <w:b/>
          <w:color w:val="174F3F"/>
          <w:sz w:val="27"/>
        </w:rPr>
        <w:t>Quick household test workflow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c>
          <w:tcPr>
            <w:tcW w:type="dxa" w:w="5237"/>
            <w:shd w:fill="EAF1E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Georgia" w:hAnsi="Georgia"/>
                <w:b/>
                <w:color w:val="C58A2E"/>
                <w:sz w:val="30"/>
              </w:rPr>
              <w:t xml:space="preserve">A  </w:t>
            </w:r>
            <w:r>
              <w:rPr>
                <w:rFonts w:ascii="Arial" w:hAnsi="Arial"/>
                <w:color w:val="3F4B46"/>
                <w:sz w:val="15"/>
              </w:rPr>
              <w:t>Identify the exact plan and its stated download/upload information.</w:t>
            </w:r>
          </w:p>
        </w:tc>
        <w:tc>
          <w:tcPr>
            <w:tcW w:type="dxa" w:w="5237"/>
            <w:shd w:fill="EAF1E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Georgia" w:hAnsi="Georgia"/>
                <w:b/>
                <w:color w:val="C58A2E"/>
                <w:sz w:val="30"/>
              </w:rPr>
              <w:t xml:space="preserve">B  </w:t>
            </w:r>
            <w:r>
              <w:rPr>
                <w:rFonts w:ascii="Arial" w:hAnsi="Arial"/>
                <w:color w:val="3F4B46"/>
                <w:sz w:val="15"/>
              </w:rPr>
              <w:t>Test one capable device by Ethernet where practical.</w:t>
            </w:r>
          </w:p>
        </w:tc>
        <w:tc>
          <w:tcPr>
            <w:tcW w:type="dxa" w:w="5237"/>
            <w:shd w:fill="EAF1E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Georgia" w:hAnsi="Georgia"/>
                <w:b/>
                <w:color w:val="C58A2E"/>
                <w:sz w:val="30"/>
              </w:rPr>
              <w:t xml:space="preserve">C  </w:t>
            </w:r>
            <w:r>
              <w:rPr>
                <w:rFonts w:ascii="Arial" w:hAnsi="Arial"/>
                <w:color w:val="3F4B46"/>
                <w:sz w:val="15"/>
              </w:rPr>
              <w:t>Repeat at several times, including the household’s busy period.</w:t>
            </w:r>
          </w:p>
        </w:tc>
      </w:tr>
      <w:tr>
        <w:tc>
          <w:tcPr>
            <w:tcW w:type="dxa" w:w="5237"/>
            <w:shd w:fill="FFF8E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Georgia" w:hAnsi="Georgia"/>
                <w:b/>
                <w:color w:val="C58A2E"/>
                <w:sz w:val="30"/>
              </w:rPr>
              <w:t xml:space="preserve">D  </w:t>
            </w:r>
            <w:r>
              <w:rPr>
                <w:rFonts w:ascii="Arial" w:hAnsi="Arial"/>
                <w:color w:val="3F4B46"/>
                <w:sz w:val="15"/>
              </w:rPr>
              <w:t>Record download, upload, latency and—where available—jitter/packet loss.</w:t>
            </w:r>
          </w:p>
        </w:tc>
        <w:tc>
          <w:tcPr>
            <w:tcW w:type="dxa" w:w="5237"/>
            <w:shd w:fill="FFF8E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Georgia" w:hAnsi="Georgia"/>
                <w:b/>
                <w:color w:val="C58A2E"/>
                <w:sz w:val="30"/>
              </w:rPr>
              <w:t xml:space="preserve">E  </w:t>
            </w:r>
            <w:r>
              <w:rPr>
                <w:rFonts w:ascii="Arial" w:hAnsi="Arial"/>
                <w:color w:val="3F4B46"/>
                <w:sz w:val="15"/>
              </w:rPr>
              <w:t>Run a separate Wi-Fi test to measure the home wireless layer.</w:t>
            </w:r>
          </w:p>
        </w:tc>
        <w:tc>
          <w:tcPr>
            <w:tcW w:type="dxa" w:w="5237"/>
            <w:shd w:fill="FFF8E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Georgia" w:hAnsi="Georgia"/>
                <w:b/>
                <w:color w:val="C58A2E"/>
                <w:sz w:val="30"/>
              </w:rPr>
              <w:t xml:space="preserve">F  </w:t>
            </w:r>
            <w:r>
              <w:rPr>
                <w:rFonts w:ascii="Arial" w:hAnsi="Arial"/>
                <w:color w:val="3F4B46"/>
                <w:sz w:val="15"/>
              </w:rPr>
              <w:t>Compare patterns over time, not only the single best result.</w:t>
            </w:r>
          </w:p>
        </w:tc>
      </w:tr>
    </w:tbl>
    <w:p>
      <w:pPr>
        <w:pageBreakBefore/>
        <w:spacing w:after="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c>
          <w:tcPr>
            <w:tcW w:type="dxa" w:w="1036"/>
            <w:shd w:fill="174F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5F0E5"/>
                <w:sz w:val="48"/>
              </w:rPr>
              <w:t>O.</w:t>
            </w:r>
          </w:p>
        </w:tc>
        <w:tc>
          <w:tcPr>
            <w:tcW w:type="dxa" w:w="14687"/>
            <w:shd w:fill="174F3F"/>
            <w:tcMar>
              <w:top w:w="95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E0E9E4"/>
                <w:sz w:val="14"/>
              </w:rPr>
              <w:t>ONOCRA DECISION &amp; EVIDENCE GUIDE · DEC-03</w:t>
            </w:r>
          </w:p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41"/>
              </w:rPr>
              <w:t>1 · Download &amp; Upload Speed</w:t>
            </w:r>
          </w:p>
          <w:p>
            <w:pPr>
              <w:spacing w:after="0"/>
            </w:pPr>
            <w:r>
              <w:rPr>
                <w:rFonts w:ascii="Arial" w:hAnsi="Arial"/>
                <w:color w:val="E2EAE6"/>
                <w:sz w:val="16"/>
              </w:rPr>
              <w:t>Measure both directions; do not infer upload from the download headline</w:t>
            </w:r>
          </w:p>
        </w:tc>
      </w:tr>
    </w:tbl>
    <w:p>
      <w:pPr>
        <w:spacing w:before="20" w:after="40"/>
        <w:pBdr>
          <w:bottom w:val="single" w:sz="18" w:color="C58A2E"/>
        </w:pBdr>
      </w:pPr>
    </w:p>
    <w:p>
      <w:pPr>
        <w:spacing w:before="60" w:after="40"/>
      </w:pPr>
      <w:r>
        <w:rPr>
          <w:rFonts w:ascii="Georgia" w:hAnsi="Georgia"/>
          <w:b/>
          <w:color w:val="174F3F"/>
          <w:sz w:val="29"/>
        </w:rPr>
        <w:t>Download and upload are different resources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3168"/>
            <w:shd w:fill="174F3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Question</w:t>
            </w:r>
          </w:p>
        </w:tc>
        <w:tc>
          <w:tcPr>
            <w:tcW w:type="dxa" w:w="6048"/>
            <w:shd w:fill="174F3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Download</w:t>
            </w:r>
          </w:p>
        </w:tc>
        <w:tc>
          <w:tcPr>
            <w:tcW w:type="dxa" w:w="6048"/>
            <w:shd w:fill="174F3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Upload</w:t>
            </w:r>
          </w:p>
        </w:tc>
      </w:tr>
      <w:tr>
        <w:tc>
          <w:tcPr>
            <w:tcW w:type="dxa" w:w="3168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What is being measured?</w:t>
            </w:r>
          </w:p>
        </w:tc>
        <w:tc>
          <w:tcPr>
            <w:tcW w:type="dxa" w:w="6048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Data received by the home/device.</w:t>
            </w:r>
          </w:p>
        </w:tc>
        <w:tc>
          <w:tcPr>
            <w:tcW w:type="dxa" w:w="6048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Data sent from the home/device.</w:t>
            </w:r>
          </w:p>
        </w:tc>
      </w:tr>
      <w:tr>
        <w:tc>
          <w:tcPr>
            <w:tcW w:type="dxa" w:w="3168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Common household pressure</w:t>
            </w:r>
          </w:p>
        </w:tc>
        <w:tc>
          <w:tcPr>
            <w:tcW w:type="dxa" w:w="6048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Streaming, game/app downloads, web content, software updates.</w:t>
            </w:r>
          </w:p>
        </w:tc>
        <w:tc>
          <w:tcPr>
            <w:tcW w:type="dxa" w:w="6048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Video meetings, cloud backup, photo/video uploads, sending files, live streaming.</w:t>
            </w:r>
          </w:p>
        </w:tc>
      </w:tr>
      <w:tr>
        <w:tc>
          <w:tcPr>
            <w:tcW w:type="dxa" w:w="3168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Why plans can differ</w:t>
            </w:r>
          </w:p>
        </w:tc>
        <w:tc>
          <w:tcPr>
            <w:tcW w:type="dxa" w:w="6048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Many consumer access networks historically devote more capacity to downstream traffic.</w:t>
            </w:r>
          </w:p>
        </w:tc>
        <w:tc>
          <w:tcPr>
            <w:tcW w:type="dxa" w:w="6048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Upload capacity may be materially lower on asymmetric services; newer access generations can improve it.</w:t>
            </w:r>
          </w:p>
        </w:tc>
      </w:tr>
      <w:tr>
        <w:tc>
          <w:tcPr>
            <w:tcW w:type="dxa" w:w="3168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What to record</w:t>
            </w:r>
          </w:p>
        </w:tc>
        <w:tc>
          <w:tcPr>
            <w:tcW w:type="dxa" w:w="6048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Measured rate plus the plan’s stated/estimated figure.</w:t>
            </w:r>
          </w:p>
        </w:tc>
        <w:tc>
          <w:tcPr>
            <w:tcW w:type="dxa" w:w="6048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Measured rate plus the plan’s stated/estimated figure—never assume symmetry.</w:t>
            </w:r>
          </w:p>
        </w:tc>
      </w:tr>
      <w:tr>
        <w:tc>
          <w:tcPr>
            <w:tcW w:type="dxa" w:w="3168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What can distort a test?</w:t>
            </w:r>
          </w:p>
        </w:tc>
        <w:tc>
          <w:tcPr>
            <w:tcW w:type="dxa" w:w="6048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Wi-Fi, device limits, local network use, server path, congestion.</w:t>
            </w:r>
          </w:p>
        </w:tc>
        <w:tc>
          <w:tcPr>
            <w:tcW w:type="dxa" w:w="6048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The same factors plus any active backups/sync or upstream traffic.</w:t>
            </w:r>
          </w:p>
        </w:tc>
      </w:tr>
    </w:tbl>
    <w:p>
      <w:pPr>
        <w:spacing w:before="60" w:after="40"/>
      </w:pPr>
      <w:r>
        <w:rPr>
          <w:rFonts w:ascii="Georgia" w:hAnsi="Georgia"/>
          <w:b/>
          <w:color w:val="174F3F"/>
          <w:sz w:val="27"/>
        </w:rPr>
        <w:t>Symmetrical vs. asymmetrical service</w:t>
      </w:r>
    </w:p>
    <w:p>
      <w:pPr>
        <w:spacing w:after="40" w:line="252" w:lineRule="auto"/>
      </w:pPr>
      <w:r>
        <w:rPr>
          <w:sz w:val="16"/>
        </w:rPr>
        <w:t>A symmetrical plan offers the same nominal upstream and downstream rate. An asymmetrical plan provides different rates, usually a lower upload rate. Technology alone does not guarantee symmetry: the actual provider plan and provisioning determine what the customer receives.</w:t>
      </w:r>
    </w:p>
    <w:p>
      <w:pPr>
        <w:spacing w:before="60" w:after="40"/>
      </w:pPr>
      <w:r>
        <w:rPr>
          <w:rFonts w:ascii="Georgia" w:hAnsi="Georgia"/>
          <w:b/>
          <w:color w:val="174F3F"/>
          <w:sz w:val="27"/>
        </w:rPr>
        <w:t>The access line can be fast while the experience is still slow</w:t>
      </w:r>
    </w:p>
    <w:p>
      <w:pPr>
        <w:spacing w:after="14"/>
        <w:ind w:left="144" w:hanging="115"/>
      </w:pPr>
      <w:r>
        <w:rPr>
          <w:color w:val="C58A2E"/>
        </w:rPr>
        <w:t xml:space="preserve">• </w:t>
      </w:r>
      <w:r>
        <w:rPr>
          <w:sz w:val="16"/>
        </w:rPr>
        <w:t>Wi-Fi can become the bottleneck on a fast fibre/cable plan, especially at distance or on older client hardware.</w:t>
      </w:r>
    </w:p>
    <w:p>
      <w:pPr>
        <w:spacing w:after="14"/>
        <w:ind w:left="144" w:hanging="115"/>
      </w:pPr>
      <w:r>
        <w:rPr>
          <w:color w:val="C58A2E"/>
        </w:rPr>
        <w:t xml:space="preserve">• </w:t>
      </w:r>
      <w:r>
        <w:rPr>
          <w:sz w:val="16"/>
        </w:rPr>
        <w:t>A computer with an older Ethernet port, slow storage, high CPU load or a busy browser can cap a test.</w:t>
      </w:r>
    </w:p>
    <w:p>
      <w:pPr>
        <w:spacing w:after="14"/>
        <w:ind w:left="144" w:hanging="115"/>
      </w:pPr>
      <w:r>
        <w:rPr>
          <w:color w:val="C58A2E"/>
        </w:rPr>
        <w:t xml:space="preserve">• </w:t>
      </w:r>
      <w:r>
        <w:rPr>
          <w:sz w:val="16"/>
        </w:rPr>
        <w:t>A VPN or security tunnel can add processing and routing overhead.</w:t>
      </w:r>
    </w:p>
    <w:p>
      <w:pPr>
        <w:spacing w:after="14"/>
        <w:ind w:left="144" w:hanging="115"/>
      </w:pPr>
      <w:r>
        <w:rPr>
          <w:color w:val="C58A2E"/>
        </w:rPr>
        <w:t xml:space="preserve">• </w:t>
      </w:r>
      <w:r>
        <w:rPr>
          <w:sz w:val="16"/>
        </w:rPr>
        <w:t>The test server and wider internet route also affect the result; a speed test is not a direct measurement of every website or service.</w:t>
      </w:r>
    </w:p>
    <w:p>
      <w:pPr>
        <w:spacing w:after="14"/>
        <w:ind w:left="144" w:hanging="115"/>
      </w:pPr>
      <w:r>
        <w:rPr>
          <w:color w:val="C58A2E"/>
        </w:rPr>
        <w:t xml:space="preserve">• </w:t>
      </w:r>
      <w:r>
        <w:rPr>
          <w:sz w:val="16"/>
        </w:rPr>
        <w:t>Other devices on the home network can consume capacity at the same time.</w:t>
      </w:r>
    </w:p>
    <w:p>
      <w:pPr>
        <w:spacing w:before="60" w:after="40"/>
      </w:pPr>
      <w:r>
        <w:rPr>
          <w:rFonts w:ascii="Georgia" w:hAnsi="Georgia"/>
          <w:b/>
          <w:color w:val="174F3F"/>
          <w:sz w:val="27"/>
        </w:rPr>
        <w:t>Household interpretation: ask what is competing at the same time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3168"/>
            <w:shd w:fill="174F3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Household pattern</w:t>
            </w:r>
          </w:p>
        </w:tc>
        <w:tc>
          <w:tcPr>
            <w:tcW w:type="dxa" w:w="6336"/>
            <w:shd w:fill="174F3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Performance evidence to prioritise</w:t>
            </w:r>
          </w:p>
        </w:tc>
        <w:tc>
          <w:tcPr>
            <w:tcW w:type="dxa" w:w="5760"/>
            <w:shd w:fill="174F3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Why</w:t>
            </w:r>
          </w:p>
        </w:tc>
      </w:tr>
      <w:tr>
        <w:tc>
          <w:tcPr>
            <w:tcW w:type="dxa" w:w="3168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Several 4K/HD streams and large downloads</w:t>
            </w:r>
          </w:p>
        </w:tc>
        <w:tc>
          <w:tcPr>
            <w:tcW w:type="dxa" w:w="6336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Sustained download capacity + peak-time consistency</w:t>
            </w:r>
          </w:p>
        </w:tc>
        <w:tc>
          <w:tcPr>
            <w:tcW w:type="dxa" w:w="5760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The issue is aggregate downstream demand, not only a one-device test.</w:t>
            </w:r>
          </w:p>
        </w:tc>
      </w:tr>
      <w:tr>
        <w:tc>
          <w:tcPr>
            <w:tcW w:type="dxa" w:w="3168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Frequent video calls / remote work</w:t>
            </w:r>
          </w:p>
        </w:tc>
        <w:tc>
          <w:tcPr>
            <w:tcW w:type="dxa" w:w="6336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Upload + latency + jitter + packet loss</w:t>
            </w:r>
          </w:p>
        </w:tc>
        <w:tc>
          <w:tcPr>
            <w:tcW w:type="dxa" w:w="5760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Live two-way traffic is sensitive to both upstream capacity and delay stability.</w:t>
            </w:r>
          </w:p>
        </w:tc>
      </w:tr>
      <w:tr>
        <w:tc>
          <w:tcPr>
            <w:tcW w:type="dxa" w:w="3168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Cloud backup / creators</w:t>
            </w:r>
          </w:p>
        </w:tc>
        <w:tc>
          <w:tcPr>
            <w:tcW w:type="dxa" w:w="6336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Upload + long-duration consistency</w:t>
            </w:r>
          </w:p>
        </w:tc>
        <w:tc>
          <w:tcPr>
            <w:tcW w:type="dxa" w:w="5760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A short download-focused test may hide slow upstream transfers.</w:t>
            </w:r>
          </w:p>
        </w:tc>
      </w:tr>
      <w:tr>
        <w:tc>
          <w:tcPr>
            <w:tcW w:type="dxa" w:w="3168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Gaming</w:t>
            </w:r>
          </w:p>
        </w:tc>
        <w:tc>
          <w:tcPr>
            <w:tcW w:type="dxa" w:w="6336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Latency + jitter + packet loss; then adequate throughput</w:t>
            </w:r>
          </w:p>
        </w:tc>
        <w:tc>
          <w:tcPr>
            <w:tcW w:type="dxa" w:w="5760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Most games need modest throughput compared with downloads, but unstable delay can be noticeable.</w:t>
            </w:r>
          </w:p>
        </w:tc>
      </w:tr>
      <w:tr>
        <w:tc>
          <w:tcPr>
            <w:tcW w:type="dxa" w:w="3168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Many smart devices</w:t>
            </w:r>
          </w:p>
        </w:tc>
        <w:tc>
          <w:tcPr>
            <w:tcW w:type="dxa" w:w="6336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Overall stability + router/Wi-Fi quality</w:t>
            </w:r>
          </w:p>
        </w:tc>
        <w:tc>
          <w:tcPr>
            <w:tcW w:type="dxa" w:w="5760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The broadband line and the home network must both remain healthy.</w:t>
            </w:r>
          </w:p>
        </w:tc>
      </w:tr>
    </w:tbl>
    <w:p>
      <w:pPr>
        <w:pageBreakBefore/>
        <w:spacing w:after="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c>
          <w:tcPr>
            <w:tcW w:type="dxa" w:w="1036"/>
            <w:shd w:fill="174F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5F0E5"/>
                <w:sz w:val="48"/>
              </w:rPr>
              <w:t>O.</w:t>
            </w:r>
          </w:p>
        </w:tc>
        <w:tc>
          <w:tcPr>
            <w:tcW w:type="dxa" w:w="14687"/>
            <w:shd w:fill="174F3F"/>
            <w:tcMar>
              <w:top w:w="95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E0E9E4"/>
                <w:sz w:val="14"/>
              </w:rPr>
              <w:t>ONOCRA DECISION &amp; EVIDENCE GUIDE · DEC-03</w:t>
            </w:r>
          </w:p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41"/>
              </w:rPr>
              <w:t>2 · Latency, Jitter, Packet Loss &amp; Loaded Delay</w:t>
            </w:r>
          </w:p>
          <w:p>
            <w:pPr>
              <w:spacing w:after="0"/>
            </w:pPr>
            <w:r>
              <w:rPr>
                <w:rFonts w:ascii="Arial" w:hAnsi="Arial"/>
                <w:color w:val="E2EAE6"/>
                <w:sz w:val="16"/>
              </w:rPr>
              <w:t>The responsiveness layer: why “fast Mbps” can still feel bad</w:t>
            </w:r>
          </w:p>
        </w:tc>
      </w:tr>
    </w:tbl>
    <w:p>
      <w:pPr>
        <w:spacing w:before="20" w:after="40"/>
        <w:pBdr>
          <w:bottom w:val="single" w:sz="18" w:color="C58A2E"/>
        </w:pBdr>
      </w:pPr>
    </w:p>
    <w:p>
      <w:pPr>
        <w:spacing w:before="60" w:after="40"/>
      </w:pPr>
      <w:r>
        <w:rPr>
          <w:rFonts w:ascii="Georgia" w:hAnsi="Georgia"/>
          <w:b/>
          <w:color w:val="174F3F"/>
          <w:sz w:val="29"/>
        </w:rPr>
        <w:t>Four delay-quality concepts in plain words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27"/>
        <w:gridCol w:w="3927"/>
        <w:gridCol w:w="3927"/>
        <w:gridCol w:w="3927"/>
      </w:tblGrid>
      <w:tr>
        <w:trPr>
          <w:tblHeader w:val="true"/>
        </w:trPr>
        <w:tc>
          <w:tcPr>
            <w:tcW w:type="dxa" w:w="1944"/>
            <w:shd w:fill="174F3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4320"/>
            <w:shd w:fill="174F3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What it means</w:t>
            </w:r>
          </w:p>
        </w:tc>
        <w:tc>
          <w:tcPr>
            <w:tcW w:type="dxa" w:w="5256"/>
            <w:shd w:fill="174F3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Household effect</w:t>
            </w:r>
          </w:p>
        </w:tc>
        <w:tc>
          <w:tcPr>
            <w:tcW w:type="dxa" w:w="4680"/>
            <w:shd w:fill="174F3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How to read it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Latency</w:t>
            </w:r>
          </w:p>
        </w:tc>
        <w:tc>
          <w:tcPr>
            <w:tcW w:type="dxa" w:w="4320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Round-trip time between the user and a destination.</w:t>
            </w:r>
          </w:p>
        </w:tc>
        <w:tc>
          <w:tcPr>
            <w:tcW w:type="dxa" w:w="5256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Higher delay is more noticeable in calls, remote interaction and games.</w:t>
            </w:r>
          </w:p>
        </w:tc>
        <w:tc>
          <w:tcPr>
            <w:tcW w:type="dxa" w:w="4680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Compare the same destination/test method at different times; lower and stable is generally preferable.</w:t>
            </w:r>
          </w:p>
        </w:tc>
      </w:tr>
      <w:tr>
        <w:tc>
          <w:tcPr>
            <w:tcW w:type="dxa" w:w="1944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Jitter</w:t>
            </w:r>
          </w:p>
        </w:tc>
        <w:tc>
          <w:tcPr>
            <w:tcW w:type="dxa" w:w="4320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Variation in latency from packet to packet or over short periods.</w:t>
            </w:r>
          </w:p>
        </w:tc>
        <w:tc>
          <w:tcPr>
            <w:tcW w:type="dxa" w:w="5256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Can cause uneven audio/video timing and inconsistent gaming response.</w:t>
            </w:r>
          </w:p>
        </w:tc>
        <w:tc>
          <w:tcPr>
            <w:tcW w:type="dxa" w:w="4680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A stable connection has less variation, not merely a good average.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Packet loss</w:t>
            </w:r>
          </w:p>
        </w:tc>
        <w:tc>
          <w:tcPr>
            <w:tcW w:type="dxa" w:w="4320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Packets sent but not successfully received.</w:t>
            </w:r>
          </w:p>
        </w:tc>
        <w:tc>
          <w:tcPr>
            <w:tcW w:type="dxa" w:w="5256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Can create glitches in real-time traffic and reduce effective throughput.</w:t>
            </w:r>
          </w:p>
        </w:tc>
        <w:tc>
          <w:tcPr>
            <w:tcW w:type="dxa" w:w="4680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Persistent or rising loss deserves investigation; repeat tests and isolate Wi-Fi vs broadband.</w:t>
            </w:r>
          </w:p>
        </w:tc>
      </w:tr>
      <w:tr>
        <w:tc>
          <w:tcPr>
            <w:tcW w:type="dxa" w:w="1944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Loaded latency</w:t>
            </w:r>
          </w:p>
        </w:tc>
        <w:tc>
          <w:tcPr>
            <w:tcW w:type="dxa" w:w="4320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Latency while the connection is busy with heavy upload/download traffic.</w:t>
            </w:r>
          </w:p>
        </w:tc>
        <w:tc>
          <w:tcPr>
            <w:tcW w:type="dxa" w:w="5256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Shows whether responsiveness collapses when someone else fills the line.</w:t>
            </w:r>
          </w:p>
        </w:tc>
        <w:tc>
          <w:tcPr>
            <w:tcW w:type="dxa" w:w="4680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Useful for busy households; router queue management and access congestion can affect it.</w:t>
            </w:r>
          </w:p>
        </w:tc>
      </w:tr>
    </w:tbl>
    <w:p>
      <w:pPr>
        <w:spacing w:before="60" w:after="40"/>
      </w:pPr>
      <w:r>
        <w:rPr>
          <w:rFonts w:ascii="Georgia" w:hAnsi="Georgia"/>
          <w:b/>
          <w:color w:val="174F3F"/>
          <w:sz w:val="27"/>
        </w:rPr>
        <w:t>What can raise latency or jitter?</w:t>
      </w:r>
    </w:p>
    <w:p>
      <w:pPr>
        <w:spacing w:after="14"/>
        <w:ind w:left="144" w:hanging="115"/>
      </w:pPr>
      <w:r>
        <w:rPr>
          <w:color w:val="C58A2E"/>
        </w:rPr>
        <w:t xml:space="preserve">• </w:t>
      </w:r>
      <w:r>
        <w:rPr>
          <w:sz w:val="16"/>
        </w:rPr>
        <w:t>Physical access technology and distance/propagation path.</w:t>
      </w:r>
    </w:p>
    <w:p>
      <w:pPr>
        <w:spacing w:after="14"/>
        <w:ind w:left="144" w:hanging="115"/>
      </w:pPr>
      <w:r>
        <w:rPr>
          <w:color w:val="C58A2E"/>
        </w:rPr>
        <w:t xml:space="preserve">• </w:t>
      </w:r>
      <w:r>
        <w:rPr>
          <w:sz w:val="16"/>
        </w:rPr>
        <w:t>Congestion in the access network, backhaul or wider provider network.</w:t>
      </w:r>
    </w:p>
    <w:p>
      <w:pPr>
        <w:spacing w:after="14"/>
        <w:ind w:left="144" w:hanging="115"/>
      </w:pPr>
      <w:r>
        <w:rPr>
          <w:color w:val="C58A2E"/>
        </w:rPr>
        <w:t xml:space="preserve">• </w:t>
      </w:r>
      <w:r>
        <w:rPr>
          <w:sz w:val="16"/>
        </w:rPr>
        <w:t>Wi-Fi interference, retransmissions or weak signal inside the home.</w:t>
      </w:r>
    </w:p>
    <w:p>
      <w:pPr>
        <w:spacing w:after="14"/>
        <w:ind w:left="144" w:hanging="115"/>
      </w:pPr>
      <w:r>
        <w:rPr>
          <w:color w:val="C58A2E"/>
        </w:rPr>
        <w:t xml:space="preserve">• </w:t>
      </w:r>
      <w:r>
        <w:rPr>
          <w:sz w:val="16"/>
        </w:rPr>
        <w:t>Long or inefficient routing to the application/server.</w:t>
      </w:r>
    </w:p>
    <w:p>
      <w:pPr>
        <w:spacing w:after="14"/>
        <w:ind w:left="144" w:hanging="115"/>
      </w:pPr>
      <w:r>
        <w:rPr>
          <w:color w:val="C58A2E"/>
        </w:rPr>
        <w:t xml:space="preserve">• </w:t>
      </w:r>
      <w:r>
        <w:rPr>
          <w:sz w:val="16"/>
        </w:rPr>
        <w:t>Heavy upload/download queues when a connection is saturated.</w:t>
      </w:r>
    </w:p>
    <w:p>
      <w:pPr>
        <w:spacing w:after="14"/>
        <w:ind w:left="144" w:hanging="115"/>
      </w:pPr>
      <w:r>
        <w:rPr>
          <w:color w:val="C58A2E"/>
        </w:rPr>
        <w:t xml:space="preserve">• </w:t>
      </w:r>
      <w:r>
        <w:rPr>
          <w:sz w:val="16"/>
        </w:rPr>
        <w:t>Technology-specific effects: FWA radio/load, satellite orbit/network design, DSL error correction, and shared HFC/PON capacity.</w:t>
      </w:r>
    </w:p>
    <w:p>
      <w:pPr>
        <w:spacing w:before="60" w:after="40"/>
      </w:pPr>
      <w:r>
        <w:rPr>
          <w:rFonts w:ascii="Georgia" w:hAnsi="Georgia"/>
          <w:b/>
          <w:color w:val="174F3F"/>
          <w:sz w:val="27"/>
        </w:rPr>
        <w:t>Do not compare unlike tests</w:t>
      </w:r>
    </w:p>
    <w:p>
      <w:pPr>
        <w:spacing w:after="40" w:line="252" w:lineRule="auto"/>
      </w:pPr>
      <w:r>
        <w:rPr>
          <w:sz w:val="16"/>
        </w:rPr>
        <w:t>A 12 ms result to a nearby speed-test server cannot be compared directly with 45 ms to a distant game server. Use the same device, connection method, server or application target and similar test conditions when looking for trends.</w:t>
      </w:r>
    </w:p>
    <w:p>
      <w:pPr>
        <w:spacing w:before="60" w:after="40"/>
      </w:pPr>
      <w:r>
        <w:rPr>
          <w:rFonts w:ascii="Georgia" w:hAnsi="Georgia"/>
          <w:b/>
          <w:color w:val="174F3F"/>
          <w:sz w:val="27"/>
        </w:rPr>
        <w:t>Practical diagnostic pattern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3384"/>
            <w:shd w:fill="174F3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Pattern</w:t>
            </w:r>
          </w:p>
        </w:tc>
        <w:tc>
          <w:tcPr>
            <w:tcW w:type="dxa" w:w="5832"/>
            <w:shd w:fill="174F3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Likely interpretation</w:t>
            </w:r>
          </w:p>
        </w:tc>
        <w:tc>
          <w:tcPr>
            <w:tcW w:type="dxa" w:w="5616"/>
            <w:shd w:fill="174F3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Next check</w:t>
            </w:r>
          </w:p>
        </w:tc>
      </w:tr>
      <w:tr>
        <w:tc>
          <w:tcPr>
            <w:tcW w:type="dxa" w:w="3384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3"/>
              </w:rPr>
              <w:t>Ethernet good, Wi-Fi bad</w:t>
            </w:r>
          </w:p>
        </w:tc>
        <w:tc>
          <w:tcPr>
            <w:tcW w:type="dxa" w:w="5832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3"/>
              </w:rPr>
              <w:t>Local wireless is the likely bottleneck.</w:t>
            </w:r>
          </w:p>
        </w:tc>
        <w:tc>
          <w:tcPr>
            <w:tcW w:type="dxa" w:w="5616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3"/>
              </w:rPr>
              <w:t>Check placement, band/channel, backhaul and client capability.</w:t>
            </w:r>
          </w:p>
        </w:tc>
      </w:tr>
      <w:tr>
        <w:tc>
          <w:tcPr>
            <w:tcW w:type="dxa" w:w="3384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3"/>
              </w:rPr>
              <w:t>Download good, upload poor</w:t>
            </w:r>
          </w:p>
        </w:tc>
        <w:tc>
          <w:tcPr>
            <w:tcW w:type="dxa" w:w="5832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3"/>
              </w:rPr>
              <w:t>Upstream capacity or background upload may be limiting.</w:t>
            </w:r>
          </w:p>
        </w:tc>
        <w:tc>
          <w:tcPr>
            <w:tcW w:type="dxa" w:w="5616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3"/>
              </w:rPr>
              <w:t>Pause backups/sync; compare the plan upload figure; retest.</w:t>
            </w:r>
          </w:p>
        </w:tc>
      </w:tr>
      <w:tr>
        <w:tc>
          <w:tcPr>
            <w:tcW w:type="dxa" w:w="3384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3"/>
              </w:rPr>
              <w:t>Speed good, delay unstable at busy time</w:t>
            </w:r>
          </w:p>
        </w:tc>
        <w:tc>
          <w:tcPr>
            <w:tcW w:type="dxa" w:w="5832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3"/>
              </w:rPr>
              <w:t>Congestion, queuing, radio variation or routing may be involved.</w:t>
            </w:r>
          </w:p>
        </w:tc>
        <w:tc>
          <w:tcPr>
            <w:tcW w:type="dxa" w:w="5616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3"/>
              </w:rPr>
              <w:t>Compare quiet vs busy periods using the same wired test.</w:t>
            </w:r>
          </w:p>
        </w:tc>
      </w:tr>
      <w:tr>
        <w:tc>
          <w:tcPr>
            <w:tcW w:type="dxa" w:w="3384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3"/>
              </w:rPr>
              <w:t>All metrics degrade together</w:t>
            </w:r>
          </w:p>
        </w:tc>
        <w:tc>
          <w:tcPr>
            <w:tcW w:type="dxa" w:w="5832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3"/>
              </w:rPr>
              <w:t>Access/provider congestion or a line/signal fault is more plausible.</w:t>
            </w:r>
          </w:p>
        </w:tc>
        <w:tc>
          <w:tcPr>
            <w:tcW w:type="dxa" w:w="5616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3"/>
              </w:rPr>
              <w:t>Check equipment status/provider notices and repeat wired tests.</w:t>
            </w:r>
          </w:p>
        </w:tc>
      </w:tr>
    </w:tbl>
    <w:p>
      <w:pPr>
        <w:pageBreakBefore/>
        <w:spacing w:after="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c>
          <w:tcPr>
            <w:tcW w:type="dxa" w:w="1036"/>
            <w:shd w:fill="174F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5F0E5"/>
                <w:sz w:val="48"/>
              </w:rPr>
              <w:t>O.</w:t>
            </w:r>
          </w:p>
        </w:tc>
        <w:tc>
          <w:tcPr>
            <w:tcW w:type="dxa" w:w="14687"/>
            <w:shd w:fill="174F3F"/>
            <w:tcMar>
              <w:top w:w="95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E0E9E4"/>
                <w:sz w:val="14"/>
              </w:rPr>
              <w:t>ONOCRA DECISION &amp; EVIDENCE GUIDE · DEC-03</w:t>
            </w:r>
          </w:p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41"/>
              </w:rPr>
              <w:t>3 · Peak-Time Consistency</w:t>
            </w:r>
          </w:p>
          <w:p>
            <w:pPr>
              <w:spacing w:after="0"/>
            </w:pPr>
            <w:r>
              <w:rPr>
                <w:rFonts w:ascii="Arial" w:hAnsi="Arial"/>
                <w:color w:val="E2EAE6"/>
                <w:sz w:val="16"/>
              </w:rPr>
              <w:t>A connection should be judged when the household and network are actually busy</w:t>
            </w:r>
          </w:p>
        </w:tc>
      </w:tr>
    </w:tbl>
    <w:p>
      <w:pPr>
        <w:spacing w:before="20" w:after="40"/>
        <w:pBdr>
          <w:bottom w:val="single" w:sz="18" w:color="C58A2E"/>
        </w:pBdr>
      </w:pPr>
    </w:p>
    <w:p>
      <w:pPr>
        <w:spacing w:before="60" w:after="40"/>
      </w:pPr>
      <w:r>
        <w:rPr>
          <w:rFonts w:ascii="Georgia" w:hAnsi="Georgia"/>
          <w:b/>
          <w:color w:val="174F3F"/>
          <w:sz w:val="29"/>
        </w:rPr>
        <w:t>Peak time is a performance dimension—not a separate speed tier</w:t>
      </w:r>
    </w:p>
    <w:p>
      <w:pPr>
        <w:spacing w:after="40" w:line="252" w:lineRule="auto"/>
      </w:pPr>
      <w:r>
        <w:rPr>
          <w:sz w:val="16"/>
        </w:rPr>
        <w:t>Broadband performance can change with local and provider-network load. For home services, Ofcom’s consumer guidance uses 8–10pm as the busy-time window for speed estimates from participating providers. The FCC Measuring Broadband America methodology has also measured fixed-broadband speed during defined evening peak hours. ONOCRA should therefore store time-of-day with every performance observation rather than treating a single test as timeless.</w:t>
      </w:r>
    </w:p>
    <w:p>
      <w:pPr>
        <w:spacing w:before="60" w:after="40"/>
      </w:pPr>
      <w:r>
        <w:rPr>
          <w:rFonts w:ascii="Georgia" w:hAnsi="Georgia"/>
          <w:b/>
          <w:color w:val="174F3F"/>
          <w:sz w:val="27"/>
        </w:rPr>
        <w:t>Technology context: where variation can enter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27"/>
        <w:gridCol w:w="3927"/>
        <w:gridCol w:w="3927"/>
        <w:gridCol w:w="3927"/>
      </w:tblGrid>
      <w:tr>
        <w:trPr>
          <w:tblHeader w:val="true"/>
        </w:trPr>
        <w:tc>
          <w:tcPr>
            <w:tcW w:type="dxa" w:w="1944"/>
            <w:shd w:fill="174F3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Access family</w:t>
            </w:r>
          </w:p>
        </w:tc>
        <w:tc>
          <w:tcPr>
            <w:tcW w:type="dxa" w:w="4031"/>
            <w:shd w:fill="174F3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What may stay fairly stable</w:t>
            </w:r>
          </w:p>
        </w:tc>
        <w:tc>
          <w:tcPr>
            <w:tcW w:type="dxa" w:w="5832"/>
            <w:shd w:fill="174F3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What may vary with load / environment</w:t>
            </w:r>
          </w:p>
        </w:tc>
        <w:tc>
          <w:tcPr>
            <w:tcW w:type="dxa" w:w="4176"/>
            <w:shd w:fill="174F3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Fair ONOCRA wording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DSL / FTTC</w:t>
            </w:r>
          </w:p>
        </w:tc>
        <w:tc>
          <w:tcPr>
            <w:tcW w:type="dxa" w:w="4031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Line sync can be relatively stable on a healthy line.</w:t>
            </w:r>
          </w:p>
        </w:tc>
        <w:tc>
          <w:tcPr>
            <w:tcW w:type="dxa" w:w="5832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Provider/backhaul congestion; line errors can also change actual throughput.</w:t>
            </w:r>
          </w:p>
        </w:tc>
        <w:tc>
          <w:tcPr>
            <w:tcW w:type="dxa" w:w="4176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Separate sync/line estimate from real internet throughput.</w:t>
            </w:r>
          </w:p>
        </w:tc>
      </w:tr>
      <w:tr>
        <w:tc>
          <w:tcPr>
            <w:tcW w:type="dxa" w:w="1944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Cable / HFC</w:t>
            </w:r>
          </w:p>
        </w:tc>
        <w:tc>
          <w:tcPr>
            <w:tcW w:type="dxa" w:w="4031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Modem link may remain up.</w:t>
            </w:r>
          </w:p>
        </w:tc>
        <w:tc>
          <w:tcPr>
            <w:tcW w:type="dxa" w:w="5832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Shared node capacity, upstream contention, RF impairment and provider congestion.</w:t>
            </w:r>
          </w:p>
        </w:tc>
        <w:tc>
          <w:tcPr>
            <w:tcW w:type="dxa" w:w="4176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Compare busy-period results; do not infer from DOCSIS generation alone.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FTTP / PON</w:t>
            </w:r>
          </w:p>
        </w:tc>
        <w:tc>
          <w:tcPr>
            <w:tcW w:type="dxa" w:w="4031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Optical link is generally stable once installed.</w:t>
            </w:r>
          </w:p>
        </w:tc>
        <w:tc>
          <w:tcPr>
            <w:tcW w:type="dxa" w:w="5832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Shared PON segment and upstream provider capacity can still congest.</w:t>
            </w:r>
          </w:p>
        </w:tc>
        <w:tc>
          <w:tcPr>
            <w:tcW w:type="dxa" w:w="4176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Fibre is not immune to oversubscription or routing limits.</w:t>
            </w:r>
          </w:p>
        </w:tc>
      </w:tr>
      <w:tr>
        <w:tc>
          <w:tcPr>
            <w:tcW w:type="dxa" w:w="1944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4G / 5G FWA</w:t>
            </w:r>
          </w:p>
        </w:tc>
        <w:tc>
          <w:tcPr>
            <w:tcW w:type="dxa" w:w="4031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Gateway may keep a strong signal.</w:t>
            </w:r>
          </w:p>
        </w:tc>
        <w:tc>
          <w:tcPr>
            <w:tcW w:type="dxa" w:w="5832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Cell/sector load, radio conditions, band changes, traffic management, backhaul.</w:t>
            </w:r>
          </w:p>
        </w:tc>
        <w:tc>
          <w:tcPr>
            <w:tcW w:type="dxa" w:w="4176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Test at the exact premises during the intended usage hours.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Satellite</w:t>
            </w:r>
          </w:p>
        </w:tc>
        <w:tc>
          <w:tcPr>
            <w:tcW w:type="dxa" w:w="4031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Terminal may retain a clear sky view.</w:t>
            </w:r>
          </w:p>
        </w:tc>
        <w:tc>
          <w:tcPr>
            <w:tcW w:type="dxa" w:w="5832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Beam/area capacity, weather, network routing and constellation design.</w:t>
            </w:r>
          </w:p>
        </w:tc>
        <w:tc>
          <w:tcPr>
            <w:tcW w:type="dxa" w:w="4176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Orbit type matters, but service load/capacity still needs real testing.</w:t>
            </w:r>
          </w:p>
        </w:tc>
      </w:tr>
    </w:tbl>
    <w:p>
      <w:pPr>
        <w:spacing w:before="60" w:after="40"/>
      </w:pPr>
      <w:r>
        <w:rPr>
          <w:rFonts w:ascii="Georgia" w:hAnsi="Georgia"/>
          <w:b/>
          <w:color w:val="174F3F"/>
          <w:sz w:val="27"/>
        </w:rPr>
        <w:t>Consistency is often more useful than the best result</w:t>
      </w:r>
    </w:p>
    <w:p>
      <w:pPr>
        <w:spacing w:after="14"/>
        <w:ind w:left="144" w:hanging="115"/>
      </w:pPr>
      <w:r>
        <w:rPr>
          <w:color w:val="C58A2E"/>
        </w:rPr>
        <w:t xml:space="preserve">• </w:t>
      </w:r>
      <w:r>
        <w:rPr>
          <w:sz w:val="16"/>
        </w:rPr>
        <w:t>Record several comparable tests and look at the spread, not just the maximum.</w:t>
      </w:r>
    </w:p>
    <w:p>
      <w:pPr>
        <w:spacing w:after="14"/>
        <w:ind w:left="144" w:hanging="115"/>
      </w:pPr>
      <w:r>
        <w:rPr>
          <w:color w:val="C58A2E"/>
        </w:rPr>
        <w:t xml:space="preserve">• </w:t>
      </w:r>
      <w:r>
        <w:rPr>
          <w:sz w:val="16"/>
        </w:rPr>
        <w:t>Keep the connection method consistent: Ethernet-to-router or Wi-Fi should not be mixed in the same trend without labels.</w:t>
      </w:r>
    </w:p>
    <w:p>
      <w:pPr>
        <w:spacing w:after="14"/>
        <w:ind w:left="144" w:hanging="115"/>
      </w:pPr>
      <w:r>
        <w:rPr>
          <w:color w:val="C58A2E"/>
        </w:rPr>
        <w:t xml:space="preserve">• </w:t>
      </w:r>
      <w:r>
        <w:rPr>
          <w:sz w:val="16"/>
        </w:rPr>
        <w:t>Test the household’s real busy periods—after school, evening streaming, work calls or gaming sessions.</w:t>
      </w:r>
    </w:p>
    <w:p>
      <w:pPr>
        <w:spacing w:after="14"/>
        <w:ind w:left="144" w:hanging="115"/>
      </w:pPr>
      <w:r>
        <w:rPr>
          <w:color w:val="C58A2E"/>
        </w:rPr>
        <w:t xml:space="preserve">• </w:t>
      </w:r>
      <w:r>
        <w:rPr>
          <w:sz w:val="16"/>
        </w:rPr>
        <w:t>If a provider supplies a personalised/guaranteed figure, preserve that evidence and compare like-for-like conditions.</w:t>
      </w:r>
    </w:p>
    <w:p>
      <w:pPr>
        <w:spacing w:after="14"/>
        <w:ind w:left="144" w:hanging="115"/>
      </w:pPr>
      <w:r>
        <w:rPr>
          <w:color w:val="C58A2E"/>
        </w:rPr>
        <w:t xml:space="preserve">• </w:t>
      </w:r>
      <w:r>
        <w:rPr>
          <w:sz w:val="16"/>
        </w:rPr>
        <w:t>Do not turn crowdsourced regional test maps into a guarantee for one household; they are context, not address-specific performance evidence.</w:t>
      </w:r>
    </w:p>
    <w:p>
      <w:pPr>
        <w:spacing w:before="60" w:after="40"/>
      </w:pPr>
      <w:r>
        <w:rPr>
          <w:rFonts w:ascii="Georgia" w:hAnsi="Georgia"/>
          <w:b/>
          <w:color w:val="174F3F"/>
          <w:sz w:val="27"/>
        </w:rPr>
        <w:t>Regional consumer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2160"/>
            <w:shd w:fill="174F3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Market</w:t>
            </w:r>
          </w:p>
        </w:tc>
        <w:tc>
          <w:tcPr>
            <w:tcW w:type="dxa" w:w="4896"/>
            <w:shd w:fill="174F3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Useful official reference</w:t>
            </w:r>
          </w:p>
        </w:tc>
        <w:tc>
          <w:tcPr>
            <w:tcW w:type="dxa" w:w="8856"/>
            <w:shd w:fill="174F3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What it contributes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United States</w:t>
            </w:r>
          </w:p>
        </w:tc>
        <w:tc>
          <w:tcPr>
            <w:tcW w:type="dxa" w:w="4896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FCC Measuring Broadband America</w:t>
            </w:r>
          </w:p>
        </w:tc>
        <w:tc>
          <w:tcPr>
            <w:tcW w:type="dxa" w:w="8856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Definitions and measurement of download/upload, latency, packet loss and consistency across fixed broadband.</w:t>
            </w:r>
          </w:p>
        </w:tc>
      </w:tr>
      <w:tr>
        <w:tc>
          <w:tcPr>
            <w:tcW w:type="dxa" w:w="2160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United Kingdom</w:t>
            </w:r>
          </w:p>
        </w:tc>
        <w:tc>
          <w:tcPr>
            <w:tcW w:type="dxa" w:w="4896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Ofcom broadband speeds guidance / codes</w:t>
            </w:r>
          </w:p>
        </w:tc>
        <w:tc>
          <w:tcPr>
            <w:tcW w:type="dxa" w:w="8856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Busy-time speed estimates, minimum guaranteed speed information for participating providers, and Ethernet-first testing advice.</w:t>
            </w:r>
          </w:p>
        </w:tc>
      </w:tr>
      <w:tr>
        <w:tc>
          <w:tcPr>
            <w:tcW w:type="dxa" w:w="2160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Germany</w:t>
            </w:r>
          </w:p>
        </w:tc>
        <w:tc>
          <w:tcPr>
            <w:tcW w:type="dxa" w:w="4896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Bundesnetzagentur Breitbandmessung</w:t>
            </w:r>
          </w:p>
        </w:tc>
        <w:tc>
          <w:tcPr>
            <w:tcW w:type="dxa" w:w="8856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Provider- and technology-neutral measurement; desktop evidence process comparing actual with contractually agreed rates.</w:t>
            </w:r>
          </w:p>
        </w:tc>
      </w:tr>
    </w:tbl>
    <w:p>
      <w:pPr>
        <w:pageBreakBefore/>
        <w:spacing w:after="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c>
          <w:tcPr>
            <w:tcW w:type="dxa" w:w="1036"/>
            <w:shd w:fill="174F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5F0E5"/>
                <w:sz w:val="48"/>
              </w:rPr>
              <w:t>O.</w:t>
            </w:r>
          </w:p>
        </w:tc>
        <w:tc>
          <w:tcPr>
            <w:tcW w:type="dxa" w:w="14687"/>
            <w:shd w:fill="174F3F"/>
            <w:tcMar>
              <w:top w:w="95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E0E9E4"/>
                <w:sz w:val="14"/>
              </w:rPr>
              <w:t>ONOCRA DECISION &amp; EVIDENCE GUIDE · DEC-03</w:t>
            </w:r>
          </w:p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41"/>
              </w:rPr>
              <w:t>4 · How to Test Broadband Fairly at Home</w:t>
            </w:r>
          </w:p>
          <w:p>
            <w:pPr>
              <w:spacing w:after="0"/>
            </w:pPr>
            <w:r>
              <w:rPr>
                <w:rFonts w:ascii="Arial" w:hAnsi="Arial"/>
                <w:color w:val="E2EAE6"/>
                <w:sz w:val="16"/>
              </w:rPr>
              <w:t>Separate the internet access line from Wi-Fi before drawing conclusions</w:t>
            </w:r>
          </w:p>
        </w:tc>
      </w:tr>
    </w:tbl>
    <w:p>
      <w:pPr>
        <w:spacing w:before="20" w:after="40"/>
        <w:pBdr>
          <w:bottom w:val="single" w:sz="18" w:color="C58A2E"/>
        </w:pBdr>
      </w:pPr>
    </w:p>
    <w:p>
      <w:pPr>
        <w:spacing w:before="60" w:after="40"/>
      </w:pPr>
      <w:r>
        <w:rPr>
          <w:rFonts w:ascii="Georgia" w:hAnsi="Georgia"/>
          <w:b/>
          <w:color w:val="174F3F"/>
          <w:sz w:val="29"/>
        </w:rPr>
        <w:t>Recommended ONOCRA test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c>
          <w:tcPr>
            <w:tcW w:type="dxa" w:w="792"/>
            <w:shd w:fill="FFF8EA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C58A2E"/>
                <w:sz w:val="20"/>
              </w:rPr>
              <w:t>1</w:t>
            </w:r>
          </w:p>
        </w:tc>
        <w:tc>
          <w:tcPr>
            <w:tcW w:type="dxa" w:w="3240"/>
            <w:shd w:fill="EAF1EC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74F3F"/>
                <w:sz w:val="15"/>
              </w:rPr>
              <w:t>Record the plan</w:t>
            </w:r>
          </w:p>
        </w:tc>
        <w:tc>
          <w:tcPr>
            <w:tcW w:type="dxa" w:w="11232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Write down the exact plan name and its stated download/upload information. Save any minimum/normal/estimated speed statement supplied at sale.</w:t>
            </w:r>
          </w:p>
        </w:tc>
      </w:tr>
      <w:tr>
        <w:tc>
          <w:tcPr>
            <w:tcW w:type="dxa" w:w="792"/>
            <w:shd w:fill="FFF8EA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C58A2E"/>
                <w:sz w:val="20"/>
              </w:rPr>
              <w:t>2</w:t>
            </w:r>
          </w:p>
        </w:tc>
        <w:tc>
          <w:tcPr>
            <w:tcW w:type="dxa" w:w="3240"/>
            <w:shd w:fill="EAF1EC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74F3F"/>
                <w:sz w:val="15"/>
              </w:rPr>
              <w:t>Use one capable device</w:t>
            </w:r>
          </w:p>
        </w:tc>
        <w:tc>
          <w:tcPr>
            <w:tcW w:type="dxa" w:w="11232"/>
            <w:shd w:fill="F7F9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Prefer a recent computer with a known Ethernet link speed. Connect directly to the router/gateway where practical.</w:t>
            </w:r>
          </w:p>
        </w:tc>
      </w:tr>
      <w:tr>
        <w:tc>
          <w:tcPr>
            <w:tcW w:type="dxa" w:w="792"/>
            <w:shd w:fill="FFF8EA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C58A2E"/>
                <w:sz w:val="20"/>
              </w:rPr>
              <w:t>3</w:t>
            </w:r>
          </w:p>
        </w:tc>
        <w:tc>
          <w:tcPr>
            <w:tcW w:type="dxa" w:w="3240"/>
            <w:shd w:fill="EAF1EC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74F3F"/>
                <w:sz w:val="15"/>
              </w:rPr>
              <w:t>Pause avoidable traffic</w:t>
            </w:r>
          </w:p>
        </w:tc>
        <w:tc>
          <w:tcPr>
            <w:tcW w:type="dxa" w:w="11232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Stop large downloads, backups and cloud sync on other household devices if the goal is to measure line capacity.</w:t>
            </w:r>
          </w:p>
        </w:tc>
      </w:tr>
      <w:tr>
        <w:tc>
          <w:tcPr>
            <w:tcW w:type="dxa" w:w="792"/>
            <w:shd w:fill="FFF8EA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C58A2E"/>
                <w:sz w:val="20"/>
              </w:rPr>
              <w:t>4</w:t>
            </w:r>
          </w:p>
        </w:tc>
        <w:tc>
          <w:tcPr>
            <w:tcW w:type="dxa" w:w="3240"/>
            <w:shd w:fill="EAF1EC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74F3F"/>
                <w:sz w:val="15"/>
              </w:rPr>
              <w:t>Use the same test method</w:t>
            </w:r>
          </w:p>
        </w:tc>
        <w:tc>
          <w:tcPr>
            <w:tcW w:type="dxa" w:w="11232"/>
            <w:shd w:fill="F7F9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Use the same speed-test service/server when comparing time periods. Record whether a VPN is active.</w:t>
            </w:r>
          </w:p>
        </w:tc>
      </w:tr>
      <w:tr>
        <w:tc>
          <w:tcPr>
            <w:tcW w:type="dxa" w:w="792"/>
            <w:shd w:fill="FFF8EA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C58A2E"/>
                <w:sz w:val="20"/>
              </w:rPr>
              <w:t>5</w:t>
            </w:r>
          </w:p>
        </w:tc>
        <w:tc>
          <w:tcPr>
            <w:tcW w:type="dxa" w:w="3240"/>
            <w:shd w:fill="EAF1EC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74F3F"/>
                <w:sz w:val="15"/>
              </w:rPr>
              <w:t>Repeat across time</w:t>
            </w:r>
          </w:p>
        </w:tc>
        <w:tc>
          <w:tcPr>
            <w:tcW w:type="dxa" w:w="11232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Run multiple tests, including the household’s normal busy period and a quieter period. Record date/time.</w:t>
            </w:r>
          </w:p>
        </w:tc>
      </w:tr>
      <w:tr>
        <w:tc>
          <w:tcPr>
            <w:tcW w:type="dxa" w:w="792"/>
            <w:shd w:fill="FFF8EA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C58A2E"/>
                <w:sz w:val="20"/>
              </w:rPr>
              <w:t>6</w:t>
            </w:r>
          </w:p>
        </w:tc>
        <w:tc>
          <w:tcPr>
            <w:tcW w:type="dxa" w:w="3240"/>
            <w:shd w:fill="EAF1EC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74F3F"/>
                <w:sz w:val="15"/>
              </w:rPr>
              <w:t>Test Wi-Fi separately</w:t>
            </w:r>
          </w:p>
        </w:tc>
        <w:tc>
          <w:tcPr>
            <w:tcW w:type="dxa" w:w="11232"/>
            <w:shd w:fill="F7F9F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After the wired baseline, test the places where people actually use Wi-Fi. This reveals the in-home layer.</w:t>
            </w:r>
          </w:p>
        </w:tc>
      </w:tr>
      <w:tr>
        <w:tc>
          <w:tcPr>
            <w:tcW w:type="dxa" w:w="792"/>
            <w:shd w:fill="FFF8EA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C58A2E"/>
                <w:sz w:val="20"/>
              </w:rPr>
              <w:t>7</w:t>
            </w:r>
          </w:p>
        </w:tc>
        <w:tc>
          <w:tcPr>
            <w:tcW w:type="dxa" w:w="3240"/>
            <w:shd w:fill="EAF1EC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74F3F"/>
                <w:sz w:val="15"/>
              </w:rPr>
              <w:t>Keep evidence</w:t>
            </w:r>
          </w:p>
        </w:tc>
        <w:tc>
          <w:tcPr>
            <w:tcW w:type="dxa" w:w="11232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Save screenshots or the official measurement report if you may need to discuss underperformance with the provider.</w:t>
            </w:r>
          </w:p>
        </w:tc>
      </w:tr>
    </w:tbl>
    <w:p>
      <w:pPr>
        <w:spacing w:before="60" w:after="40"/>
      </w:pPr>
      <w:r>
        <w:rPr>
          <w:rFonts w:ascii="Georgia" w:hAnsi="Georgia"/>
          <w:b/>
          <w:color w:val="174F3F"/>
          <w:sz w:val="27"/>
        </w:rPr>
        <w:t>Common testing mistakes</w:t>
      </w:r>
    </w:p>
    <w:p>
      <w:pPr>
        <w:spacing w:after="14"/>
        <w:ind w:left="144" w:hanging="115"/>
      </w:pPr>
      <w:r>
        <w:rPr>
          <w:color w:val="C58A2E"/>
        </w:rPr>
        <w:t xml:space="preserve">• </w:t>
      </w:r>
      <w:r>
        <w:rPr>
          <w:sz w:val="16"/>
        </w:rPr>
        <w:t>Running one Wi-Fi test beside the router and assuming it proves whole-home performance.</w:t>
      </w:r>
    </w:p>
    <w:p>
      <w:pPr>
        <w:spacing w:after="14"/>
        <w:ind w:left="144" w:hanging="115"/>
      </w:pPr>
      <w:r>
        <w:rPr>
          <w:color w:val="C58A2E"/>
        </w:rPr>
        <w:t xml:space="preserve">• </w:t>
      </w:r>
      <w:r>
        <w:rPr>
          <w:sz w:val="16"/>
        </w:rPr>
        <w:t>Comparing tests from different devices, servers or VPN states without noting the change.</w:t>
      </w:r>
    </w:p>
    <w:p>
      <w:pPr>
        <w:spacing w:after="14"/>
        <w:ind w:left="144" w:hanging="115"/>
      </w:pPr>
      <w:r>
        <w:rPr>
          <w:color w:val="C58A2E"/>
        </w:rPr>
        <w:t xml:space="preserve">• </w:t>
      </w:r>
      <w:r>
        <w:rPr>
          <w:sz w:val="16"/>
        </w:rPr>
        <w:t>Testing only when the network is quiet.</w:t>
      </w:r>
    </w:p>
    <w:p>
      <w:pPr>
        <w:spacing w:after="14"/>
        <w:ind w:left="144" w:hanging="115"/>
      </w:pPr>
      <w:r>
        <w:rPr>
          <w:color w:val="C58A2E"/>
        </w:rPr>
        <w:t xml:space="preserve">• </w:t>
      </w:r>
      <w:r>
        <w:rPr>
          <w:sz w:val="16"/>
        </w:rPr>
        <w:t>Leaving a cloud backup or game download running during a “line speed” test.</w:t>
      </w:r>
    </w:p>
    <w:p>
      <w:pPr>
        <w:spacing w:after="14"/>
        <w:ind w:left="144" w:hanging="115"/>
      </w:pPr>
      <w:r>
        <w:rPr>
          <w:color w:val="C58A2E"/>
        </w:rPr>
        <w:t xml:space="preserve">• </w:t>
      </w:r>
      <w:r>
        <w:rPr>
          <w:sz w:val="16"/>
        </w:rPr>
        <w:t>Ignoring upload, latency and consistency because the download number looks high.</w:t>
      </w:r>
    </w:p>
    <w:p>
      <w:pPr>
        <w:spacing w:after="14"/>
        <w:ind w:left="144" w:hanging="115"/>
      </w:pPr>
      <w:r>
        <w:rPr>
          <w:color w:val="C58A2E"/>
        </w:rPr>
        <w:t xml:space="preserve">• </w:t>
      </w:r>
      <w:r>
        <w:rPr>
          <w:sz w:val="16"/>
        </w:rPr>
        <w:t>Rebooting or factory-resetting equipment before recording fault lights, sync/signal status and baseline results.</w:t>
      </w:r>
    </w:p>
    <w:p>
      <w:pPr>
        <w:spacing w:after="0" w:line="252" w:lineRule="auto"/>
      </w:pPr>
      <w:r>
        <w:rPr>
          <w:b/>
          <w:color w:val="174F3F"/>
        </w:rPr>
        <w:t>Testing should create evidence, not chase a single perfect number.</w:t>
      </w:r>
      <w:r>
        <w:rPr>
          <w:sz w:val="16"/>
        </w:rPr>
        <w:t xml:space="preserve"> If repeated wired measurements still show a persistent problem, move to the evidence checklist on the next page before contacting the provider.</w:t>
      </w:r>
    </w:p>
    <w:p>
      <w:pPr>
        <w:pageBreakBefore/>
        <w:spacing w:after="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c>
          <w:tcPr>
            <w:tcW w:type="dxa" w:w="1036"/>
            <w:shd w:fill="174F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5F0E5"/>
                <w:sz w:val="48"/>
              </w:rPr>
              <w:t>O.</w:t>
            </w:r>
          </w:p>
        </w:tc>
        <w:tc>
          <w:tcPr>
            <w:tcW w:type="dxa" w:w="14687"/>
            <w:shd w:fill="174F3F"/>
            <w:tcMar>
              <w:top w:w="95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E0E9E4"/>
                <w:sz w:val="14"/>
              </w:rPr>
              <w:t>ONOCRA DECISION &amp; EVIDENCE GUIDE · DEC-03</w:t>
            </w:r>
          </w:p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41"/>
              </w:rPr>
              <w:t>5 · Evidence to Capture Before Escalating</w:t>
            </w:r>
          </w:p>
          <w:p>
            <w:pPr>
              <w:spacing w:after="0"/>
            </w:pPr>
            <w:r>
              <w:rPr>
                <w:rFonts w:ascii="Arial" w:hAnsi="Arial"/>
                <w:color w:val="E2EAE6"/>
                <w:sz w:val="16"/>
              </w:rPr>
              <w:t>Build a reproducible record before asking the provider to investigate</w:t>
            </w:r>
          </w:p>
        </w:tc>
      </w:tr>
    </w:tbl>
    <w:p>
      <w:pPr>
        <w:spacing w:before="20" w:after="40"/>
        <w:pBdr>
          <w:bottom w:val="single" w:sz="18" w:color="C58A2E"/>
        </w:pBdr>
      </w:pPr>
    </w:p>
    <w:p>
      <w:pPr>
        <w:spacing w:before="60" w:after="40"/>
      </w:pPr>
      <w:r>
        <w:rPr>
          <w:rFonts w:ascii="Georgia" w:hAnsi="Georgia"/>
          <w:b/>
          <w:color w:val="174F3F"/>
          <w:sz w:val="29"/>
        </w:rPr>
        <w:t>Before contacting the provider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rPr>
          <w:tblHeader w:val="true"/>
        </w:trPr>
        <w:tc>
          <w:tcPr>
            <w:tcW w:type="dxa" w:w="5040"/>
            <w:shd w:fill="174F3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to capture</w:t>
            </w:r>
          </w:p>
        </w:tc>
        <w:tc>
          <w:tcPr>
            <w:tcW w:type="dxa" w:w="10224"/>
            <w:shd w:fill="174F3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Why it helps</w:t>
            </w:r>
          </w:p>
        </w:tc>
      </w:tr>
      <w:tr>
        <w:tc>
          <w:tcPr>
            <w:tcW w:type="dxa" w:w="5040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Exact plan / contract speed statement</w:t>
            </w:r>
          </w:p>
        </w:tc>
        <w:tc>
          <w:tcPr>
            <w:tcW w:type="dxa" w:w="10224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Defines the service you are comparing against.</w:t>
            </w:r>
          </w:p>
        </w:tc>
      </w:tr>
      <w:tr>
        <w:tc>
          <w:tcPr>
            <w:tcW w:type="dxa" w:w="5040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Date/time + test method + Ethernet/Wi-Fi label</w:t>
            </w:r>
          </w:p>
        </w:tc>
        <w:tc>
          <w:tcPr>
            <w:tcW w:type="dxa" w:w="10224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Makes repeated measurements comparable.</w:t>
            </w:r>
          </w:p>
        </w:tc>
      </w:tr>
      <w:tr>
        <w:tc>
          <w:tcPr>
            <w:tcW w:type="dxa" w:w="5040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Download + upload + latency; jitter/loss if available</w:t>
            </w:r>
          </w:p>
        </w:tc>
        <w:tc>
          <w:tcPr>
            <w:tcW w:type="dxa" w:w="10224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Shows whether the issue is capacity, responsiveness or both.</w:t>
            </w:r>
          </w:p>
        </w:tc>
      </w:tr>
      <w:tr>
        <w:tc>
          <w:tcPr>
            <w:tcW w:type="dxa" w:w="5040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Router/modem/ONT/gateway status</w:t>
            </w:r>
          </w:p>
        </w:tc>
        <w:tc>
          <w:tcPr>
            <w:tcW w:type="dxa" w:w="10224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Can reveal line, optical, coax or radio problems.</w:t>
            </w:r>
          </w:p>
        </w:tc>
      </w:tr>
      <w:tr>
        <w:tc>
          <w:tcPr>
            <w:tcW w:type="dxa" w:w="5040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Several tests across days/times</w:t>
            </w:r>
          </w:p>
        </w:tc>
        <w:tc>
          <w:tcPr>
            <w:tcW w:type="dxa" w:w="10224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Distinguishes a persistent issue from a one-off event.</w:t>
            </w:r>
          </w:p>
        </w:tc>
      </w:tr>
      <w:tr>
        <w:tc>
          <w:tcPr>
            <w:tcW w:type="dxa" w:w="5040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Official measurement protocol/report where applicable</w:t>
            </w:r>
          </w:p>
        </w:tc>
        <w:tc>
          <w:tcPr>
            <w:tcW w:type="dxa" w:w="10224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5"/>
              </w:rPr>
              <w:t>May be required for formal rights or remedies in some markets.</w:t>
            </w:r>
          </w:p>
        </w:tc>
      </w:tr>
    </w:tbl>
    <w:p>
      <w:pPr>
        <w:spacing w:before="60" w:after="40"/>
      </w:pPr>
      <w:r>
        <w:rPr>
          <w:rFonts w:ascii="Georgia" w:hAnsi="Georgia"/>
          <w:b/>
          <w:color w:val="174F3F"/>
          <w:sz w:val="27"/>
        </w:rPr>
        <w:t>How to describe the problem clearly</w:t>
      </w:r>
    </w:p>
    <w:p>
      <w:pPr>
        <w:spacing w:after="14"/>
        <w:ind w:left="144" w:hanging="115"/>
      </w:pPr>
      <w:r>
        <w:rPr>
          <w:color w:val="C58A2E"/>
        </w:rPr>
        <w:t xml:space="preserve">• </w:t>
      </w:r>
      <w:r>
        <w:rPr>
          <w:sz w:val="16"/>
        </w:rPr>
        <w:t>State whether the issue affects Ethernet, Wi-Fi or both.</w:t>
      </w:r>
    </w:p>
    <w:p>
      <w:pPr>
        <w:spacing w:after="14"/>
        <w:ind w:left="144" w:hanging="115"/>
      </w:pPr>
      <w:r>
        <w:rPr>
          <w:color w:val="C58A2E"/>
        </w:rPr>
        <w:t xml:space="preserve">• </w:t>
      </w:r>
      <w:r>
        <w:rPr>
          <w:sz w:val="16"/>
        </w:rPr>
        <w:t>Give the exact plan/tier and the provider-supplied speed information.</w:t>
      </w:r>
    </w:p>
    <w:p>
      <w:pPr>
        <w:spacing w:after="14"/>
        <w:ind w:left="144" w:hanging="115"/>
      </w:pPr>
      <w:r>
        <w:rPr>
          <w:color w:val="C58A2E"/>
        </w:rPr>
        <w:t xml:space="preserve">• </w:t>
      </w:r>
      <w:r>
        <w:rPr>
          <w:sz w:val="16"/>
        </w:rPr>
        <w:t>Provide several dated test results rather than only the worst or best result.</w:t>
      </w:r>
    </w:p>
    <w:p>
      <w:pPr>
        <w:spacing w:after="14"/>
        <w:ind w:left="144" w:hanging="115"/>
      </w:pPr>
      <w:r>
        <w:rPr>
          <w:color w:val="C58A2E"/>
        </w:rPr>
        <w:t xml:space="preserve">• </w:t>
      </w:r>
      <w:r>
        <w:rPr>
          <w:sz w:val="16"/>
        </w:rPr>
        <w:t>Say whether the problem is download, upload, latency/jitter, packet loss or time-of-day consistency.</w:t>
      </w:r>
    </w:p>
    <w:p>
      <w:pPr>
        <w:spacing w:after="14"/>
        <w:ind w:left="144" w:hanging="115"/>
      </w:pPr>
      <w:r>
        <w:rPr>
          <w:color w:val="C58A2E"/>
        </w:rPr>
        <w:t xml:space="preserve">• </w:t>
      </w:r>
      <w:r>
        <w:rPr>
          <w:sz w:val="16"/>
        </w:rPr>
        <w:t>Note any modem/ONT/gateway warning lights, sync/signal changes or provider outage messages.</w:t>
      </w:r>
    </w:p>
    <w:p>
      <w:pPr>
        <w:spacing w:after="14"/>
        <w:ind w:left="144" w:hanging="115"/>
      </w:pPr>
      <w:r>
        <w:rPr>
          <w:color w:val="C58A2E"/>
        </w:rPr>
        <w:t xml:space="preserve">• </w:t>
      </w:r>
      <w:r>
        <w:rPr>
          <w:sz w:val="16"/>
        </w:rPr>
        <w:t>For FWA or satellite, include gateway/terminal placement and whether signal/obstruction conditions changed.</w:t>
      </w:r>
    </w:p>
    <w:p>
      <w:pPr>
        <w:spacing w:before="60" w:after="40"/>
      </w:pPr>
      <w:r>
        <w:rPr>
          <w:rFonts w:ascii="Georgia" w:hAnsi="Georgia"/>
          <w:b/>
          <w:color w:val="174F3F"/>
          <w:sz w:val="27"/>
        </w:rPr>
        <w:t>Do not destroy useful evidence first</w:t>
      </w:r>
    </w:p>
    <w:p>
      <w:pPr>
        <w:spacing w:after="40" w:line="252" w:lineRule="auto"/>
      </w:pPr>
      <w:r>
        <w:rPr>
          <w:sz w:val="16"/>
        </w:rPr>
        <w:t>Avoid a factory reset before recording equipment status, configuration and test results. A normal restart may be reasonable when the provider or equipment maker recommends it, but preserve the fault evidence first—especially if the problem is intermittent.</w:t>
      </w:r>
    </w:p>
    <w:p>
      <w:pPr>
        <w:spacing w:before="60" w:after="40"/>
      </w:pPr>
      <w:r>
        <w:rPr>
          <w:rFonts w:ascii="Georgia" w:hAnsi="Georgia"/>
          <w:b/>
          <w:color w:val="174F3F"/>
          <w:sz w:val="27"/>
        </w:rPr>
        <w:t>When a formal measurement procedure matters</w:t>
      </w:r>
    </w:p>
    <w:p>
      <w:pPr>
        <w:spacing w:after="40" w:line="252" w:lineRule="auto"/>
      </w:pPr>
      <w:r>
        <w:rPr>
          <w:sz w:val="16"/>
        </w:rPr>
        <w:t>For ordinary troubleshooting, several well-controlled tests can show a useful pattern. If the consumer intends to rely on contractual rights or claim underperformance, use the current official measurement procedure for that country. Germany, for example, provides a formal fixed-broadband desktop measurement process; UK rights depend on the provider/code and contract information; US remedies depend on provider terms and applicable consumer rules.</w:t>
      </w:r>
    </w:p>
    <w:p>
      <w:pPr>
        <w:pageBreakBefore/>
        <w:spacing w:after="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c>
          <w:tcPr>
            <w:tcW w:type="dxa" w:w="1036"/>
            <w:shd w:fill="174F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5F0E5"/>
                <w:sz w:val="48"/>
              </w:rPr>
              <w:t>O.</w:t>
            </w:r>
          </w:p>
        </w:tc>
        <w:tc>
          <w:tcPr>
            <w:tcW w:type="dxa" w:w="14687"/>
            <w:shd w:fill="174F3F"/>
            <w:tcMar>
              <w:top w:w="95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E0E9E4"/>
                <w:sz w:val="14"/>
              </w:rPr>
              <w:t>ONOCRA DECISION &amp; EVIDENCE GUIDE · DEC-03</w:t>
            </w:r>
          </w:p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41"/>
              </w:rPr>
              <w:t>6 · ONOCRA Step 4 Evidence Map</w:t>
            </w:r>
          </w:p>
          <w:p>
            <w:pPr>
              <w:spacing w:after="0"/>
            </w:pPr>
            <w:r>
              <w:rPr>
                <w:rFonts w:ascii="Arial" w:hAnsi="Arial"/>
                <w:color w:val="E2EAE6"/>
                <w:sz w:val="16"/>
              </w:rPr>
              <w:t>Structured fields for fair, reproducible performance guidance</w:t>
            </w:r>
          </w:p>
        </w:tc>
      </w:tr>
    </w:tbl>
    <w:p>
      <w:pPr>
        <w:spacing w:before="20" w:after="40"/>
        <w:pBdr>
          <w:bottom w:val="single" w:sz="18" w:color="C58A2E"/>
        </w:pBdr>
      </w:pPr>
    </w:p>
    <w:p>
      <w:pPr>
        <w:spacing w:before="60" w:after="40"/>
      </w:pPr>
      <w:r>
        <w:rPr>
          <w:rFonts w:ascii="Georgia" w:hAnsi="Georgia"/>
          <w:b/>
          <w:color w:val="174F3F"/>
          <w:sz w:val="29"/>
        </w:rPr>
        <w:t>Step 4 extraction fields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3024"/>
            <w:shd w:fill="174F3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Field</w:t>
            </w:r>
          </w:p>
        </w:tc>
        <w:tc>
          <w:tcPr>
            <w:tcW w:type="dxa" w:w="7200"/>
            <w:shd w:fill="174F3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What ONOCRA should store</w:t>
            </w:r>
          </w:p>
        </w:tc>
        <w:tc>
          <w:tcPr>
            <w:tcW w:type="dxa" w:w="5184"/>
            <w:shd w:fill="174F3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Editorial rule</w:t>
            </w:r>
          </w:p>
        </w:tc>
      </w:tr>
      <w:tr>
        <w:tc>
          <w:tcPr>
            <w:tcW w:type="dxa" w:w="3024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plan_identity</w:t>
            </w:r>
          </w:p>
        </w:tc>
        <w:tc>
          <w:tcPr>
            <w:tcW w:type="dxa" w:w="7200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Provider · plan/tier · access technology · region/address scope</w:t>
            </w:r>
          </w:p>
        </w:tc>
        <w:tc>
          <w:tcPr>
            <w:tcW w:type="dxa" w:w="5184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Never compare a measurement to an unidentified plan.</w:t>
            </w:r>
          </w:p>
        </w:tc>
      </w:tr>
      <w:tr>
        <w:tc>
          <w:tcPr>
            <w:tcW w:type="dxa" w:w="3024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advertised_or_estimated_download</w:t>
            </w:r>
          </w:p>
        </w:tc>
        <w:tc>
          <w:tcPr>
            <w:tcW w:type="dxa" w:w="7200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Exact published/quoted figure + label used by source</w:t>
            </w:r>
          </w:p>
        </w:tc>
        <w:tc>
          <w:tcPr>
            <w:tcW w:type="dxa" w:w="5184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Preserve “advertised”, “estimated”, “normally available”, “minimum guaranteed” wording.</w:t>
            </w:r>
          </w:p>
        </w:tc>
      </w:tr>
      <w:tr>
        <w:tc>
          <w:tcPr>
            <w:tcW w:type="dxa" w:w="3024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advertised_or_estimated_upload</w:t>
            </w:r>
          </w:p>
        </w:tc>
        <w:tc>
          <w:tcPr>
            <w:tcW w:type="dxa" w:w="7200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Exact published/quoted figure + label</w:t>
            </w:r>
          </w:p>
        </w:tc>
        <w:tc>
          <w:tcPr>
            <w:tcW w:type="dxa" w:w="5184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Do not infer upload from download.</w:t>
            </w:r>
          </w:p>
        </w:tc>
      </w:tr>
      <w:tr>
        <w:tc>
          <w:tcPr>
            <w:tcW w:type="dxa" w:w="3024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measured_download_upload</w:t>
            </w:r>
          </w:p>
        </w:tc>
        <w:tc>
          <w:tcPr>
            <w:tcW w:type="dxa" w:w="7200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Values + date/time + test method + Ethernet/Wi-Fi + device</w:t>
            </w:r>
          </w:p>
        </w:tc>
        <w:tc>
          <w:tcPr>
            <w:tcW w:type="dxa" w:w="5184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A measurement without context is weak evidence.</w:t>
            </w:r>
          </w:p>
        </w:tc>
      </w:tr>
      <w:tr>
        <w:tc>
          <w:tcPr>
            <w:tcW w:type="dxa" w:w="3024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latency_jitter_packet_loss</w:t>
            </w:r>
          </w:p>
        </w:tc>
        <w:tc>
          <w:tcPr>
            <w:tcW w:type="dxa" w:w="7200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Values where the method reports them</w:t>
            </w:r>
          </w:p>
        </w:tc>
        <w:tc>
          <w:tcPr>
            <w:tcW w:type="dxa" w:w="5184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Keep destination/server/method comparable across observations.</w:t>
            </w:r>
          </w:p>
        </w:tc>
      </w:tr>
      <w:tr>
        <w:tc>
          <w:tcPr>
            <w:tcW w:type="dxa" w:w="3024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peak_time_observation</w:t>
            </w:r>
          </w:p>
        </w:tc>
        <w:tc>
          <w:tcPr>
            <w:tcW w:type="dxa" w:w="7200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Busy-period values or range</w:t>
            </w:r>
          </w:p>
        </w:tc>
        <w:tc>
          <w:tcPr>
            <w:tcW w:type="dxa" w:w="5184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Store the time window; do not merge quiet- and peak-time tests.</w:t>
            </w:r>
          </w:p>
        </w:tc>
      </w:tr>
      <w:tr>
        <w:tc>
          <w:tcPr>
            <w:tcW w:type="dxa" w:w="3024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wifi_separated</w:t>
            </w:r>
          </w:p>
        </w:tc>
        <w:tc>
          <w:tcPr>
            <w:tcW w:type="dxa" w:w="7200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Yes/no + Wi-Fi generation/band/location if relevant</w:t>
            </w:r>
          </w:p>
        </w:tc>
        <w:tc>
          <w:tcPr>
            <w:tcW w:type="dxa" w:w="5184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Prevents blaming broadband for a local wireless bottleneck.</w:t>
            </w:r>
          </w:p>
        </w:tc>
      </w:tr>
      <w:tr>
        <w:tc>
          <w:tcPr>
            <w:tcW w:type="dxa" w:w="3024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evidence_source_confidence</w:t>
            </w:r>
          </w:p>
        </w:tc>
        <w:tc>
          <w:tcPr>
            <w:tcW w:type="dxa" w:w="7200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Official protocol / provider / independent test / household observation</w:t>
            </w:r>
          </w:p>
        </w:tc>
        <w:tc>
          <w:tcPr>
            <w:tcW w:type="dxa" w:w="5184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Different evidence types should not be presented as equivalent.</w:t>
            </w:r>
          </w:p>
        </w:tc>
      </w:tr>
      <w:tr>
        <w:tc>
          <w:tcPr>
            <w:tcW w:type="dxa" w:w="3024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observation_date</w:t>
            </w:r>
          </w:p>
        </w:tc>
        <w:tc>
          <w:tcPr>
            <w:tcW w:type="dxa" w:w="7200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Date checked</w:t>
            </w:r>
          </w:p>
        </w:tc>
        <w:tc>
          <w:tcPr>
            <w:tcW w:type="dxa" w:w="5184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Performance claims age; preserve snapshot date.</w:t>
            </w:r>
          </w:p>
        </w:tc>
      </w:tr>
    </w:tbl>
    <w:p>
      <w:pPr>
        <w:spacing w:before="60" w:after="40"/>
      </w:pPr>
      <w:r>
        <w:rPr>
          <w:rFonts w:ascii="Georgia" w:hAnsi="Georgia"/>
          <w:b/>
          <w:color w:val="174F3F"/>
          <w:sz w:val="27"/>
        </w:rPr>
        <w:t>Interpretation safeguards</w:t>
      </w:r>
    </w:p>
    <w:p>
      <w:pPr>
        <w:spacing w:after="14"/>
        <w:ind w:left="144" w:hanging="115"/>
      </w:pPr>
      <w:r>
        <w:rPr>
          <w:color w:val="C58A2E"/>
        </w:rPr>
        <w:t xml:space="preserve">• </w:t>
      </w:r>
      <w:r>
        <w:rPr>
          <w:sz w:val="16"/>
        </w:rPr>
        <w:t>Keep provider/plan identity attached to every performance observation.</w:t>
      </w:r>
    </w:p>
    <w:p>
      <w:pPr>
        <w:spacing w:after="14"/>
        <w:ind w:left="144" w:hanging="115"/>
      </w:pPr>
      <w:r>
        <w:rPr>
          <w:color w:val="C58A2E"/>
        </w:rPr>
        <w:t xml:space="preserve">• </w:t>
      </w:r>
      <w:r>
        <w:rPr>
          <w:sz w:val="16"/>
        </w:rPr>
        <w:t>Do not compare Wi-Fi-only measurements directly with wired broadband measurements unless the distinction is visible.</w:t>
      </w:r>
    </w:p>
    <w:p>
      <w:pPr>
        <w:spacing w:after="14"/>
        <w:ind w:left="144" w:hanging="115"/>
      </w:pPr>
      <w:r>
        <w:rPr>
          <w:color w:val="C58A2E"/>
        </w:rPr>
        <w:t xml:space="preserve">• </w:t>
      </w:r>
      <w:r>
        <w:rPr>
          <w:sz w:val="16"/>
        </w:rPr>
        <w:t>Preserve test date/time because network conditions and plan provisioning can change.</w:t>
      </w:r>
    </w:p>
    <w:p>
      <w:pPr>
        <w:spacing w:after="14"/>
        <w:ind w:left="144" w:hanging="115"/>
      </w:pPr>
      <w:r>
        <w:rPr>
          <w:color w:val="C58A2E"/>
        </w:rPr>
        <w:t xml:space="preserve">• </w:t>
      </w:r>
      <w:r>
        <w:rPr>
          <w:sz w:val="16"/>
        </w:rPr>
        <w:t>Use official measurement procedures when a consumer intends to claim contractual underperformance.</w:t>
      </w:r>
    </w:p>
    <w:p>
      <w:pPr>
        <w:spacing w:after="14"/>
        <w:ind w:left="144" w:hanging="115"/>
      </w:pPr>
      <w:r>
        <w:rPr>
          <w:color w:val="C58A2E"/>
        </w:rPr>
        <w:t xml:space="preserve">• </w:t>
      </w:r>
      <w:r>
        <w:rPr>
          <w:sz w:val="16"/>
        </w:rPr>
        <w:t>Treat crowdsourced or third-party measurements as context, not as a guarantee for one household.</w:t>
      </w:r>
    </w:p>
    <w:p>
      <w:pPr>
        <w:pageBreakBefore/>
        <w:spacing w:after="0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c>
          <w:tcPr>
            <w:tcW w:type="dxa" w:w="1036"/>
            <w:shd w:fill="174F3F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5F0E5"/>
                <w:sz w:val="48"/>
              </w:rPr>
              <w:t>O.</w:t>
            </w:r>
          </w:p>
        </w:tc>
        <w:tc>
          <w:tcPr>
            <w:tcW w:type="dxa" w:w="14687"/>
            <w:shd w:fill="174F3F"/>
            <w:tcMar>
              <w:top w:w="95" w:type="dxa"/>
              <w:start w:w="120" w:type="dxa"/>
              <w:bottom w:w="9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E0E9E4"/>
                <w:sz w:val="14"/>
              </w:rPr>
              <w:t>ONOCRA DECISION &amp; EVIDENCE GUIDE · DEC-03</w:t>
            </w:r>
          </w:p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41"/>
              </w:rPr>
              <w:t>7 · Verification Sources &amp; Terms</w:t>
            </w:r>
          </w:p>
          <w:p>
            <w:pPr>
              <w:spacing w:after="0"/>
            </w:pPr>
            <w:r>
              <w:rPr>
                <w:rFonts w:ascii="Arial" w:hAnsi="Arial"/>
                <w:color w:val="E2EAE6"/>
                <w:sz w:val="16"/>
              </w:rPr>
              <w:t>Official consumer-performance references for US · UK · Germany</w:t>
            </w:r>
          </w:p>
        </w:tc>
      </w:tr>
    </w:tbl>
    <w:p>
      <w:pPr>
        <w:spacing w:before="20" w:after="40"/>
        <w:pBdr>
          <w:bottom w:val="single" w:sz="18" w:color="C58A2E"/>
        </w:pBdr>
      </w:pPr>
    </w:p>
    <w:p>
      <w:pPr>
        <w:spacing w:before="60" w:after="40"/>
      </w:pPr>
      <w:r>
        <w:rPr>
          <w:rFonts w:ascii="Georgia" w:hAnsi="Georgia"/>
          <w:b/>
          <w:color w:val="174F3F"/>
          <w:sz w:val="29"/>
        </w:rPr>
        <w:t>Official verification sources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7"/>
        <w:gridCol w:w="5237"/>
        <w:gridCol w:w="5237"/>
      </w:tblGrid>
      <w:tr>
        <w:trPr>
          <w:tblHeader w:val="true"/>
        </w:trPr>
        <w:tc>
          <w:tcPr>
            <w:tcW w:type="dxa" w:w="5237"/>
            <w:shd w:fill="174F3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5237"/>
            <w:shd w:fill="174F3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Use in this guide</w:t>
            </w:r>
          </w:p>
        </w:tc>
        <w:tc>
          <w:tcPr>
            <w:tcW w:type="dxa" w:w="5237"/>
            <w:shd w:fill="174F3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Link</w:t>
            </w:r>
          </w:p>
        </w:tc>
      </w:tr>
      <w:tr>
        <w:tc>
          <w:tcPr>
            <w:tcW w:type="dxa" w:w="5237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74F3F"/>
                <w:sz w:val="14"/>
              </w:rPr>
              <w:t>United States — FCC Measuring Broadband America</w:t>
            </w:r>
          </w:p>
        </w:tc>
        <w:tc>
          <w:tcPr>
            <w:tcW w:type="dxa" w:w="5237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Defines and measures download/upload, latency and packet loss; explains consistency and peak-hour methodology.</w:t>
            </w:r>
          </w:p>
        </w:tc>
        <w:tc>
          <w:tcPr>
            <w:tcW w:type="dxa" w:w="5237"/>
            <w:shd w:fill="FFFFFF"/>
          </w:tcPr>
          <w:p>
            <w:pPr>
              <w:spacing w:after="0"/>
            </w:pPr>
            <w:r/>
            <w:hyperlink r:id="rId10">
              <w:r>
                <w:rPr>
                  <w:color w:val="0563C1"/>
                  <w:u w:val="single"/>
                  <w:sz w:val="16"/>
                </w:rPr>
                <w:t>Open official source</w:t>
              </w:r>
            </w:hyperlink>
          </w:p>
        </w:tc>
      </w:tr>
      <w:tr>
        <w:tc>
          <w:tcPr>
            <w:tcW w:type="dxa" w:w="5237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74F3F"/>
                <w:sz w:val="14"/>
              </w:rPr>
              <w:t>United Kingdom — Ofcom: Broadband speeds — what you need to know</w:t>
            </w:r>
          </w:p>
        </w:tc>
        <w:tc>
          <w:tcPr>
            <w:tcW w:type="dxa" w:w="5237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Consumer guidance on busy-time estimates, minimum guaranteed speeds and Ethernet-first testing.</w:t>
            </w:r>
          </w:p>
        </w:tc>
        <w:tc>
          <w:tcPr>
            <w:tcW w:type="dxa" w:w="5237"/>
            <w:shd w:fill="F5F8F6"/>
          </w:tcPr>
          <w:p>
            <w:pPr>
              <w:spacing w:after="0"/>
            </w:pPr>
            <w:r/>
            <w:hyperlink r:id="rId11">
              <w:r>
                <w:rPr>
                  <w:color w:val="0563C1"/>
                  <w:u w:val="single"/>
                  <w:sz w:val="16"/>
                </w:rPr>
                <w:t>Open official source</w:t>
              </w:r>
            </w:hyperlink>
          </w:p>
        </w:tc>
      </w:tr>
      <w:tr>
        <w:tc>
          <w:tcPr>
            <w:tcW w:type="dxa" w:w="5237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74F3F"/>
                <w:sz w:val="14"/>
              </w:rPr>
              <w:t>United Kingdom — Ofcom broadband &amp; Wi-Fi help</w:t>
            </w:r>
          </w:p>
        </w:tc>
        <w:tc>
          <w:tcPr>
            <w:tcW w:type="dxa" w:w="5237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Advises repeated tests, notes day/time variation and separates broadband from Wi-Fi limitations.</w:t>
            </w:r>
          </w:p>
        </w:tc>
        <w:tc>
          <w:tcPr>
            <w:tcW w:type="dxa" w:w="5237"/>
            <w:shd w:fill="FFFFFF"/>
          </w:tcPr>
          <w:p>
            <w:pPr>
              <w:spacing w:after="0"/>
            </w:pPr>
            <w:r/>
            <w:hyperlink r:id="rId12">
              <w:r>
                <w:rPr>
                  <w:color w:val="0563C1"/>
                  <w:u w:val="single"/>
                  <w:sz w:val="16"/>
                </w:rPr>
                <w:t>Open official source</w:t>
              </w:r>
            </w:hyperlink>
          </w:p>
        </w:tc>
      </w:tr>
      <w:tr>
        <w:tc>
          <w:tcPr>
            <w:tcW w:type="dxa" w:w="5237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74F3F"/>
                <w:sz w:val="14"/>
              </w:rPr>
              <w:t>Germany — Bundesnetzagentur Breitbandmessung</w:t>
            </w:r>
          </w:p>
        </w:tc>
        <w:tc>
          <w:tcPr>
            <w:tcW w:type="dxa" w:w="5237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Official provider-/technology-neutral speed measurement; compares actual with contractually agreed rates.</w:t>
            </w:r>
          </w:p>
        </w:tc>
        <w:tc>
          <w:tcPr>
            <w:tcW w:type="dxa" w:w="5237"/>
            <w:shd w:fill="F5F8F6"/>
          </w:tcPr>
          <w:p>
            <w:pPr>
              <w:spacing w:after="0"/>
            </w:pPr>
            <w:r/>
            <w:hyperlink r:id="rId13">
              <w:r>
                <w:rPr>
                  <w:color w:val="0563C1"/>
                  <w:u w:val="single"/>
                  <w:sz w:val="16"/>
                </w:rPr>
                <w:t>Open official source</w:t>
              </w:r>
            </w:hyperlink>
          </w:p>
        </w:tc>
      </w:tr>
      <w:tr>
        <w:tc>
          <w:tcPr>
            <w:tcW w:type="dxa" w:w="5237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74F3F"/>
                <w:sz w:val="14"/>
              </w:rPr>
              <w:t>Germany — Bundesnetzagentur Internetgeschwindigkeit</w:t>
            </w:r>
          </w:p>
        </w:tc>
        <w:tc>
          <w:tcPr>
            <w:tcW w:type="dxa" w:w="5237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Official fixed/mobile evidence procedures and consumer rights when performance materially deviates from contract.</w:t>
            </w:r>
          </w:p>
        </w:tc>
        <w:tc>
          <w:tcPr>
            <w:tcW w:type="dxa" w:w="5237"/>
            <w:shd w:fill="FFFFFF"/>
          </w:tcPr>
          <w:p>
            <w:pPr>
              <w:spacing w:after="0"/>
            </w:pPr>
            <w:r/>
            <w:hyperlink r:id="rId14">
              <w:r>
                <w:rPr>
                  <w:color w:val="0563C1"/>
                  <w:u w:val="single"/>
                  <w:sz w:val="16"/>
                </w:rPr>
                <w:t>Open official source</w:t>
              </w:r>
            </w:hyperlink>
          </w:p>
        </w:tc>
      </w:tr>
    </w:tbl>
    <w:p>
      <w:pPr>
        <w:spacing w:before="60" w:after="40"/>
      </w:pPr>
      <w:r>
        <w:rPr>
          <w:rFonts w:ascii="Georgia" w:hAnsi="Georgia"/>
          <w:b/>
          <w:color w:val="174F3F"/>
          <w:sz w:val="25"/>
        </w:rPr>
        <w:t>Terms in plain words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5"/>
        <w:gridCol w:w="7855"/>
      </w:tblGrid>
      <w:tr>
        <w:trPr>
          <w:tblHeader w:val="true"/>
        </w:trPr>
        <w:tc>
          <w:tcPr>
            <w:tcW w:type="dxa" w:w="2880"/>
            <w:shd w:fill="174F3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Term</w:t>
            </w:r>
          </w:p>
        </w:tc>
        <w:tc>
          <w:tcPr>
            <w:tcW w:type="dxa" w:w="12527"/>
            <w:shd w:fill="174F3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Meaning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Mbps / Gbps</w:t>
            </w:r>
          </w:p>
        </w:tc>
        <w:tc>
          <w:tcPr>
            <w:tcW w:type="dxa" w:w="12527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Megabits or gigabits per second: rates used to describe data transfer speed.</w:t>
            </w:r>
          </w:p>
        </w:tc>
      </w:tr>
      <w:tr>
        <w:tc>
          <w:tcPr>
            <w:tcW w:type="dxa" w:w="2880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Throughput</w:t>
            </w:r>
          </w:p>
        </w:tc>
        <w:tc>
          <w:tcPr>
            <w:tcW w:type="dxa" w:w="12527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The actual rate achieved during a transfer or measurement under stated conditions.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Latency</w:t>
            </w:r>
          </w:p>
        </w:tc>
        <w:tc>
          <w:tcPr>
            <w:tcW w:type="dxa" w:w="12527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Delay, usually expressed as a round-trip time in milliseconds.</w:t>
            </w:r>
          </w:p>
        </w:tc>
      </w:tr>
      <w:tr>
        <w:tc>
          <w:tcPr>
            <w:tcW w:type="dxa" w:w="2880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Jitter</w:t>
            </w:r>
          </w:p>
        </w:tc>
        <w:tc>
          <w:tcPr>
            <w:tcW w:type="dxa" w:w="12527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Variation in delay over time.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Packet loss</w:t>
            </w:r>
          </w:p>
        </w:tc>
        <w:tc>
          <w:tcPr>
            <w:tcW w:type="dxa" w:w="12527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The share of transmitted packets that do not successfully reach the destination.</w:t>
            </w:r>
          </w:p>
        </w:tc>
      </w:tr>
      <w:tr>
        <w:tc>
          <w:tcPr>
            <w:tcW w:type="dxa" w:w="2880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Peak time</w:t>
            </w:r>
          </w:p>
        </w:tc>
        <w:tc>
          <w:tcPr>
            <w:tcW w:type="dxa" w:w="12527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A defined busy-use period; the exact regulatory/testing window can differ by market or methodology.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Ethernet baseline</w:t>
            </w:r>
          </w:p>
        </w:tc>
        <w:tc>
          <w:tcPr>
            <w:tcW w:type="dxa" w:w="12527"/>
            <w:shd w:fill="FFFFFF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A wired test used to reduce Wi-Fi as a confounding factor.</w:t>
            </w:r>
          </w:p>
        </w:tc>
      </w:tr>
      <w:tr>
        <w:tc>
          <w:tcPr>
            <w:tcW w:type="dxa" w:w="2880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Wi-Fi bottleneck</w:t>
            </w:r>
          </w:p>
        </w:tc>
        <w:tc>
          <w:tcPr>
            <w:tcW w:type="dxa" w:w="12527"/>
            <w:shd w:fill="F5F8F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3F4B46"/>
                <w:sz w:val="14"/>
              </w:rPr>
              <w:t>When the local wireless link is slower or less stable than the broadband access line.</w:t>
            </w:r>
          </w:p>
        </w:tc>
      </w:tr>
    </w:tbl>
    <w:p>
      <w:pPr>
        <w:spacing w:after="0" w:line="252" w:lineRule="auto"/>
      </w:pPr>
      <w:r>
        <w:rPr>
          <w:b/>
          <w:color w:val="174F3F"/>
        </w:rPr>
        <w:t>Editorial safeguard.</w:t>
      </w:r>
      <w:r>
        <w:rPr>
          <w:sz w:val="16"/>
        </w:rPr>
        <w:t xml:space="preserve"> ONOCRA does not run a laboratory and should not present one household speed test as a universal provider score. Performance observations must be attributed, dated and labelled by test method. Regulatory rights and measurement protocols differ by country and can change; verify the current official process before advising a contractual remedy.</w:t>
      </w:r>
    </w:p>
    <w:sectPr w:rsidR="00FC693F" w:rsidRPr="0006063C" w:rsidSect="00034616">
      <w:footerReference w:type="default" r:id="rId9"/>
      <w:pgSz w:w="16834" w:h="11909" w:orient="landscape"/>
      <w:pgMar w:top="490" w:right="562" w:bottom="490" w:left="5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2672"/>
      <w:gridCol w:w="2880"/>
    </w:tblGrid>
    <w:tr>
      <w:tc>
        <w:tcPr>
          <w:tcW w:type="dxa" w:w="7776"/>
        </w:tcPr>
        <w:p>
          <w:r>
            <w:rPr>
              <w:rFonts w:ascii="Arial" w:hAnsi="Arial"/>
              <w:color w:val="69746F"/>
              <w:sz w:val="13"/>
            </w:rPr>
            <w:t>ONOCRA · Independent, evidence-first technology guidance for households</w:t>
          </w:r>
        </w:p>
      </w:tc>
      <w:tc>
        <w:tcPr>
          <w:tcW w:type="dxa" w:w="7776"/>
        </w:tcPr>
        <w:p>
          <w:pPr>
            <w:jc w:val="right"/>
          </w:pPr>
          <w:r>
            <w:rPr>
              <w:rFonts w:ascii="Arial" w:hAnsi="Arial"/>
              <w:color w:val="69746F"/>
              <w:sz w:val="13"/>
            </w:rPr>
            <w:t xml:space="preserve">Page </w:t>
          </w:r>
          <w:fldSimple w:instr="PAGE"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F4B46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ocs.fcc.gov/public/attachments/FCC-22-103A2.pdf" TargetMode="External"/><Relationship Id="rId11" Type="http://schemas.openxmlformats.org/officeDocument/2006/relationships/hyperlink" Target="https://www.ofcom.org.uk/phones-and-broadband/coverage-and-speeds/broadband-speeds-code-practice" TargetMode="External"/><Relationship Id="rId12" Type="http://schemas.openxmlformats.org/officeDocument/2006/relationships/hyperlink" Target="https://www.ofcom.org.uk/phones-and-broadband/service-quality/broadband-wifi-help" TargetMode="External"/><Relationship Id="rId13" Type="http://schemas.openxmlformats.org/officeDocument/2006/relationships/hyperlink" Target="https://www.bundesnetzagentur.de/DE/Fachthemen/Telekommunikation/Breitband/Breitbandmessung/artikel.html" TargetMode="External"/><Relationship Id="rId14" Type="http://schemas.openxmlformats.org/officeDocument/2006/relationships/hyperlink" Target="https://www.bundesnetzagentur.de/DE/Vportal/TK/InternetTelefon/Internetgeschwindigkeit/star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