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rFonts w:ascii="Georgia" w:cs="Georgia" w:eastAsia="Georgia" w:hAnsi="Georgia"/>
          <w:b/>
          <w:bCs/>
          <w:color w:val="0B4A32"/>
          <w:sz w:val="44"/>
          <w:szCs w:val="44"/>
        </w:rPr>
        <w:t xml:space="preserve">Full Fibre (FTTP) vs. DSL / Copper Broadband</w:t>
      </w:r>
    </w:p>
    <w:p>
      <w:pPr>
        <w:pBdr>
          <w:bottom w:val="single" w:color="F26B0F" w:sz="12" w:space="6"/>
        </w:pBdr>
        <w:spacing w:after="160"/>
      </w:pPr>
      <w:r>
        <w:rPr>
          <w:rFonts w:ascii="Calibri" w:cs="Calibri" w:eastAsia="Calibri" w:hAnsi="Calibri"/>
          <w:color w:val="5B6660"/>
          <w:sz w:val="24"/>
          <w:szCs w:val="24"/>
        </w:rPr>
        <w:t xml:space="preserve">An ONOCRA comparison framework for household broadband choices</w:t>
      </w:r>
    </w:p>
    <w:p>
      <w:pPr>
        <w:spacing w:after="60"/>
      </w:pPr>
      <w:r>
        <w:rPr>
          <w:rFonts w:ascii="Calibri" w:cs="Calibri" w:eastAsia="Calibri" w:hAnsi="Calibri"/>
          <w:color w:val="1F2A24"/>
          <w:sz w:val="20"/>
          <w:szCs w:val="20"/>
        </w:rPr>
        <w:t xml:space="preserve">This guide compares two wired home internet types: full fibre to the premises (FTTP) and DSL broadband delivered over telephone copper lines. It helps you decide which questions matter before you choose a provider or plan.</w:t>
      </w:r>
    </w:p>
    <w:p>
      <w:pPr>
        <w:spacing w:after="60"/>
      </w:pPr>
      <w:r>
        <w:rPr>
          <w:rFonts w:ascii="Calibri" w:cs="Calibri" w:eastAsia="Calibri" w:hAnsi="Calibri"/>
          <w:b/>
          <w:bCs/>
          <w:color w:val="0B4A32"/>
          <w:sz w:val="20"/>
          <w:szCs w:val="20"/>
        </w:rPr>
        <w:t xml:space="preserve">How to read it. </w:t>
      </w:r>
      <w:r>
        <w:rPr>
          <w:rFonts w:ascii="Calibri" w:cs="Calibri" w:eastAsia="Calibri" w:hAnsi="Calibri"/>
          <w:color w:val="1F2A24"/>
          <w:sz w:val="20"/>
          <w:szCs w:val="20"/>
        </w:rPr>
        <w:t xml:space="preserve">Neither technology is “better” in every case. Each row explains what the technology can offer, where limits may apply, and what you should check for your own address and plan. We do not publish invented prices or scores. Speeds, prices and availability differ by provider, region and plan.</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Full fibre / FTTP</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DSL / copper broadband</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Light signals travel over fibre-optic cable all the way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Broadband runs over the existing telephone copper pairs. Some services use fibre for part of the route (typically to a street cabinet) and copper for the rest.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 line to your home is fibre end to end or copper for the last stretch.</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Network generation / variant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FTTP is an access method, not a speed tier. The equipment generation (for example GPON or XGS-PON) and the plan you buy determine what you get.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ADSL, ADSL2+ and VDSL are different technologies with different capabilities. Fibre to the cabinet (FTTC) is not full fibre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which variant serves your address and whether any fibre-to-the-premises upgrade is planned.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Role of copper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Not used on the access line. Fibre runs to the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The copper line is the access network. Its length and condition shape what you get.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for an address-specific speed estimate and whether the DSL line runs from the exchange or a fibre street cabinet.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Shared vs. dedicated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Most consumer fibre shares capacity upstream with a group of premises, but with a large capacity pool.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Each home typically has its own copper pair, but the upstream network is shared like any broadband.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independent measurements for your area at evening peak.</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Signal sensitivity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Light in glass is not affected by electrical interference.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Copper signals weaken with distance and can be affected by interference, poor joints or in-home wiring.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who is responsible for fault-finding on the line and the in-home wiring.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support very high download tiers, depending on equipment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Capacity varies widely. It depends on the DSL variant, line length and copper condition.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for an address-specific line estimate rather than relying on the advertised “up to” figure.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support strong upload capacity, and on some services upload matches download when properly provisioned.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Upload is usually low, especially on ADSL.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the stated upload figure and test your real upload.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Distance effect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Not a significant limit on typical residential runs.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Performance usually falls as line length increases.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for the estimated line length and the expected range of speeds for your line.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Generally low and steady in typical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be acceptable for many uses. Results vary with line quality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Compare independent tests from several time periods, not one speed test.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Stability &amp; dropouts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Usually steady when properly installed.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show retrains or dropouts if the line is noisy or damaged.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about line stability monitoring and fault-repair terms.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Usually steady when the network is well provisioned.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Line speed is often steady, but network congestion can still happen upstream.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 provider discloses typical evening speeds.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Strong upload and stable connection help calls, screen sharing and large file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struggle with several people on calls or with large uploads, depending on the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Match the plan’s upload figure to the number of people working or studying at home.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Higher upload shortens large backups.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Low upload can make large backups very slow.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Estimate your largest regular upload and test it against your line’s upload figure.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Well suited, depending on plan and Wi-Fi quality.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Depends on the variant and line. Several simultaneous streams may be too much for slower lines.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Plan for simultaneous streams, not just one.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Low, steady latency is helpful. Wi-Fi often matters more than the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work for casual play. Latency and stability depend on the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Test latency during your usual gaming hours and wire the console or PC if you can.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Handles many connected devices well when the router and Wi-Fi are good.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Many devices at once may exceed a slower line’s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Count devices and compare to the line’s real speed.</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Depends on whether the provider has built fibre to your street or building.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Widely available where telephone lines exist, including areas without newer networks.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Check availability for your exact address, not just your postcode or ZIP code.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New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need permission, access or building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uses the existing telephone line, so installation can be simpler.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an engineer visit or new wiring is needed.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Landlord, building owner or association permission may be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already be wired. Permission may still be needed for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your landlord or building manager before you order.</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Fibre terminal (ONT) plus a router. Some providers combine them.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DSL modem or modem-router, plus microfilters on phone sockets where required.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you can use your own router and who owns each device.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take longer where building work is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quicker where the line is already active.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Request an installation date in writing.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Pricing 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Plans vary by provider and region. Compare after promotional periods end.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May be lower-priced in some areas, but check the price after promotion and any line rental.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Record the monthly price now, after the offer ends, and any yearly price rises.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Installation &amp; equipment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include installation or activation costs.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include activation or equipment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Add up setup fees, equipment and return costs.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Contract length &amp; exit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Contract lengths vary. Check early termination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Contract lengths vary. Check early termination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Read the minimum term and the cancellation steps before you agree.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Data limits &amp; fair-use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unlimited, but check fair-use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unlimited, but check fair-use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there is any cap, throttling or extra charge.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Providers may be required to give standardised speed, price and contract information. The exact rules and format vary by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same country-specific consumer-disclosure rules generally apply to DSL plans.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for the official plan information, contract summary or consumer label where applicable, and keep a copy.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Upgrades often come from changing equipment at the ends of the same fibre.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Limited by the copper line. Bigger improvements usually need fibre closer to, or at, the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what upgrades the provider has publicly committed to for your area.</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regarded as a long-lived access method, though the plan and equipment still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Copper broadband is commonly viewed as an older technology in many markets. Retirement plans vary by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Treat this as editorial interpretation. Check any announced copper switch-off for your area.</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Fibre is often described as energy-efficient, but evidence varies by network.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Depends on network equipment and design.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the provider’s published sustainability information.</w:t>
            </w:r>
          </w:p>
        </w:tc>
      </w:tr>
    </w:tbl>
    <w:p>
      <w:pPr>
        <w:pStyle w:val="Heading1"/>
        <w:spacing w:after="100" w:before="240"/>
      </w:pPr>
      <w:r>
        <w:rPr>
          <w:rFonts w:ascii="Georgia" w:cs="Georgia" w:eastAsia="Georgia" w:hAnsi="Georgia"/>
          <w:b/>
          <w:bCs/>
          <w:color w:val="0B4A32"/>
          <w:sz w:val="30"/>
          <w:szCs w:val="30"/>
        </w:rPr>
        <w:t xml:space="preserve">Quick fit guide (editorial interpretation)</w:t>
      </w:r>
    </w:p>
    <w:p>
      <w:pPr>
        <w:spacing w:after="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Full fibre / FTTP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DSL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Upload a lot: backups, video, content creation, remote work.</w:t>
            </w:r>
          </w:p>
          <w:p>
            <w:pPr>
              <w:spacing w:after="40"/>
            </w:pPr>
            <w:r>
              <w:rPr>
                <w:rFonts w:ascii="Calibri" w:cs="Calibri" w:eastAsia="Calibri" w:hAnsi="Calibri"/>
                <w:color w:val="1F2A24"/>
                <w:sz w:val="20"/>
                <w:szCs w:val="20"/>
              </w:rPr>
              <w:t xml:space="preserve">Have several people on calls or streams at once.</w:t>
            </w:r>
          </w:p>
          <w:p>
            <w:pPr>
              <w:spacing w:after="40"/>
            </w:pPr>
            <w:r>
              <w:rPr>
                <w:rFonts w:ascii="Calibri" w:cs="Calibri" w:eastAsia="Calibri" w:hAnsi="Calibri"/>
                <w:color w:val="1F2A24"/>
                <w:sz w:val="20"/>
                <w:szCs w:val="20"/>
              </w:rPr>
              <w:t xml:space="preserve">Want a long-lived connection and can wait for installation.</w:t>
            </w:r>
          </w:p>
          <w:p>
            <w:pPr>
              <w:spacing w:after="40"/>
            </w:pPr>
            <w:r>
              <w:rPr>
                <w:rFonts w:ascii="Calibri" w:cs="Calibri" w:eastAsia="Calibri" w:hAnsi="Calibri"/>
                <w:color w:val="1F2A24"/>
                <w:sz w:val="20"/>
                <w:szCs w:val="20"/>
              </w:rPr>
              <w:t xml:space="preserve">Live where fibre is available at a comparable price.</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Have light to moderate use and few simultaneous users.</w:t>
            </w:r>
          </w:p>
          <w:p>
            <w:pPr>
              <w:spacing w:after="40"/>
            </w:pPr>
            <w:r>
              <w:rPr>
                <w:rFonts w:ascii="Calibri" w:cs="Calibri" w:eastAsia="Calibri" w:hAnsi="Calibri"/>
                <w:color w:val="1F2A24"/>
                <w:sz w:val="20"/>
                <w:szCs w:val="20"/>
              </w:rPr>
              <w:t>Have an address-specific DSL speed estimate that comfortably meets their needs.</w:t>
            </w:r>
          </w:p>
          <w:p>
            <w:pPr>
              <w:spacing w:after="40"/>
            </w:pPr>
            <w:r>
              <w:rPr>
                <w:rFonts w:ascii="Calibri" w:cs="Calibri" w:eastAsia="Calibri" w:hAnsi="Calibri"/>
                <w:color w:val="1F2A24"/>
                <w:sz w:val="20"/>
                <w:szCs w:val="20"/>
              </w:rPr>
              <w:t xml:space="preserve">Live where fibre or other newer networks are not yet available.</w:t>
            </w:r>
          </w:p>
          <w:p>
            <w:pPr>
              <w:spacing w:after="40"/>
            </w:pPr>
            <w:r>
              <w:rPr>
                <w:rFonts w:ascii="Calibri" w:cs="Calibri" w:eastAsia="Calibri" w:hAnsi="Calibri"/>
                <w:color w:val="1F2A24"/>
                <w:sz w:val="20"/>
                <w:szCs w:val="20"/>
              </w:rPr>
              <w:t xml:space="preserve">Find a DSL plan that is clearly priced and well reviewed locally.</w:t>
            </w:r>
          </w:p>
        </w:tc>
      </w:tr>
    </w:tbl>
    <w:p>
      <w:pPr>
        <w:pStyle w:val="Heading1"/>
        <w:spacing w:after="100" w:before="24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50"/>
      </w:pPr>
      <w:r>
        <w:rPr>
          <w:rFonts w:ascii="Calibri" w:cs="Calibri" w:eastAsia="Calibri" w:hAnsi="Calibri"/>
          <w:color w:val="1F2A24"/>
          <w:sz w:val="20"/>
          <w:szCs w:val="20"/>
        </w:rPr>
        <w:t>Is the connection full fibre to the premises, or does any part of the access line still use copper - for example ADSL, VDSL, or FTTC with copper from the cabinet to the home?</w:t>
      </w:r>
    </w:p>
    <w:p>
      <w:pPr>
        <w:pStyle w:val="ListParagraph"/>
        <w:numPr>
          <w:ilvl w:val="0"/>
          <w:numId w:val="2"/>
        </w:numPr>
        <w:spacing w:after="50"/>
      </w:pPr>
      <w:r>
        <w:rPr>
          <w:rFonts w:ascii="Calibri" w:cs="Calibri" w:eastAsia="Calibri" w:hAnsi="Calibri"/>
          <w:color w:val="1F2A24"/>
          <w:sz w:val="20"/>
          <w:szCs w:val="20"/>
        </w:rPr>
        <w:t xml:space="preserve">What are the download and upload speeds, and which are guaranteed, typical or “up to”?</w:t>
      </w:r>
    </w:p>
    <w:p>
      <w:pPr>
        <w:pStyle w:val="ListParagraph"/>
        <w:numPr>
          <w:ilvl w:val="0"/>
          <w:numId w:val="2"/>
        </w:numPr>
        <w:spacing w:after="50"/>
      </w:pPr>
      <w:r>
        <w:rPr>
          <w:rFonts w:ascii="Calibri" w:cs="Calibri" w:eastAsia="Calibri" w:hAnsi="Calibri"/>
          <w:color w:val="1F2A24"/>
          <w:sz w:val="20"/>
          <w:szCs w:val="20"/>
        </w:rPr>
        <w:t xml:space="preserve">What is the price now, after the promotion, and after yearly rises?</w:t>
      </w:r>
    </w:p>
    <w:p>
      <w:pPr>
        <w:pStyle w:val="ListParagraph"/>
        <w:numPr>
          <w:ilvl w:val="0"/>
          <w:numId w:val="2"/>
        </w:numPr>
        <w:spacing w:after="50"/>
      </w:pPr>
      <w:r>
        <w:rPr>
          <w:rFonts w:ascii="Calibri" w:cs="Calibri" w:eastAsia="Calibri" w:hAnsi="Calibri"/>
          <w:color w:val="1F2A24"/>
          <w:sz w:val="20"/>
          <w:szCs w:val="20"/>
        </w:rPr>
        <w:t xml:space="preserve">What are the setup, equipment and exit fees?</w:t>
      </w:r>
    </w:p>
    <w:p>
      <w:pPr>
        <w:pStyle w:val="ListParagraph"/>
        <w:numPr>
          <w:ilvl w:val="0"/>
          <w:numId w:val="2"/>
        </w:numPr>
        <w:spacing w:after="50"/>
      </w:pPr>
      <w:r>
        <w:rPr>
          <w:rFonts w:ascii="Calibri" w:cs="Calibri" w:eastAsia="Calibri" w:hAnsi="Calibri"/>
          <w:color w:val="1F2A24"/>
          <w:sz w:val="20"/>
          <w:szCs w:val="20"/>
        </w:rPr>
        <w:t xml:space="preserve">Is there a data cap or fair-use policy?</w:t>
      </w:r>
    </w:p>
    <w:p>
      <w:pPr>
        <w:pStyle w:val="ListParagraph"/>
        <w:numPr>
          <w:ilvl w:val="0"/>
          <w:numId w:val="2"/>
        </w:numPr>
        <w:spacing w:after="50"/>
      </w:pPr>
      <w:r>
        <w:rPr>
          <w:rFonts w:ascii="Calibri" w:cs="Calibri" w:eastAsia="Calibri" w:hAnsi="Calibri"/>
          <w:color w:val="1F2A24"/>
          <w:sz w:val="20"/>
          <w:szCs w:val="20"/>
        </w:rPr>
        <w:t>What performance is expected at my exact address, and what is the upgrade path?</w:t>
      </w:r>
    </w:p>
    <w:p>
      <w:pPr>
        <w:pStyle w:val="ListParagraph"/>
        <w:numPr>
          <w:ilvl w:val="0"/>
          <w:numId w:val="2"/>
        </w:numPr>
        <w:spacing w:after="50"/>
      </w:pPr>
      <w:r>
        <w:rPr>
          <w:rFonts w:ascii="Calibri" w:cs="Calibri" w:eastAsia="Calibri" w:hAnsi="Calibri"/>
          <w:color w:val="1F2A24"/>
          <w:sz w:val="20"/>
          <w:szCs w:val="20"/>
        </w:rPr>
        <w:t xml:space="preserve">Is landlord or building permission needed, and how long will installation take?</w:t>
      </w:r>
    </w:p>
    <w:p>
      <w:pPr>
        <w:pStyle w:val="ListParagraph"/>
        <w:numPr>
          <w:ilvl w:val="0"/>
          <w:numId w:val="2"/>
        </w:numPr>
        <w:spacing w:after="50"/>
      </w:pPr>
      <w:r>
        <w:rPr>
          <w:rFonts w:ascii="Calibri" w:cs="Calibri" w:eastAsia="Calibri" w:hAnsi="Calibri"/>
          <w:color w:val="1F2A24"/>
          <w:sz w:val="20"/>
          <w:szCs w:val="20"/>
        </w:rPr>
        <w:t xml:space="preserve">What is the repair commitment if the line fails?</w:t>
      </w:r>
    </w:p>
    <w:p>
      <w:pPr>
        <w:pStyle w:val="Heading2"/>
        <w:spacing w:after="100" w:before="240"/>
      </w:pPr>
      <w:r>
        <w:rPr>
          <w:rFonts w:ascii="Georgia" w:cs="Georgia" w:eastAsia="Georgia" w:hAnsi="Georgia"/>
          <w:b/>
          <w:bCs/>
          <w:color w:val="0B4A32"/>
          <w:sz w:val="24"/>
          <w:szCs w:val="24"/>
        </w:rPr>
        <w:t xml:space="preserve">Short glossary</w:t>
      </w:r>
    </w:p>
    <w:p>
      <w:pPr>
        <w:pStyle w:val="ListParagraph"/>
        <w:numPr>
          <w:ilvl w:val="0"/>
          <w:numId w:val="3"/>
        </w:numPr>
        <w:spacing w:after="50"/>
      </w:pPr>
      <w:r>
        <w:rPr>
          <w:rFonts w:ascii="Calibri" w:cs="Calibri" w:eastAsia="Calibri" w:hAnsi="Calibri"/>
          <w:b/>
          <w:bCs/>
          <w:color w:val="1F2A24"/>
          <w:sz w:val="20"/>
          <w:szCs w:val="20"/>
        </w:rPr>
        <w:t xml:space="preserve">FTTP: </w:t>
      </w:r>
      <w:r>
        <w:rPr>
          <w:rFonts w:ascii="Calibri" w:cs="Calibri" w:eastAsia="Calibri" w:hAnsi="Calibri"/>
          <w:color w:val="1F2A24"/>
          <w:sz w:val="20"/>
          <w:szCs w:val="20"/>
        </w:rPr>
        <w:t xml:space="preserve">fibre to the premises. Fibre-optic cable reaches your home or building.</w:t>
      </w:r>
    </w:p>
    <w:p>
      <w:pPr>
        <w:pStyle w:val="ListParagraph"/>
        <w:numPr>
          <w:ilvl w:val="0"/>
          <w:numId w:val="3"/>
        </w:numPr>
        <w:spacing w:after="50"/>
      </w:pPr>
      <w:r>
        <w:rPr>
          <w:rFonts w:ascii="Calibri" w:cs="Calibri" w:eastAsia="Calibri" w:hAnsi="Calibri"/>
          <w:b/>
          <w:bCs/>
          <w:color w:val="1F2A24"/>
          <w:sz w:val="20"/>
          <w:szCs w:val="20"/>
        </w:rPr>
        <w:t>FTTC: fibre to the cabinet. Fibre reaches a street cabinet, then DSL - commonly VDSL - runs over copper to the home. FTTC is not FTTP.</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ADSL / VDSL: DSL variants over copper. VDSL can support higher rates than ADSL over suitable shorter copper lines; real performance depends on line length and condition.</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 xml:space="preserve">PON (GPON, XGS-PON): </w:t>
      </w:r>
      <w:r>
        <w:rPr>
          <w:rFonts w:ascii="Calibri" w:cs="Calibri" w:eastAsia="Calibri" w:hAnsi="Calibri"/>
          <w:color w:val="1F2A24"/>
          <w:sz w:val="20"/>
          <w:szCs w:val="20"/>
        </w:rPr>
        <w:t xml:space="preserve">passive optical network technologies used on many fibre networks.</w:t>
      </w:r>
    </w:p>
    <w:p>
      <w:pPr>
        <w:pStyle w:val="ListParagraph"/>
        <w:numPr>
          <w:ilvl w:val="0"/>
          <w:numId w:val="3"/>
        </w:numPr>
        <w:spacing w:after="50"/>
      </w:pPr>
      <w:r>
        <w:rPr>
          <w:rFonts w:ascii="Calibri" w:cs="Calibri" w:eastAsia="Calibri" w:hAnsi="Calibri"/>
          <w:b/>
          <w:bCs/>
          <w:color w:val="1F2A24"/>
          <w:sz w:val="20"/>
          <w:szCs w:val="20"/>
        </w:rPr>
        <w:t xml:space="preserve">ONT: </w:t>
      </w:r>
      <w:r>
        <w:rPr>
          <w:rFonts w:ascii="Calibri" w:cs="Calibri" w:eastAsia="Calibri" w:hAnsi="Calibri"/>
          <w:color w:val="1F2A24"/>
          <w:sz w:val="20"/>
          <w:szCs w:val="20"/>
        </w:rPr>
        <w:t xml:space="preserve">optical network terminal. The box in your home where fibre ends.</w:t>
      </w:r>
    </w:p>
    <w:p>
      <w:pPr>
        <w:pStyle w:val="ListParagraph"/>
        <w:numPr>
          <w:ilvl w:val="0"/>
          <w:numId w:val="3"/>
        </w:numPr>
        <w:spacing w:after="50"/>
      </w:pPr>
      <w:r>
        <w:rPr>
          <w:rFonts w:ascii="Calibri" w:cs="Calibri" w:eastAsia="Calibri" w:hAnsi="Calibri"/>
          <w:b/>
          <w:bCs/>
          <w:color w:val="1F2A24"/>
          <w:sz w:val="20"/>
          <w:szCs w:val="20"/>
        </w:rPr>
        <w:t xml:space="preserve">Symmetrical: </w:t>
      </w:r>
      <w:r>
        <w:rPr>
          <w:rFonts w:ascii="Calibri" w:cs="Calibri" w:eastAsia="Calibri" w:hAnsi="Calibri"/>
          <w:color w:val="1F2A24"/>
          <w:sz w:val="20"/>
          <w:szCs w:val="20"/>
        </w:rPr>
        <w:t xml:space="preserve">upload speed matches download speed.</w:t>
      </w:r>
    </w:p>
    <w:p>
      <w:pPr>
        <w:pStyle w:val="ListParagraph"/>
        <w:numPr>
          <w:ilvl w:val="0"/>
          <w:numId w:val="3"/>
        </w:numPr>
        <w:spacing w:after="50"/>
      </w:pPr>
      <w:r>
        <w:rPr>
          <w:rFonts w:ascii="Calibri" w:cs="Calibri" w:eastAsia="Calibri" w:hAnsi="Calibri"/>
          <w:b/>
          <w:bCs/>
          <w:color w:val="1F2A24"/>
          <w:sz w:val="20"/>
          <w:szCs w:val="20"/>
        </w:rPr>
        <w:t xml:space="preserve">Latency / jitter: </w:t>
      </w:r>
      <w:r>
        <w:rPr>
          <w:rFonts w:ascii="Calibri" w:cs="Calibri" w:eastAsia="Calibri" w:hAnsi="Calibri"/>
          <w:color w:val="1F2A24"/>
          <w:sz w:val="20"/>
          <w:szCs w:val="20"/>
        </w:rPr>
        <w:t xml:space="preserve">delay in the connection, and how much that delay varies.</w:t>
      </w:r>
    </w:p>
    <w:p>
      <w:pPr>
        <w:pBdr>
          <w:top w:val="single" w:color="B8860B" w:sz="6" w:space="6"/>
        </w:pBdr>
        <w:spacing w:before="200"/>
      </w:pPr>
      <w:r>
        <w:rPr>
          <w:rFonts w:ascii="Calibri" w:cs="Calibri" w:eastAsia="Calibri" w:hAnsi="Calibri"/>
          <w:i/>
          <w:iCs/>
          <w:color w:val="5B6660"/>
          <w:sz w:val="18"/>
          <w:szCs w:val="18"/>
        </w:rPr>
        <w:t>This document is general information, not a lab test or a provider recommendation. Verify the access technology, expected performance, prices, terms and availability with the provider for your exact address.</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r>
      <w:rPr>
        <w:rFonts w:ascii="Georgia" w:cs="Georgia" w:eastAsia="Georgia" w:hAnsi="Georgia"/>
        <w:b/>
        <w:bCs/>
        <w:color w:val="0B4A32"/>
        <w:sz w:val="24"/>
        <w:szCs w:val="24"/>
      </w:rPr>
      <w:t xml:space="preserve">  ONOCRA</w:t>
    </w:r>
    <w:r>
      <w:rPr>
        <w:rFonts w:ascii="Calibri" w:cs="Calibri" w:eastAsia="Calibri" w:hAnsi="Calibri"/>
        <w:color w:val="5B6660"/>
        <w:sz w:val="18"/>
        <w:szCs w:val="18"/>
      </w:rPr>
      <w:tab/>
      <w:t>Home Internet &amp; Wi-Fi · Broadband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2026-10-19T16:15:33.683Z</dcterms:created>
  <dcterms:modified xsi:type="dcterms:W3CDTF">2026-10-19T16:15:33.689Z</dcterms:modified>
  <dc:title>Full Fibre (FTTP) vs. DSL / Copper Broadband</dc:title>
  <dc:subject>ONOCRA household broadband comparison guide</dc:subject>
  <cp:keywords>ONOCRA, Full Fibre, FTTP, DSL, copper broadband, ADSL, VDSL, FTTC, broadband comparison</cp:keywords>
</cp:coreProperties>
</file>

<file path=docProps/custom.xml><?xml version="1.0" encoding="utf-8"?>
<Properties xmlns="http://schemas.openxmlformats.org/officeDocument/2006/custom-properties" xmlns:vt="http://schemas.openxmlformats.org/officeDocument/2006/docPropsVTypes"/>
</file>