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t>Full Fibre (FTTP) vs. Satellite Internet</w:t>
      </w:r>
    </w:p>
    <w:p>
      <w:pPr>
        <w:pBdr>
          <w:bottom w:val="single" w:color="F26B0F" w:sz="12" w:space="6"/>
        </w:pBdr>
        <w:spacing w:after="160"/>
      </w:pPr>
      <w:r>
        <w:t>An ONOCRA comparison framework for household broadband choices</w:t>
      </w:r>
    </w:p>
    <w:p>
      <w:pPr>
        <w:spacing w:after="60"/>
      </w:pPr>
      <w:r>
        <w:t>This guide compares two very different ways to deliver home internet: full fibre to the premises (FTTP), where fibre-optic cable reaches the home or building, and satellite internet, where a user terminal communicates through an orbital network. It helps you decide which questions matter before you choose a provider or plan.</w:t>
      </w:r>
    </w:p>
    <w:p>
      <w:pPr>
        <w:spacing w:after="60"/>
      </w:pPr>
      <w:r>
        <w:rPr>
          <w:b/>
        </w:rPr>
        <w:t xml:space="preserve">How to read it. </w:t>
      </w:r>
      <w:r>
        <w:t>Neither technology is “better” in every case. Each row explains what the technology can offer, where limits may apply, and what you should check for your own address and plan. This is qualitative technical context only. These are not measured provider or product results, and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Full fibre / FTTP</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Satellite internet</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Light signals travel over fibre-optic cable all the way to the premises. The service terminates at an optical network terminal (ONT), which connects to the home router or gateway.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 user terminal (dish or flat-panel antenna) communicates with satellites and the operator network. The exact path depends on the constellation, orbit and ground infrastructure.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whether fibre reaches the premises and which PON/FTTP generation applies. For satellite, verify the orbit class, service area and equipment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Network generation / orbit type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FTTP is an access method, not a speed tier. Capability depends on the optical-network generation (for example GPON, XGS-PON or another PON variant), provider design and the plan you buy.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LEO, MEO and GEO are different orbital architectures. Household services are commonly LEO or GEO; they should not be treated as equivalent because signal path, delay and network design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For FTTP, ask which PON generation and service tier serve your address. For satellite, verify the orbit class and the provider’s typical latency guidance.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Many consumer FTTP services use passive optical network (PON) designs that share upstream optical capacity among a group of premises. Capacity, split design and contention vary by provider and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Capacity is shared across the serving beam/cell or constellation resources. Busy areas may be capacity-limited or subject to sign-up controls.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about busy-period performance, local capacity and any provider-published minimum or typical service information for your address or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optical access line is immune to electromagnetic interference and is generally unaffected by normal weather along the cable path. Service can still be affected by physical damage, power loss or equipment/network faults.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terminal needs the required view of the sky. Trees, buildings, roof position and other obstructions can interrupt or degrade the link, depending on the system. Weather can also affect some links.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For FTTP, ask who maintains the fibre/ONT and what happens if the line is damaged. For satellite, run the provider’s obstruction check or site survey before ordering.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Infrastructure dependence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the provider’s fibre access network, optical line terminal (OLT), backhaul/core network, the premises ONT and local power for active equipment.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the satellite constellation, operator network and ground infrastructure/backhaul; some systems also use inter-satellite links.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how each service handles local outages, maintenance, upstream/core failures and customer-equipment faults.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support very high download tiers, depending on PON generation, provider provisioning, local capacity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offer useful to high download speeds depending on the system, plan, location and capacity. Results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Check provider-published advertised, typical and minimum information where available and compare independent results for your area and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support strong upload capacity, and some FTTP services offer symmetrical upload and download rates when the network and plan are provisioned that way.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Upload is often lower than download and varies by system, plan, terminal conditions and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Look for the stated upload figure. Do not infer upload from download, and test during any trial or return period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Generally low and steady in typical conditions, though routing, congestion and provider design still affect real results.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Latency depends strongly on orbit and network design. GEO has much higher propagation delay than LEO; LEO can be closer to terrestrial broadband but still varies.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Compare independent latency and jitter measurements from several times of day, not a single speed test.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Usually steady when the network is well provisioned, but shared PON capacity and upstream provider congestion can still affect busy periods.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how many users share available capacity in the serving area/beam and on operator network design. Busy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whether the provider publishes typical busy-period performance and test during your own busiest hours where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Weather sensitivity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fibre access medium itself is not affected by rain or radio propagation. Outages can still occur because of damaged cables, powered network equipment, flooding or wider infrastructure faults.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Rain, snow and severe weather can affect some satellite links, with impact varying by frequency band, system and terminal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For FTTP, ask about resilience and restoration arrangements. For satellite, check terminal weather ratings and provider guidance for rain, snow, wind and temperature.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Stability &amp; interruptions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Often stable once correctly installed. Interruptions can come from fibre cuts, ONT/router faults, local power loss or provider network outages.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May experience interruptions from obstructions, weather, capacity conditions, terminal issues or satellite handovers,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about outage handling, service-restoration targets, equipment diagnostics and support arrangements for each option.</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Strong upload capacity and typically low, steady latency can support calls, screen sharing and large uploads well when the plan and Wi-Fi are adequate.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Interactive performance depends strongly on latency and stability. GEO delay can be noticeable on live calls; LEO can be more responsive but still varies by system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Test calls at busy times and check real upload, latency and jitter rather than relying on headline download speed.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Higher upload capacity can shorten large backups and cloud sync, especially on symmetrical or high-upload plans.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Upload speed, priority/fair-use rules and capacity decide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Estimate your regular upload volume and compare it with upload performance and any data/priority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Well suited where the plan and in-home Wi-Fi provide enough sustained capacity for simultaneous streams and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work where speeds, stability and data/priority allowances are adequate. Capacity rules may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Plan for simultaneous household use, not one device, and check busy-period performance plus any data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Low and steady latency is helpful; in-home Wi-Fi or routing can matter as much as the access line once FTTP is adequate.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Orbit type is critical. GEO latency is a poor fit for latency-sensitive gaming; LEO may be more suitable but still varies.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Test latency and jitter during usual gaming hours. Use Ethernet to the home router where practical to separate access-line effects from Wi-Fi.</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Handles many connected devices well when the plan, router and Wi-Fi system are appropriately sized for the household.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supplied router/Wi-Fi system and satellite capacity both matter. Some operators allow or require a separate router/mesh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Check router/gateway capabilities, Ethernet ports, mesh support, bridge/bypass options and realistic simultaneous household demand.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Hosting, port forwarding &amp; static IP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Public IPv4, static IP, IPv6 and port-forwarding options depend on the provider and plan; FTTP itself does not guarantee any of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Some satellite services use CGNAT/shared addressing. Public IPv4, IPv6, port forwarding and static-IP options vary by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If you need remote access, cameras, servers or inbound VPNs, verify CGNAT/public-IP/IPv6/static-IP policy before ordering.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whether the provider has built fibre to the premises or building and has capacity to serve the exact address.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have wide geographic reach, but service area, regulation, plan eligibility, capacity and sky-obstruction requirements still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Check exact-address eligibility. For satellite, also verify obstruction and local/regional service restrictions; do not assume universal availability.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May require civil work, building entry, internal fibre routing, an ONT location and technician access. Existing FTTP can make activation simpler.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May be self-install or professionally installed. Outdoor mounting must provide the required sky view and comply with local/building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what work is required, whether drilling or external mounting is needed, who installs it and what permissions are necessary.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Landlord, building-owner or association permission may be needed for new fibre entry, riser work or internal routing.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An outdoor satellite terminal or mount may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before drilling, changing shared building infrastructure or fitting external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Typically an ONT plus a router/gateway; some providers integrate functions or supply additional Wi-Fi equipment.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 user terminal, power supply, cabling/mounting hardware and router/gateway. Exact components vary by operator and generation.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for the full equipment list, ownership/rental status, replacement cost, compatibility and return obligations.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Power &amp; backup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ONT and router need household power. Passive fibre outside the home may not need field power along the final optical path, but wider provider equipment still does.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satellite terminal and router need power; terminal consumption can be materially higher than a typical Wi-Fi router depending on system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Check device power consumption and whether backup power is practical for the household use case.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be quick where fibre and an ONT are already present, or longer where construction, permissions or technician work are required.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service eligibility, terminal delivery, capacity and whether professional installation/mounting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Request realistic delivery, installation and activation dates before relying on the service.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Equipment &amp; installation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May include installation, activation, ONT/router charges or building-work costs depending on provider and property. Equipment may be supplied, rented or customer-owned.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The terminal may be rented, purchased or included. Mounting, shipping, installation and replacement charges may also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Add up activation, equipment, mounting, delivery, installation, replacement and return charges—not just the monthly price.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Monthly price &amp; total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Pricing varies by provider, region and plan. Compare the post-promotion monthly price, contract term and any equipment or installation charges.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Pricing varies by operator, region and plan. Compare ongoing service cost together with terminal/equipment charges and any priority-data options.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Compare first-year and ongoing total cost, including post-promotion pricing and any annual increases or mandatory equipment charges.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Many FTTP plans are sold without a fixed data cap, but fair-use, traffic-management or business/residential policy can still vary by provider and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Data allowances, priority data, congestion management, throttling or fair-use rules may apply depending on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for the exact policy: allowance, priority threshold, what changes when reached, and whether busy-period management applies.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Trial &amp; cancellation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Contract length, cooling-off rights, activation timing and early-termination terms vary by provider and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Trial, return and cancellation terms vary. Terminal-return, mounting and restocking conditions can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Read trial/return/cancellation steps before ordering and note deadlines, equipment condition rules and early-termination charges.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Pre-contract disclosures, advertised/typical/minimum speed information, cancellation rights and service terms vary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Pre-contract disclosures, service descriptions, cancellation rights and equipment terms vary by country and operator.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Keep a copy of the provider’s current pre-contract information, service description and equipment/return terms.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improve through new optical-network generations, upgraded OLT/ONT/transceivers and provider capacity changes, often while retaining the installed fibre medium.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improve through newer satellites, constellation capacity, ground-network upgrades and newer terminals. Customer hardware may change over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Ask what network or equipment upgrades are publicly planned for your address/service area and whether customer hardware must be replaced.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Often regarded as a long-lived access method because the fibre medium can support successive optical generations, but real value still depends on provider investment, pricing and plan 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Can be a practical long-term option where terrestrial services are limited, but suitability depends on constellation capacity, operator roadmap, terminal lifecycle and competition.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Treat future-proofing as editorial interpretation, not a guarantee. Re-check local capacity, roadmap and total cost over time.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the optical access architecture, active network equipment, customer devices, installation footprint and electricity mix; broad claims should be supported by lifecycle evidence.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Depends on terminal power, satellite/ground infrastructure, launches, equipment lifecycle and operator design; simple comparisons can be misleading.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Use provider/operator lifecycle or sustainability disclosures where available and avoid unsupported superiority claims.</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Full fibre / FTTP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Satellite internet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Need strong uploads, low and steady latency or symmetrical options.</w:t>
              <w:br/>
              <w:t>Have several people working, studying, calling or streaming at once.</w:t>
              <w:br/>
              <w:t>Want a long-lived fixed access path and can accommodate installation work.</w:t>
              <w:br/>
              <w:t>Can get FTTP at an acceptable total cost for the exact address.</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pPr>
            <w:r/>
            <w:r>
              <w:rPr>
                <w:rFonts w:ascii="Arial" w:hAnsi="Arial"/>
                <w:b w:val="0"/>
                <w:sz w:val="15"/>
              </w:rPr>
              <w:t>Live where terrestrial fixed broadband is unavailable, difficult or uneconomic to install.</w:t>
              <w:br/>
              <w:t>Have a suitable sky view and can position/mount the terminal correctly.</w:t>
              <w:br/>
              <w:t>Can accept the latency characteristics of the specific orbit/system and the plan’s capacity/data policy.</w:t>
              <w:br/>
              <w:t>Value geographic reach or faster deployment more than the characteristics of a fixed fibre line.</w:t>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t>Does full fibre / FTTP actually reach my premises, and which PON generation or plan serves the address?</w:t>
      </w:r>
    </w:p>
    <w:p>
      <w:pPr>
        <w:pStyle w:val="ListParagraph"/>
        <w:numPr>
          <w:ilvl w:val="0"/>
          <w:numId w:val="2"/>
        </w:numPr>
        <w:spacing w:after="50"/>
      </w:pPr>
      <w:r>
        <w:t>For satellite, is the service LEO, MEO or GEO, and what latency range should I expect?</w:t>
      </w:r>
    </w:p>
    <w:p>
      <w:pPr>
        <w:pStyle w:val="ListParagraph"/>
        <w:numPr>
          <w:ilvl w:val="0"/>
          <w:numId w:val="2"/>
        </w:numPr>
        <w:spacing w:after="50"/>
      </w:pPr>
      <w:r>
        <w:t>What are the real download and upload expectations at my address, including busy-period performance?</w:t>
      </w:r>
    </w:p>
    <w:p>
      <w:pPr>
        <w:pStyle w:val="ListParagraph"/>
        <w:numPr>
          <w:ilvl w:val="0"/>
          <w:numId w:val="2"/>
        </w:numPr>
        <w:spacing w:after="50"/>
      </w:pPr>
      <w:r>
        <w:t>What is the total cost now and after any promotion, including installation, terminal/ONT/router, mounting and return charges?</w:t>
      </w:r>
    </w:p>
    <w:p>
      <w:pPr>
        <w:pStyle w:val="ListParagraph"/>
        <w:numPr>
          <w:ilvl w:val="0"/>
          <w:numId w:val="2"/>
        </w:numPr>
        <w:spacing w:after="50"/>
      </w:pPr>
      <w:r>
        <w:t>Are there data limits, priority-data rules, traffic management or fair-use terms?</w:t>
      </w:r>
    </w:p>
    <w:p>
      <w:pPr>
        <w:pStyle w:val="ListParagraph"/>
        <w:numPr>
          <w:ilvl w:val="0"/>
          <w:numId w:val="2"/>
        </w:numPr>
        <w:spacing w:after="50"/>
      </w:pPr>
      <w:r>
        <w:t>What installation, building permission, sky-obstruction or external-mounting requirements apply?</w:t>
      </w:r>
    </w:p>
    <w:p>
      <w:pPr>
        <w:pStyle w:val="ListParagraph"/>
        <w:numPr>
          <w:ilvl w:val="0"/>
          <w:numId w:val="2"/>
        </w:numPr>
        <w:spacing w:after="50"/>
      </w:pPr>
      <w:r>
        <w:t>Can I use my own router, and what are the CGNAT/public-IP/IPv6/port-forwarding options if I need remote access?</w:t>
      </w:r>
    </w:p>
    <w:p>
      <w:pPr>
        <w:pStyle w:val="ListParagraph"/>
        <w:numPr>
          <w:ilvl w:val="0"/>
          <w:numId w:val="2"/>
        </w:numPr>
        <w:spacing w:after="50"/>
      </w:pPr>
      <w:r>
        <w:t>What is the service-restoration process if the connection or customer equipment fails, and what happens during a power outage?</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t>FTTP: fibre to the premises. Fibre-optic cable reaches the home or building.</w:t>
      </w:r>
    </w:p>
    <w:p>
      <w:pPr>
        <w:pStyle w:val="ListParagraph"/>
        <w:numPr>
          <w:ilvl w:val="0"/>
          <w:numId w:val="3"/>
        </w:numPr>
        <w:spacing w:after="50"/>
      </w:pPr>
      <w:r>
        <w:t>PON (GPON, XGS-PON): passive optical network technologies used on many fibre networks.</w:t>
      </w:r>
    </w:p>
    <w:p>
      <w:pPr>
        <w:pStyle w:val="ListParagraph"/>
        <w:numPr>
          <w:ilvl w:val="0"/>
          <w:numId w:val="3"/>
        </w:numPr>
        <w:spacing w:after="50"/>
      </w:pPr>
      <w:r>
        <w:t>ONT: optical network terminal. The premises device where the optical access link terminates.</w:t>
      </w:r>
    </w:p>
    <w:p>
      <w:pPr>
        <w:pStyle w:val="ListParagraph"/>
        <w:numPr>
          <w:ilvl w:val="0"/>
          <w:numId w:val="3"/>
        </w:numPr>
        <w:spacing w:after="50"/>
      </w:pPr>
      <w:r>
        <w:t>LEO / MEO / GEO: low, medium and geostationary Earth orbit families. Orbit height and architecture strongly influence propagation delay and system design.</w:t>
      </w:r>
    </w:p>
    <w:p>
      <w:pPr>
        <w:pStyle w:val="ListParagraph"/>
        <w:numPr>
          <w:ilvl w:val="0"/>
          <w:numId w:val="3"/>
        </w:numPr>
        <w:spacing w:after="50"/>
      </w:pPr>
      <w:r>
        <w:t>Satellite terminal: the dish or flat-panel antenna, power supply and associated equipment used to connect the home to the satellite network.</w:t>
      </w:r>
    </w:p>
    <w:p>
      <w:pPr>
        <w:pStyle w:val="ListParagraph"/>
        <w:numPr>
          <w:ilvl w:val="0"/>
          <w:numId w:val="3"/>
        </w:numPr>
        <w:spacing w:after="50"/>
      </w:pPr>
      <w:r>
        <w:t>Obstruction: a tree, building, roof feature or other object that blocks the terminal’s required view of the sky.</w:t>
      </w:r>
    </w:p>
    <w:p>
      <w:pPr>
        <w:pStyle w:val="ListParagraph"/>
        <w:numPr>
          <w:ilvl w:val="0"/>
          <w:numId w:val="3"/>
        </w:numPr>
        <w:spacing w:after="50"/>
      </w:pPr>
      <w:r>
        <w:t>Latency / jitter: delay in the connection, and how much that delay varies over time.</w:t>
      </w:r>
    </w:p>
    <w:p>
      <w:pPr>
        <w:pBdr>
          <w:top w:val="single" w:color="B8860B" w:sz="6" w:space="6"/>
        </w:pBdr>
        <w:spacing w:before="200"/>
      </w:pPr>
      <w:r>
        <w:t>This document is general information, not a lab test or a provider recommendation. Verify speeds, prices, terms, equipment, installation requirements and availability with the provider for your exact address.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drawing>
        <wp:inline distT="0" distB="0" distL="0" distR="0">
          <wp:extent cx="323850" cy="314325"/>
          <wp:effectExtent t="0" r="0" b="0" l="0"/>
          <wp:docPr id="1" name="logo" descr="ONOCRA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14325"/>
                  </a:xfrm>
                  <a:prstGeom prst="rect">
                    <a:avLst/>
                  </a:prstGeom>
                </pic:spPr>
              </pic:pic>
            </a:graphicData>
          </a:graphic>
        </wp:inline>
      </w:drawing>
    </w:r>
    <w:r>
      <w:rPr>
        <w:rFonts w:ascii="Georgia" w:cs="Georgia" w:eastAsia="Georgia" w:hAnsi="Georgia"/>
        <w:b/>
        <w:bCs/>
        <w:color w:val="0B4A32"/>
        <w:sz w:val="24"/>
        <w:szCs w:val="24"/>
      </w:rPr>
      <w:t xml:space="preserve">  ONOCRA</w:t>
    </w:r>
    <w:r>
      <w:rPr>
        <w:rFonts w:ascii="Calibri" w:cs="Calibri" w:eastAsia="Calibri" w:hAnsi="Calibri"/>
        <w:color w:val="5B6660"/>
        <w:sz w:val="18"/>
        <w:szCs w:val="18"/>
      </w:rPr>
      <w:tab/>
      <w:t>Home Internet &amp; Wi-Fi · Broadband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2026-10-19T16:17:33.658Z</dcterms:created>
  <dcterms:modified xsi:type="dcterms:W3CDTF">2026-10-19T16:17:33.659Z</dcterms:modified>
  <dc:title>Full Fibre (FTTP) vs. Satellite Internet</dc:title>
  <dc:subject>ONOCRA home internet broadband comparison guide</dc:subject>
  <cp:keywords>ONOCRA, FTTP, fibre, satellite internet, LEO, MEO, GEO, broadband</cp:keywords>
  <dc:description>Canonical ONOCRA comparison guide CMP-04</dc:description>
</cp:coreProperties>
</file>

<file path=docProps/custom.xml><?xml version="1.0" encoding="utf-8"?>
<Properties xmlns="http://schemas.openxmlformats.org/officeDocument/2006/custom-properties" xmlns:vt="http://schemas.openxmlformats.org/officeDocument/2006/docPropsVTypes"/>
</file>