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b/>
          <w:sz w:val="40"/>
          <w:color w:val="15685B"/>
        </w:rPr>
        <w:t>A document you can edit</w:t>
      </w:r>
    </w:p>
    <w:p>
      <w:r>
        <w:t>Select some text, change its formatting, or start typing. The page updates after each change.</w:t>
      </w:r>
    </w:p>
    <w:p>
      <w:r>
        <w:t>Press Enter to split this paragraph. Backspace at the start of a paragraph joins it to the previous one.</w:t>
      </w:r>
    </w:p>
    <w:p>
      <w:r>
        <w:t>Download the result and open it in Word. Your text and formatting stay editable.</w:t>
      </w:r>
    </w:p>
    <w:sectPr>
      <w:pgSz w:w="10000" w:h="13000"/>
      <w:pgMar w:top="900" w:right="900" w:bottom="900" w:left="900"/>
    </w:sectPr>
  </w:body>
</w:document>
</file>