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9gz7ge1ffjne" w:id="0"/>
      <w:bookmarkEnd w:id="0"/>
      <w:r w:rsidDel="00000000" w:rsidR="00000000" w:rsidRPr="00000000">
        <w:rPr>
          <w:rtl w:val="0"/>
        </w:rPr>
        <w:t xml:space="preserve">День 5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14: Классы и объекты.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18: Инкапсуляция. Сеттеры и геттеры.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Урок 28: Модификаторы доступа public, private, protected и 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Задачи всех дней, где необходимо реализовывать классы, выполняйте по следующей структуре: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Отдельный класс Автомобиль, Мотоцикл, Человек и т. п.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Отдельный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TaskN</w:t>
      </w:r>
      <w:r w:rsidDel="00000000" w:rsidR="00000000" w:rsidRPr="00000000">
        <w:rPr>
          <w:rtl w:val="0"/>
        </w:rPr>
        <w:t xml:space="preserve"> в котором находится статический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 И в этом методе создается экземпляр нужного класса.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Создать класс Автомобиль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</w:t>
      </w:r>
      <w:r w:rsidDel="00000000" w:rsidR="00000000" w:rsidRPr="00000000">
        <w:rPr>
          <w:rtl w:val="0"/>
        </w:rPr>
        <w:t xml:space="preserve">) с полями “Модель”, “Цвет”, “Год выпуска”. Создать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</w:t>
      </w:r>
      <w:r w:rsidDel="00000000" w:rsidR="00000000" w:rsidRPr="00000000">
        <w:rPr>
          <w:rtl w:val="0"/>
        </w:rPr>
        <w:t xml:space="preserve"> методы для каждого поля. Создать экземпляр класса Автомобиль. Задать значение для каждого поля, используя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</w:t>
      </w:r>
      <w:r w:rsidDel="00000000" w:rsidR="00000000" w:rsidRPr="00000000">
        <w:rPr>
          <w:rtl w:val="0"/>
        </w:rPr>
        <w:t xml:space="preserve"> методы. Вывести в консоль значение каждого из полей, используя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методы.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Созданный вами класс должен отвечать принципам инкапсуляции.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Урок 19: Ключевое слово this.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Урок 20: Конструкторы.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2. Создать класс Мотоцикл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Motorbike</w:t>
      </w:r>
      <w:r w:rsidDel="00000000" w:rsidR="00000000" w:rsidRPr="00000000">
        <w:rPr>
          <w:rtl w:val="0"/>
        </w:rPr>
        <w:t xml:space="preserve">) с полями “Модель”, “Цвет”, “Год выпуска”. Создать экземпляр класса Мотоцикл, используя конструктор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</w:t>
      </w:r>
      <w:r w:rsidDel="00000000" w:rsidR="00000000" w:rsidRPr="00000000">
        <w:rPr>
          <w:rtl w:val="0"/>
        </w:rPr>
        <w:t xml:space="preserve"> методы не использовать). Необходимо придерживаться принципов инкапсуляции и использовать ключевое слово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</w:t>
      </w:r>
      <w:r w:rsidDel="00000000" w:rsidR="00000000" w:rsidRPr="00000000">
        <w:rPr>
          <w:rtl w:val="0"/>
        </w:rPr>
        <w:t xml:space="preserve">. Вывести в консоль значение каждого из полей, используя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методы.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Muytoo-x-KM&amp;list=PLAma_mKffTOSUkXp26rgdnC0PicnmnDak&amp;index=20" TargetMode="External"/><Relationship Id="rId9" Type="http://schemas.openxmlformats.org/officeDocument/2006/relationships/hyperlink" Target="https://www.youtube.com/watch?v=sPPaDe_5fcQ&amp;list=PLAma_mKffTOSUkXp26rgdnC0PicnmnDak&amp;index=1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PK2FVz6qUs&amp;list=PLAma_mKffTOSUkXp26rgdnC0PicnmnDak&amp;index=14" TargetMode="External"/><Relationship Id="rId7" Type="http://schemas.openxmlformats.org/officeDocument/2006/relationships/hyperlink" Target="https://www.youtube.com/watch?v=zf3lDojNxlA&amp;list=PLAma_mKffTOSUkXp26rgdnC0PicnmnDak&amp;index=18" TargetMode="External"/><Relationship Id="rId8" Type="http://schemas.openxmlformats.org/officeDocument/2006/relationships/hyperlink" Target="https://youtu.be/e14xUIUc6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