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Inicia um repositório na pasta em que o GIT Bash foi aberto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git config –global user. name “matheus ono”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Configura o nome do usuário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git add index.html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Especifica o arquivo que eu vou adicionar no próximo commit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Altera o nome da branch para main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git commit -m “Site sobre VCS”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Realiza o commit atual e adiciona um nome para o mesmo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https://github.com/onooryu/cltversion.git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Adiciona um repositório na web como destino para o commit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Envia os commits da branch atual para o repositório remoto adicionado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git branch css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Cria uma nova branch chamada css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Visualiza a branch atual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git checkout css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Troca para a branch css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git add index.css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Adiciona o arquivo index.css em específico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git commit -m “estilos”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Realiza o commit atual e o nomeia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git push -u origin css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Envi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 os comits da branch atual para o repositório remoto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Volta para a branch main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git merge css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Integra as branches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