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Labyrinth Composer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空间谜题设计工具</w:t>
      </w:r>
    </w:p>
    <w:p>
      <w:pPr>
        <w:pStyle w:val="DocSubtitle"/>
        <w:spacing w:before="280"/>
        <w:jc w:val="center"/>
      </w:pPr>
      <w:r>
        <w:rPr>
          <w:rFonts w:ascii="Noto Sans CJK SC" w:hAnsi="Noto Sans CJK SC" w:eastAsia="Noto Sans CJK SC"/>
          <w:sz w:val="26"/>
        </w:rPr>
        <w:t>产品设计 + 技术选型 + 系统架构设计文档</w:t>
      </w:r>
    </w:p>
    <w:p>
      <w:pPr>
        <w:spacing w:before="1600"/>
        <w:jc w:val="center"/>
      </w:pPr>
      <w:r>
        <w:rPr>
          <w:rFonts w:ascii="Noto Sans CJK SC" w:hAnsi="Noto Sans CJK SC" w:eastAsia="Noto Sans CJK SC"/>
          <w:color w:val="505050"/>
          <w:sz w:val="21"/>
        </w:rPr>
        <w:t>版本：v0.1</w:t>
        <w:br/>
      </w:r>
      <w:r>
        <w:rPr>
          <w:rFonts w:ascii="Noto Sans CJK SC" w:hAnsi="Noto Sans CJK SC" w:eastAsia="Noto Sans CJK SC"/>
          <w:color w:val="505050"/>
          <w:sz w:val="21"/>
        </w:rPr>
        <w:t>日期：2026-06-15</w:t>
        <w:br/>
      </w:r>
      <w:r>
        <w:rPr>
          <w:rFonts w:ascii="Noto Sans CJK SC" w:hAnsi="Noto Sans CJK SC" w:eastAsia="Noto Sans CJK SC"/>
          <w:color w:val="505050"/>
          <w:sz w:val="21"/>
        </w:rPr>
        <w:t>定位：面向迷宫、Zelda 式地牢、恐怖解谜、叙事迷宫与 Metroidvania 的空间谜题编排、验证与生成工具</w:t>
        <w:br/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文档控制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71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7257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文档名称</w:t>
            </w:r>
          </w:p>
        </w:tc>
        <w:tc>
          <w:tcPr>
            <w:tcW w:type="dxa" w:w="725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Labyrinth Composer：空间谜题设计工具 研发设计文档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目标读者</w:t>
            </w:r>
          </w:p>
        </w:tc>
        <w:tc>
          <w:tcPr>
            <w:tcW w:type="dxa" w:w="725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创始团队、产品负责人、技术负责人、关卡/叙事设计师、引擎集成工程师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文档目标</w:t>
            </w:r>
          </w:p>
        </w:tc>
        <w:tc>
          <w:tcPr>
            <w:tcW w:type="dxa" w:w="725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把空间谜题设计理论转化为可研发的产品方案，并给出技术选型、系统架构、核心算法与路线图。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设计前提</w:t>
            </w:r>
          </w:p>
        </w:tc>
        <w:tc>
          <w:tcPr>
            <w:tcW w:type="dxa" w:w="725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优先做本地优先的专业设计工具；先解决可达性验证和谜题依赖建模，再扩展真实地图编辑、协作和 AI 辅助。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资料状态</w:t>
            </w:r>
          </w:p>
        </w:tc>
        <w:tc>
          <w:tcPr>
            <w:tcW w:type="dxa" w:w="725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技术资料和来源检查日期：2026-06-15。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1. 执行摘要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2. 产品定位与设计原则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3. 理论基础：Environment Tree 到 Spatial Puzzle Graph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4. 目标用户与核心使用场景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5. 产品功能设计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6. 领域模型与数据结构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7. 验证与生成引擎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8. 技术选型建议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9. 系统架构设计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10. 数据、协作与云端架构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11. 集成与插件体系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12. MVP 范围、路线图与团队配置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13. 风险、验收标准与下一步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附录 A. JSON 项目片段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附录 B. 参考资料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1. 执行摘要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Labyrinth Composer 是一个用于设计、验证和生成“空间类谜题结构”的专业工具。它不把迷宫理解为几何路径，而把迷宫、地牢、恐怖场景与叙事空间统一建模为：空间节点、阻碍、解锁条件、玩家状态和体验节奏。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项目的第一个商业/研发落点应是“空间谜题逻辑编辑器 + 可达性验证器”，而不是完整地图编辑器。MVP 只需要让设计师创建空间图、进度树、锁、令牌、谜题、体验节拍，并即时看到可达性、死锁、循环依赖、回溯成本和提示缺失等诊断结果。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推荐的研发方向是本地优先、桌面优先、Web 可复用：前端使用 TypeScript + React + React Flow 构建节点式编辑器；自动布局使用 ELK.js；桌面壳推荐 Tauri；本地项目存储使用版本化 JSON 项目文件和 SQLite 索引；协作作为 Phase 3 引入 Yjs/CRDT 与云同步。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14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结论</w:t>
            </w:r>
          </w:p>
        </w:tc>
        <w:tc>
          <w:tcPr>
            <w:tcW w:type="dxa" w:w="7483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产品形态</w:t>
            </w:r>
          </w:p>
        </w:tc>
        <w:tc>
          <w:tcPr>
            <w:tcW w:type="dxa" w:w="7483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先做本地优先桌面工具，同时保留 Web/PWA 构建能力，便于分享 Demo 和团队评审。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核心差异化</w:t>
            </w:r>
          </w:p>
        </w:tc>
        <w:tc>
          <w:tcPr>
            <w:tcW w:type="dxa" w:w="7483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普通地图编辑器解决“地图怎么画”；本工具解决“玩家如何被阻挡、如何获得解法、空间如何随谜题展开、是否可通关”。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技术路线</w:t>
            </w:r>
          </w:p>
        </w:tc>
        <w:tc>
          <w:tcPr>
            <w:tcW w:type="dxa" w:w="7483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以 TypeScript 单体仓库起步；核心领域逻辑独立为 @labyrinth/core；验证器运行在 Web Worker；性能瓶颈出现后再把部分算法迁移到 Rust/WASM。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商业化入口</w:t>
            </w:r>
          </w:p>
        </w:tc>
        <w:tc>
          <w:tcPr>
            <w:tcW w:type="dxa" w:w="7483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面向独立游戏团队、关卡设计师、叙事设计师和教育/原型制作场景；先提供免费本地版，协作/模板库/引擎插件作为付费或团队功能。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1.1 一句话定义</w:t>
      </w:r>
    </w:p>
    <w:p>
      <w:pPr>
        <w:pStyle w:val="Callout"/>
        <w:spacing w:before="0" w:after="120" w:line="276" w:lineRule="auto"/>
        <w:shd w:fill="EAF2FF"/>
      </w:pPr>
      <w:r>
        <w:rPr>
          <w:rFonts w:ascii="Noto Sans CJK SC" w:hAnsi="Noto Sans CJK SC" w:eastAsia="Noto Sans CJK SC"/>
          <w:b/>
          <w:sz w:val="21"/>
        </w:rPr>
        <w:t>Labyrinth Composer 是一个把迷宫、Zelda 式地牢、恐怖解谜和叙事迷宫统一建模为“空间节点 + 阻碍 + 解锁令牌 + 谜题依赖 + 玩家状态 + 体验节奏”的空间谜题编排工具。</w:t>
      </w:r>
    </w:p>
    <w:p>
      <w:pPr>
        <w:pStyle w:val="Heading2"/>
      </w:pPr>
      <w:r>
        <w:rPr>
          <w:rFonts w:ascii="Noto Sans CJK SC" w:hAnsi="Noto Sans CJK SC" w:eastAsia="Noto Sans CJK SC"/>
        </w:rPr>
        <w:t>1.2 核心研发假设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设计师真正需要的不是随机地图，而是能解释“为什么这个关卡可通关/不可通关”的工具。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空间谜题的“钥匙”不仅是物品，也可能是知识、状态、能力、关系、世界事件或叙事理解。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绝大多数复杂空间谜题都可以先用一条主进度骨架表达，再叠加真实空间图中的环路、捷径和支线。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验证器应该先做确定性、可解释的规则系统；AI 可以辅助建议，但不应成为核心正确性来源。</w:t>
      </w:r>
    </w:p>
    <w:p>
      <w:pPr>
        <w:pStyle w:val="Heading1"/>
      </w:pPr>
      <w:r>
        <w:rPr>
          <w:rFonts w:ascii="Noto Sans CJK SC" w:hAnsi="Noto Sans CJK SC" w:eastAsia="Noto Sans CJK SC"/>
        </w:rPr>
        <w:t>2. 产品定位与设计原则</w:t>
      </w:r>
    </w:p>
    <w:p>
      <w:pPr>
        <w:pStyle w:val="Heading2"/>
      </w:pPr>
      <w:r>
        <w:rPr>
          <w:rFonts w:ascii="Noto Sans CJK SC" w:hAnsi="Noto Sans CJK SC" w:eastAsia="Noto Sans CJK SC"/>
        </w:rPr>
        <w:t>2.1 不做什么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MVP 不应从完整 2D/3D 地图编辑器开始，也不应一开始追求自动生成可直接进引擎的最终关卡。地图编辑器、AI 生成器和引擎插件都应建立在稳定的空间谜题模型和验证器之上。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835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容易误解的方向</w:t>
            </w:r>
          </w:p>
        </w:tc>
        <w:tc>
          <w:tcPr>
            <w:tcW w:type="dxa" w:w="6520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本项目的正确切入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随机迷宫生成器</w:t>
            </w:r>
          </w:p>
        </w:tc>
        <w:tc>
          <w:tcPr>
            <w:tcW w:type="dxa" w:w="6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生成可达性与谜题依赖骨架，地图只是表现层。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普通关卡编辑器</w:t>
            </w:r>
          </w:p>
        </w:tc>
        <w:tc>
          <w:tcPr>
            <w:tcW w:type="dxa" w:w="6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关注访问权限、锁、令牌、提示、回溯、节奏与诊断。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剧情流程图工具</w:t>
            </w:r>
          </w:p>
        </w:tc>
        <w:tc>
          <w:tcPr>
            <w:tcW w:type="dxa" w:w="6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剧情只是 Token/Knowledge/Gate 的一种表现；工具核心仍是空间状态变化。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关卡生成器</w:t>
            </w:r>
          </w:p>
        </w:tc>
        <w:tc>
          <w:tcPr>
            <w:tcW w:type="dxa" w:w="6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先做可解释的模型与验证，AI 只作为建议层。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2.2 五条设计原则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551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原则</w:t>
            </w:r>
          </w:p>
        </w:tc>
        <w:tc>
          <w:tcPr>
            <w:tcW w:type="dxa" w:w="6803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先设计可达性，再设计地图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设计师先定义玩家能到哪里、为什么不能去、解锁后新增哪些空间，再决定具体几何布局。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锁住的是空间，不只是门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一扇门背后可能是一间房、一整层、一个 Boss 区、一条逃生路线或一个真相。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钥匙不一定是物品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解锁令牌可以是物品、知识、能力、世界状态、NPC 关系、角色心理状态或叙事理解。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谜题不是孤立挑战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空间谜题的价值在于改变玩家对地图、目标和旧空间的理解。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诊断必须可解释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工具不能只说“不可通关”，而要输出因果链、问题位置和修复候选。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3. 理论基础：Environment Tree 到 Spatial Puzzle Graph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Environment Tree 的核心思想是把环境抽象成从起点展开的树，并在树边上放锁。锁住一条边，就锁住边后方的整棵子树；解锁所需的钥匙或谜题输入必须位于仍然可达的白色区域中。这样可以反向构建锁钥链，避免“钥匙被锁在门后”的不可通关情况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这套思想非常适合作为空间谜题工具的理论起点，但真实项目需要把纯树扩展为“进度树 + 空间图 + 谜题依赖图 + 体验时间线”的组合模型。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984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概念</w:t>
            </w:r>
          </w:p>
        </w:tc>
        <w:tc>
          <w:tcPr>
            <w:tcW w:type="dxa" w:w="3402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原始理论中的作用</w:t>
            </w:r>
          </w:p>
        </w:tc>
        <w:tc>
          <w:tcPr>
            <w:tcW w:type="dxa" w:w="3969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工具中的扩展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Environment Tree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用树表达房间/区域的遇见顺序。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保留为主进度骨架，用于反向生成和合法放置区计算。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锁住边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阻断该边之后的所有子节点。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扩展为 Gate，可以是门、能力门、知识门、状态门、恐惧门或资源门。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钥匙/输入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放在锁外可达区域，保证可解。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扩展为 Token，包括物品、知识、状态、能力、叙事理解等。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反向生成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从胜利目标倒推谜题链。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扩展为约束驱动的骨架生成、合法放置区提示和诊断修复建议。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树结构限制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难处理环路、多入口、捷径。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使用真实空间图 + dominator/cut 分析处理环路和多入口。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Noto Sans CJK SC" w:hAnsi="Noto Sans CJK SC" w:eastAsia="Noto Sans CJK SC"/>
          <w:i/>
          <w:color w:val="646464"/>
          <w:sz w:val="17"/>
        </w:rPr>
        <w:t>理论来源：Sean Howard / Squidi, “Mechanic #004 - Environment Tree”（2007）。</w:t>
      </w:r>
    </w:p>
    <w:p>
      <w:pPr>
        <w:pStyle w:val="Heading2"/>
      </w:pPr>
      <w:r>
        <w:rPr>
          <w:rFonts w:ascii="Noto Sans CJK SC" w:hAnsi="Noto Sans CJK SC" w:eastAsia="Noto Sans CJK SC"/>
        </w:rPr>
        <w:t>3.1 Spatial Puzzle Graph 的四层模型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311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回答的问题</w:t>
            </w:r>
          </w:p>
        </w:tc>
        <w:tc>
          <w:tcPr>
            <w:tcW w:type="dxa" w:w="4535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典型对象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空间结构层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世界有哪些区域，它们如何相连？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Space, Connection, Zone, Shortcut, One-way Link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进度控制层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玩家在什么阶段能进入哪些空间？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Progression Tree, Gate, Stage, Locked Subtree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谜题依赖层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什么输入产生什么输出，什么条件解锁什么区域？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Puzzle, Token, Requirement, Output, Dependency Edge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体验节奏层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玩家在每一步经历探索、阻碍、线索、奖励、恐惧还是叙事揭示？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Beat, Emotion, Intensity, Foreshadowing, Backtrack Event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4. 目标用户与核心使用场景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用户角色</w:t>
            </w:r>
          </w:p>
        </w:tc>
        <w:tc>
          <w:tcPr>
            <w:tcW w:type="dxa" w:w="3515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核心需求</w:t>
            </w:r>
          </w:p>
        </w:tc>
        <w:tc>
          <w:tcPr>
            <w:tcW w:type="dxa" w:w="3969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工具价值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关卡设计师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设计锁钥链、空间回路、捷径、主线/支线关系。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可视化可达性，快速发现死锁、过长回溯和无奖励死路。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叙事设计师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管理线索、真相、误导、重解释和剧情门槛。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把“玩家知道什么”建模为 Knowledge Token，避免叙事依赖倒置。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恐怖游戏设计师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控制安全屋、追逐、威胁路径、资源门槛和恐怖节奏。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分析回程压力、藏身点距离、威胁到达时间和高压/缓冲曲线。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系统设计师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把谜题语法和类型规则做成可复用模板。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建立规则包、诊断器和生成模板。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技术美术/工具程序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把设计数据接入 Unity/Unreal/Godot 或自研引擎。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导出稳定 JSON Schema，并提供插件/导入器。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4.1 典型工作流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先创建起点、目标和若干逻辑区域。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从目标反向加锁：为终点、阶段目标和关键区域添加 Gate。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把解锁 Token 或 Puzzle 输出放在锁外可达区域。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用 Reachability Simulator 验证可通关，查看不可达因果链。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用 Timeline 检查玩家是否先看到目标、是否有足够线索、回溯是否有新事件。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把抽象结构映射到真实地图或导出给引擎。</w:t>
      </w:r>
    </w:p>
    <w:p>
      <w:pPr>
        <w:pStyle w:val="Heading1"/>
      </w:pPr>
      <w:r>
        <w:rPr>
          <w:rFonts w:ascii="Noto Sans CJK SC" w:hAnsi="Noto Sans CJK SC" w:eastAsia="Noto Sans CJK SC"/>
        </w:rPr>
        <w:t>5. 产品功能设计</w:t>
      </w:r>
    </w:p>
    <w:p>
      <w:pPr>
        <w:pStyle w:val="Heading2"/>
      </w:pPr>
      <w:r>
        <w:rPr>
          <w:rFonts w:ascii="Noto Sans CJK SC" w:hAnsi="Noto Sans CJK SC" w:eastAsia="Noto Sans CJK SC"/>
        </w:rPr>
        <w:t>5.1 四个核心视图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494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视图</w:t>
            </w:r>
          </w:p>
        </w:tc>
        <w:tc>
          <w:tcPr>
            <w:tcW w:type="dxa" w:w="328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362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MVP 功能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Progression View 进度结构视图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表达玩家的主进度骨架和空间解锁顺序。</w:t>
            </w:r>
          </w:p>
        </w:tc>
        <w:tc>
          <w:tcPr>
            <w:tcW w:type="dxa" w:w="36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节点/边编辑、锁定子树高亮、合法放置区、主线/支线标记。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Spatial View 空间布局视图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表达真实空间连接，可以比进度树更复杂。</w:t>
            </w:r>
          </w:p>
        </w:tc>
        <w:tc>
          <w:tcPr>
            <w:tcW w:type="dxa" w:w="36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节点图布局、环路/捷径/单向连接、与进度节点映射。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Reachability Simulator 可达性模拟器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模拟玩家状态，判断当前能去哪里、缺什么。</w:t>
            </w:r>
          </w:p>
        </w:tc>
        <w:tc>
          <w:tcPr>
            <w:tcW w:type="dxa" w:w="36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阶段滑块、可达/不可达高亮、问题链解释。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Experience Timeline 体验节奏时间线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分析探索、阻碍、线索、奖励、恐惧和叙事揭示的节奏。</w:t>
            </w:r>
          </w:p>
        </w:tc>
        <w:tc>
          <w:tcPr>
            <w:tcW w:type="dxa" w:w="36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Beat 标注、强度曲线、回溯质量检查。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5.2 关键功能清单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381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6917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反向谜题生成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从目标倒推锁、令牌和谜题链，保证每个解法位于对应锁外的可达区域。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合法放置区提示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拖动 Token 时实时高亮合法区域、危险区域和死锁区域。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可达性验证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从起点迭代扩展可达空间、可获得 Token 和可解 Gate，输出通关性结论。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依赖图检查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构建 Gate/Puzzle/Token/Space 的依赖图，检测循环依赖、缺失输入和叙事倒置。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回溯成本分析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计算 Token 获取点到使用点的路径距离、回程是否有新内容、是否需要捷径。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提示距离分析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检查关键锁是否被提前展示、关键 Token 是否有明确用途、信息间隔是否过长。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类型规则包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为传统迷宫、Zelda 式地牢、恐怖解谜、叙事迷宫和 Metroidvania 提供不同诊断规则。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导出与文档生成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输出设计文档、进度图、依赖图、JSON Schema 和引擎导入数据。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5.3 类型规则包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969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重点诊断</w:t>
            </w:r>
          </w:p>
        </w:tc>
        <w:tc>
          <w:tcPr>
            <w:tcW w:type="dxa" w:w="3515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典型指标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传统迷宫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死路过多、地标不足、关键路径转向过密、错误路径无奖励。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死路奖励率、环路密度、地标间隔、迷失风险。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Zelda 式地牢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小钥匙消耗顺序、Boss Key 位置、道具获得后复用点、Hub 回访质量。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小钥匙安全性、道具使用点数量、Boss Key 到 Boss 门距离。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恐怖解谜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安全屋、追逐路线、藏身点、黑暗区、资源门槛、回程事件。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怪物到达时间、藏身点距离、高压时长、资源软锁概率。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叙事迷宫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知识锁、真相揭示顺序、误导线索、旧空间重解释。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必要线索覆盖率、真相递进、知识 Token 使用间隔。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Metroidvania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能力门、单向落差、旧区域二次利用、存档点安全性。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新能力开放路径数、软锁点、快速旅行间隔。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6. 领域模型与数据结构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系统内部不应把项目存成嵌套地图，而应使用归一化实体图。这样既能支持树状进度，也能支持真实空间图中的环路、多入口、捷径、隐藏连接和多个视图。</w:t>
      </w: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940000" cy="1910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1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5A5A5A"/>
          <w:sz w:val="17"/>
        </w:rPr>
        <w:t>图 1：领域模型关系图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实体</w:t>
            </w:r>
          </w:p>
        </w:tc>
        <w:tc>
          <w:tcPr>
            <w:tcW w:type="dxa" w:w="311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4535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关键字段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Project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一个设计项目或关卡包。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version, metadata, spaces, connections, gates, tokens, puzzles, beats, views, ruleset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Space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房间、区域、楼层、场景、记忆片段或系统区块。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name, type, tags, role, parent, position, notes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Connection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空间之间的连接。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from, to, kind, direction, gateId, weight, visibility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Gate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阻碍、锁或访问条件。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name, type, requires, blocks, visibility, failureMode, severity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Token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玩家获得或理解后改变可达性的令牌。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name, type, location, grants, consumes, discoverability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Puzzle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输入到输出的转换关系。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name, location, requires, outputs, interactionType, hintIds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Beat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体验节拍。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order, spaceId, kind, emotion, intensity, narrativePayload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RulePreset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类型规则包。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gameType, validators, metrics, thresholds, templates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Diagnostic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验证器输出。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ruleId, severity, message, causeChain, suggestions, affectedEntities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6.1 Token 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9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Token 类型</w:t>
            </w:r>
          </w:p>
        </w:tc>
        <w:tc>
          <w:tcPr>
            <w:tcW w:type="dxa" w:w="4082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  <w:tc>
          <w:tcPr>
            <w:tcW w:type="dxa" w:w="311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适用类型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Item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钥匙、保险丝、徽章、地图、Boss Key。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迷宫、Zelda、恐怖解谜。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Ability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二段跳、钩爪、炸弹、潜水、照明能力。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Zelda、Metroidvania。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密码、日期、符号含义、路线、真相。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叙事迷宫、密室逃脱、推理。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World State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电力恢复、水位下降、桥梁转动、门禁系统重启。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Zelda、恐怖、机关地牢。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Relationship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NPC 信任、阵营许可、角色愿意合作。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叙事 RPG、沉浸式模拟。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Psychological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角色愿意面对某段记忆、接受某个事实。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心理恐怖、叙事迷宫。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电池、氧气、弹药、药品、时间窗口。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生存恐怖、Roguelike、潜行。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6.2 项目文件策略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项目文件采用“版本化 JSON + SQLite 索引”的组合：JSON 是可读、可 diff、可导出的主数据；SQLite 用于本地查询、最近文件、全文检索、缓存布局、诊断历史和大型项目索引。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数据类别</w:t>
            </w:r>
          </w:p>
        </w:tc>
        <w:tc>
          <w:tcPr>
            <w:tcW w:type="dxa" w:w="328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建议存储</w:t>
            </w:r>
          </w:p>
        </w:tc>
        <w:tc>
          <w:tcPr>
            <w:tcW w:type="dxa" w:w="3742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核心项目模型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.lcproj.json 或压缩包内 project.json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便于版本控制、代码审查、跨引擎导入。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布局缓存/诊断历史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SQLite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避免污染主数据，同时支持快速查询和增量缓存。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图片/附件/缩略图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.lcproj 包内 assets/ 或对象存储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 JSON 过大，支持团队协作下的按需下载。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协作状态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Yjs document/update log（Phase 3）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支持多人实时编辑和离线合并。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7. 验证与生成引擎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验证器是本工具的核心护城河。它应被设计成纯函数、可测试、可解释、与 UI 无关的领域引擎。输入是 Project Graph 和规则包，输出是 Reachability Result、Metrics 和 Diagnostics。</w:t>
      </w: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4392000" cy="6069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6069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5A5A5A"/>
          <w:sz w:val="17"/>
        </w:rPr>
        <w:t>图 2：验证引擎流水线</w:t>
      </w:r>
    </w:p>
    <w:p>
      <w:pPr>
        <w:pStyle w:val="Heading2"/>
      </w:pPr>
      <w:r>
        <w:rPr>
          <w:rFonts w:ascii="Noto Sans CJK SC" w:hAnsi="Noto Sans CJK SC" w:eastAsia="Noto Sans CJK SC"/>
        </w:rPr>
        <w:t>7.1 可达性固定点算法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MVP 优先处理单调状态：玩家获得 Token 后不会失去，解开的 Gate 不会重新关闭。算法从起点开始，反复扩展可达空间、收集可获得 Token、解开条件满足的 Gate，直到状态不再变化。</w:t>
      </w:r>
    </w:p>
    <w:p>
      <w:pPr>
        <w:spacing w:before="40" w:after="160"/>
        <w:ind w:left="283" w:right="113"/>
        <w:shd w:fill="F4F5F7"/>
      </w:pPr>
      <w:r>
        <w:rPr>
          <w:rFonts w:ascii="DejaVu Sans Mono" w:hAnsi="DejaVu Sans Mono" w:eastAsia="Noto Sans Mono CJK SC"/>
          <w:sz w:val="17"/>
        </w:rPr>
        <w:t>state = {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spaces: reachable_from(start, unlocked_connections),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tokens: initial_tokens,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opened_gates: set()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>}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>repeat: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new_tokens = collect_tokens(state.spaces)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solvable_puzzles = puzzles whose requires subset of state.tokens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new_outputs = outputs(solvable_puzzles)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newly_opened = gates whose requires subset of state.tokens + new_outputs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state = expand(state, new_tokens, new_outputs, newly_opened)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>until state is unchanged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>if target in state.spaces: PASS else FAIL with cause chain</w:t>
      </w:r>
      <w:r>
        <w:rPr>
          <w:rFonts w:ascii="Noto Sans CJK SC" w:hAnsi="Noto Sans CJK SC" w:eastAsia="Noto Sans CJK SC"/>
        </w:rPr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7.2 从树到图：锁定区域计算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在纯 Environment Tree 中，锁住一条边即可锁住其后所有子节点。真实空间图有环路和多入口，因此工具需要在两种模式之间切换：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Tree Mode：用于主进度骨架，直接使用父子关系计算 locked subtree。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Graph Mode：用于真实空间图，使用从起点出发的可达性差分、cut 边和 dominator 分析判断一个 Gate 实际阻断了哪些空间。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Mixed Mode：以 Progression Tree 保证主线正确，再允许 Spatial Graph 添加不破坏主线的捷径、环路和隐藏连接。</w:t>
      </w:r>
    </w:p>
    <w:p>
      <w:pPr>
        <w:pStyle w:val="Heading2"/>
      </w:pPr>
      <w:r>
        <w:rPr>
          <w:rFonts w:ascii="Noto Sans CJK SC" w:hAnsi="Noto Sans CJK SC" w:eastAsia="Noto Sans CJK SC"/>
        </w:rPr>
        <w:t>7.3 诊断规则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规则</w:t>
            </w:r>
          </w:p>
        </w:tc>
        <w:tc>
          <w:tcPr>
            <w:tcW w:type="dxa" w:w="294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触发条件</w:t>
            </w:r>
          </w:p>
        </w:tc>
        <w:tc>
          <w:tcPr>
            <w:tcW w:type="dxa" w:w="4082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输出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Deadlock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 Token 位于自己解锁的区域之后。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不可通关错误 + 因果链 + 合法移动区域。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Circular Dependency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 需要 B，B 需要 C，C 又需要 A。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循环依赖路径 + 断环建议。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Soft-lock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玩家可因单向门、资源消耗、状态变化进入无法通关状态。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风险状态 + 复现路径 + 修复候选。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Missing Hint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 Gate 没有对应线索或 Token 用途过晚出现。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提示缺失/间隔过长警告。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Backtracking Fatigue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Token 到使用点距离过长且回程无新事件。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建议加捷径、新事件、世界变化或重定位。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Reward Density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支线/死路缺少奖励、线索、威胁或叙事内容。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空洞探索警告。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Pacing Monotony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连续多个 Beat 类型重复，例如全是阻碍或全是谜题。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节奏单调警告和 Beat 调整建议。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7.4 非单调状态与资源门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恐怖和生存类游戏会出现可消耗资源、可失败状态、会重新关闭的门和威胁路径。MVP 可先用保守规则标记风险；进阶版再使用状态空间搜索。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复杂性</w:t>
            </w:r>
          </w:p>
        </w:tc>
        <w:tc>
          <w:tcPr>
            <w:tcW w:type="dxa" w:w="328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MVP 处理</w:t>
            </w:r>
          </w:p>
        </w:tc>
        <w:tc>
          <w:tcPr>
            <w:tcW w:type="dxa" w:w="3855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进阶处理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消耗品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标记为 Resource Gate，要求设计师声明最低资源保障。</w:t>
            </w:r>
          </w:p>
        </w:tc>
        <w:tc>
          <w:tcPr>
            <w:tcW w:type="dxa" w:w="385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状态空间搜索 + 消耗路径剪枝。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小钥匙多门选择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枚举小规模开门顺序，检测误用软锁。</w:t>
            </w:r>
          </w:p>
        </w:tc>
        <w:tc>
          <w:tcPr>
            <w:tcW w:type="dxa" w:w="385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使用搜索/约束求解保证任意顺序可通关或标记设计意图。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威胁追逐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按最短路径和时间预算估算。</w:t>
            </w:r>
          </w:p>
        </w:tc>
        <w:tc>
          <w:tcPr>
            <w:tcW w:type="dxa" w:w="385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引入巡逻图、可视域、藏身点和脚本事件模拟。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世界状态可逆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要求手动声明状态互斥和恢复点。</w:t>
            </w:r>
          </w:p>
        </w:tc>
        <w:tc>
          <w:tcPr>
            <w:tcW w:type="dxa" w:w="385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有限状态机 + 状态组合裁剪。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7.5 生成策略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生成器不应先生成地图，而应先生成“可玩结构”：目标、阶段、锁、令牌、谜题、提示和回溯事件。地图布局作为后续可替换的表现层。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输入：游戏类型、主线长度、分支数量、锁类型比例、回溯容忍度、主题模板、随机种子。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过程：从目标反向构建谜题链，按规则包检查合法放置区，插入支线和奖励，再生成空间布局草图。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输出：Progression Graph、Spatial Graph、Puzzle Dependency Graph、Timeline、Diagnostics。</w:t>
      </w:r>
    </w:p>
    <w:p>
      <w:pPr>
        <w:pStyle w:val="Heading1"/>
      </w:pPr>
      <w:r>
        <w:rPr>
          <w:rFonts w:ascii="Noto Sans CJK SC" w:hAnsi="Noto Sans CJK SC" w:eastAsia="Noto Sans CJK SC"/>
        </w:rPr>
        <w:t>8. 技术选型建议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总体建议：MVP 用 TypeScript 打通产品闭环，核心算法保持纯函数和 Worker 化；桌面端用 Tauri 打包；图编辑器用 React Flow；自动布局用 ELK.js；本地存储以项目 JSON + SQLite 为基础；多人协作和云端审核延后到 Phase 3。</w:t>
      </w:r>
    </w:p>
    <w:p>
      <w:pPr>
        <w:pStyle w:val="Heading2"/>
      </w:pPr>
      <w:r>
        <w:rPr>
          <w:rFonts w:ascii="Noto Sans CJK SC" w:hAnsi="Noto Sans CJK SC" w:eastAsia="Noto Sans CJK SC"/>
        </w:rPr>
        <w:t>8.1 技术选型总表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531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层面</w:t>
            </w:r>
          </w:p>
        </w:tc>
        <w:tc>
          <w:tcPr>
            <w:tcW w:type="dxa" w:w="243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推荐选型</w:t>
            </w:r>
          </w:p>
        </w:tc>
        <w:tc>
          <w:tcPr>
            <w:tcW w:type="dxa" w:w="1701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备选</w:t>
            </w:r>
          </w:p>
        </w:tc>
        <w:tc>
          <w:tcPr>
            <w:tcW w:type="dxa" w:w="3742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理由/注意事项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应用形态</w:t>
            </w:r>
          </w:p>
        </w:tc>
        <w:tc>
          <w:tcPr>
            <w:tcW w:type="dxa" w:w="243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Tauri 2 桌面应用 + Web/PWA 可复用构建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Electron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Tauri 适合小型、快速、安全的跨平台桌面应用；如果强依赖 Chromium/Node 生态，可保留 Electron 备选。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前端框架</w:t>
            </w:r>
          </w:p>
        </w:tc>
        <w:tc>
          <w:tcPr>
            <w:tcW w:type="dxa" w:w="243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TypeScript + React + Vite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Svelte/Vue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生态成熟、设计工具相关库多、类型系统适合复杂领域模型。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节点编辑器</w:t>
            </w:r>
          </w:p>
        </w:tc>
        <w:tc>
          <w:tcPr>
            <w:tcW w:type="dxa" w:w="243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React Flow / xyflow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自研 Canvas、Rete.js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React Flow 是面向节点式编辑器和交互图的可定制 React 组件，MVP 成本低。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自动布局</w:t>
            </w:r>
          </w:p>
        </w:tc>
        <w:tc>
          <w:tcPr>
            <w:tcW w:type="dxa" w:w="243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ELK.js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Dagre、自研布局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ELK 的 layered 算法适合有方向的 node-link diagrams，适合进度图和依赖图。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状态管理</w:t>
            </w:r>
          </w:p>
        </w:tc>
        <w:tc>
          <w:tcPr>
            <w:tcW w:type="dxa" w:w="243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Zustand + Immer 或 Redux Toolkit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Jotai、MobX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项目状态复杂但本质是命令流和归一化实体图，轻量 store 更利于工具开发。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规则/表达式编辑</w:t>
            </w:r>
          </w:p>
        </w:tc>
        <w:tc>
          <w:tcPr>
            <w:tcW w:type="dxa" w:w="243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Monaco Editor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CodeMirror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用于规则包、条件表达式、JSON Schema 和诊断脚本的高级编辑体验。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验证核心</w:t>
            </w:r>
          </w:p>
        </w:tc>
        <w:tc>
          <w:tcPr>
            <w:tcW w:type="dxa" w:w="243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TypeScript 纯函数 + Web Worker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Rust/WASM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迭代快；当项目规模、搜索算法或插件安全要求提高时迁移核心热点。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本地存储</w:t>
            </w:r>
          </w:p>
        </w:tc>
        <w:tc>
          <w:tcPr>
            <w:tcW w:type="dxa" w:w="243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版本化 JSON 项目文件 + SQLite 索引库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IndexedDB、纯文件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 便于版本控制；SQLite 适合本地索引、缓存和查询。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云端数据</w:t>
            </w:r>
          </w:p>
        </w:tc>
        <w:tc>
          <w:tcPr>
            <w:tcW w:type="dxa" w:w="243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 + 对象存储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MongoDB、SQLite server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 的 JSONB/GIN 适合项目元数据、检索和团队库；附件放对象存储。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实时协作</w:t>
            </w:r>
          </w:p>
        </w:tc>
        <w:tc>
          <w:tcPr>
            <w:tcW w:type="dxa" w:w="243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Yjs/CRDT（Phase 3）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OT、自研锁定协作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Yjs 以共享类型抽象 CRDT，适合多人编辑和离线合并，但会增加模型复杂度。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</w:t>
            </w:r>
          </w:p>
        </w:tc>
        <w:tc>
          <w:tcPr>
            <w:tcW w:type="dxa" w:w="243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Vitest + Playwright + 属性测试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Jest、Cypress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验证器需要大量图结构测试；编辑器需要端到端操作回放。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</w:t>
            </w:r>
          </w:p>
        </w:tc>
        <w:tc>
          <w:tcPr>
            <w:tcW w:type="dxa" w:w="243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GitHub Actions + 自动签名/更新通道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手动发布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桌面工具需要稳定更新、崩溃日志和版本迁移策略。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8.2 为什么采用本地优先架构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空间谜题设计过程需要高频拖拽、即时验证和离线可用，本地优先能降低延迟。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游戏团队常有保密项目，本地文件和可控同步更容易被接受。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本地 JSON 文件便于 Git 管理、代码评审、版本对比和引擎流水线接入。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云端协作是高价值功能，但不应成为 MVP 的基础依赖。</w:t>
      </w:r>
    </w:p>
    <w:p>
      <w:pPr>
        <w:pStyle w:val="Heading2"/>
      </w:pPr>
      <w:r>
        <w:rPr>
          <w:rFonts w:ascii="Noto Sans CJK SC" w:hAnsi="Noto Sans CJK SC" w:eastAsia="Noto Sans CJK SC"/>
        </w:rPr>
        <w:t>8.3 推荐仓库结构</w:t>
      </w:r>
    </w:p>
    <w:p>
      <w:pPr>
        <w:spacing w:before="40" w:after="160"/>
        <w:ind w:left="283" w:right="113"/>
        <w:shd w:fill="F4F5F7"/>
      </w:pPr>
      <w:r>
        <w:rPr>
          <w:rFonts w:ascii="DejaVu Sans Mono" w:hAnsi="DejaVu Sans Mono" w:eastAsia="Noto Sans Mono CJK SC"/>
          <w:sz w:val="17"/>
        </w:rPr>
        <w:t>repo/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apps/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desktop/              # Tauri shell + React app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web/                  # Web/PWA build for demos and review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packages/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core/                 # Domain model, pure validators, graph algorithms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schema/               # JSON Schema, migrations, sample projects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editor-ui/            # React components and view panels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graph-layout/         # ELK/Dagre wrappers and layout cache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generators/           # backward generation, templates, seeds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exporters/            # Unity/Godot/Unreal/Tiled/custom JSON exporters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rulesets/             # maze, zelda, horror, narrative, metroidvania presets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collab/               # Yjs adapters, phase 3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test-fixtures/        # canonical deadlock/soft-lock/pacing examples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services/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api/                  # optional cloud API, phase 3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workers/              # export/render/recommendation workers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docs/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design/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architecture/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plugin-sdk/</w:t>
      </w:r>
      <w:r>
        <w:rPr>
          <w:rFonts w:ascii="Noto Sans CJK SC" w:hAnsi="Noto Sans CJK SC" w:eastAsia="Noto Sans CJK SC"/>
        </w:rPr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8.4 何时升级到 Rust/WASM 核心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不建议 MVP 一开始就把验证器写成 Rust，除非团队已经有成熟 Rust 工程能力。更稳妥的路径是 TypeScript 先验证模型和算法，等复杂资源搜索、大图分析或插件沙箱成为瓶颈，再把热点模块迁移到 Rust/WASM，并保持同一套 JSON Schema 和测试夹具。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535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触发条件</w:t>
            </w:r>
          </w:p>
        </w:tc>
        <w:tc>
          <w:tcPr>
            <w:tcW w:type="dxa" w:w="4762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单个项目超过 5,000-10,000 节点，验证耗时影响交互。</w:t>
            </w:r>
          </w:p>
        </w:tc>
        <w:tc>
          <w:tcPr>
            <w:tcW w:type="dxa" w:w="476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 reachability、dependency graph、shortest path 等热点迁移到 Rust/WASM 或 Tauri Rust sidecar。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需要运行第三方规则插件且担心安全。</w:t>
            </w:r>
          </w:p>
        </w:tc>
        <w:tc>
          <w:tcPr>
            <w:tcW w:type="dxa" w:w="476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WASM 插件沙箱，限制文件系统/网络权限。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要做复杂资源/威胁/多状态搜索。</w:t>
            </w:r>
          </w:p>
        </w:tc>
        <w:tc>
          <w:tcPr>
            <w:tcW w:type="dxa" w:w="476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 Rust 实现状态空间搜索、剪枝和可复现诊断路径。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需要在云端批量验证大量项目。</w:t>
            </w:r>
          </w:p>
        </w:tc>
        <w:tc>
          <w:tcPr>
            <w:tcW w:type="dxa" w:w="476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核心编译为 WASM 或原生服务，复用前端测试数据。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9. 系统架构设计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系统架构的核心原则是：UI 可以频繁变动，但领域模型、验证器和项目文件必须稳定。所有编辑操作都通过 Command 进入应用层，再更新归一化项目图，触发 Worker 计算诊断和布局。</w:t>
      </w: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940000" cy="1716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1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5A5A5A"/>
          <w:sz w:val="17"/>
        </w:rPr>
        <w:t>图 3：推荐系统架构</w:t>
      </w:r>
    </w:p>
    <w:p>
      <w:pPr>
        <w:pStyle w:val="Heading2"/>
      </w:pPr>
      <w:r>
        <w:rPr>
          <w:rFonts w:ascii="Noto Sans CJK SC" w:hAnsi="Noto Sans CJK SC" w:eastAsia="Noto Sans CJK SC"/>
        </w:rPr>
        <w:t>9.1 分层架构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层</w:t>
            </w:r>
          </w:p>
        </w:tc>
        <w:tc>
          <w:tcPr>
            <w:tcW w:type="dxa" w:w="3969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  <w:tc>
          <w:tcPr>
            <w:tcW w:type="dxa" w:w="3515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关键模块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 Shell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桌面壳、文件系统、菜单、窗口、自动更新、权限边界。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Tauri desktop app, Web/PWA shell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Presentation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编辑器 UI、节点图、属性面板、时间线、诊断面板。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React Flow views, panels, keyboard shortcuts, inspector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Application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命令流、撤销/重做、项目状态、选择状态、异步任务调度。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Command Bus, Project Store, Task Scheduler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Domain Core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空间谜题实体、规则语义、图变换、纯验证逻辑。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@labyrinth/core, schema, migrations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Engine Workers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验证、生成、布局、指标计算、导出预处理。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Validation Worker, Generation Worker, Layout Worker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Persistence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本地项目文件、缓存、索引、快照和迁移。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Project Repository, SQLite Index, Snapshot Manager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Integration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引擎导出、插件、CLI、文档生成。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Unity/Godot exporters, Plugin SDK, Report Generator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Cloud Optional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团队协作、版本评审、模板库、项目资产托管。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API, Postgres, Object Storage, Yjs sync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9.2 编辑数据流</w:t>
      </w:r>
    </w:p>
    <w:p>
      <w:pPr>
        <w:spacing w:before="40" w:after="160"/>
        <w:ind w:left="283" w:right="113"/>
        <w:shd w:fill="F4F5F7"/>
      </w:pPr>
      <w:r>
        <w:rPr>
          <w:rFonts w:ascii="DejaVu Sans Mono" w:hAnsi="DejaVu Sans Mono" w:eastAsia="Noto Sans Mono CJK SC"/>
          <w:sz w:val="17"/>
        </w:rPr>
        <w:t>User Drag/Type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-&gt; Command(AddGate / MoveToken / LinkSpace)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-&gt; Command Validator (schema + local invariants)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-&gt; Project Store applies immutable patch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-&gt; Dirty region is sent to Workers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  -&gt; Validation Worker emits Diagnostics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  -&gt; Layout Worker emits positions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  -&gt; Metrics Worker emits timeline/backtracking stats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-&gt; UI renders graph + badges + explanation chains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-&gt; Autosave snapshot + optional project file write</w:t>
      </w:r>
      <w:r>
        <w:rPr>
          <w:rFonts w:ascii="Noto Sans CJK SC" w:hAnsi="Noto Sans CJK SC" w:eastAsia="Noto Sans CJK SC"/>
        </w:rPr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9.3 命令与撤销/重做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不要直接让 UI 修改实体对象。所有变更都应封装为可序列化 Command，这样才能支持撤销/重做、协作同步、脚本化生成、测试回放和审计。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Command</w:t>
            </w:r>
          </w:p>
        </w:tc>
        <w:tc>
          <w:tcPr>
            <w:tcW w:type="dxa" w:w="311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输入</w:t>
            </w:r>
          </w:p>
        </w:tc>
        <w:tc>
          <w:tcPr>
            <w:tcW w:type="dxa" w:w="379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输出/副作用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CreateSpace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name, type, parent/viewPosition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 Space，必要时新增默认 Beat。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ConnectSpaces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from, to, kind, direction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 Connection，并触发可达性重算。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AddGate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connectionId/spaceId, gateType, requires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 Gate，高亮被阻断区域。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CreateToken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type, name, location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 Token，触发合法性诊断。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BindPuzzleOutput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puzzleId, tokenId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建立谜题输出关系。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MoveToken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tokenId, targetSpaceId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检查合法放置区，必要时产生警告。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ApplyRulePreset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rulesetId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启用类型规则和阈值。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9.4 诊断系统设计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诊断结果应作为一等对象，而不是 UI 文案。每条 Diagnostic 需要包含 affectedEntities 和 causeChain，才能在图上高亮问题路径，并生成可读解释。</w:t>
      </w:r>
    </w:p>
    <w:p>
      <w:pPr>
        <w:spacing w:before="40" w:after="160"/>
        <w:ind w:left="283" w:right="113"/>
        <w:shd w:fill="F4F5F7"/>
      </w:pPr>
      <w:r>
        <w:rPr>
          <w:rFonts w:ascii="DejaVu Sans Mono" w:hAnsi="DejaVu Sans Mono" w:eastAsia="Noto Sans Mono CJK SC"/>
          <w:sz w:val="17"/>
        </w:rPr>
        <w:t>type Diagnostic = {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id: string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ruleId: string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severity: 'error' | 'warning' | 'info'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message: string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affectedEntities: EntityRef[]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causeChain: CauseStep[]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suggestions: FixSuggestion[]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>}</w:t>
      </w:r>
      <w:r>
        <w:rPr>
          <w:rFonts w:ascii="Noto Sans CJK SC" w:hAnsi="Noto Sans CJK SC" w:eastAsia="Noto Sans CJK SC"/>
        </w:rPr>
        <w:br/>
      </w:r>
    </w:p>
    <w:p>
      <w:pPr>
        <w:pStyle w:val="Heading1"/>
      </w:pPr>
      <w:r>
        <w:rPr>
          <w:rFonts w:ascii="Noto Sans CJK SC" w:hAnsi="Noto Sans CJK SC" w:eastAsia="Noto Sans CJK SC"/>
        </w:rPr>
        <w:t>10. 数据、协作与云端架构</w:t>
      </w:r>
    </w:p>
    <w:p>
      <w:pPr>
        <w:pStyle w:val="Heading2"/>
      </w:pPr>
      <w:r>
        <w:rPr>
          <w:rFonts w:ascii="Noto Sans CJK SC" w:hAnsi="Noto Sans CJK SC" w:eastAsia="Noto Sans CJK SC"/>
        </w:rPr>
        <w:t>10.1 本地数据架构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本地项目应同时满足“人可读、可版本控制、可快速查询”。建议使用 .lcproj 包格式：核心 project.json 保持清晰；assets/ 存图片和附件；cache.sqlite 存可重建缓存。</w:t>
      </w:r>
    </w:p>
    <w:p>
      <w:pPr>
        <w:spacing w:before="40" w:after="160"/>
        <w:ind w:left="283" w:right="113"/>
        <w:shd w:fill="F4F5F7"/>
      </w:pPr>
      <w:r>
        <w:rPr>
          <w:rFonts w:ascii="DejaVu Sans Mono" w:hAnsi="DejaVu Sans Mono" w:eastAsia="Noto Sans Mono CJK SC"/>
          <w:sz w:val="17"/>
        </w:rPr>
        <w:t>my_level.lcproj/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project.json             # canonical source of truth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assets/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thumbnails/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reference_images/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cache.sqlite             # layout cache, diagnostics cache, full-text index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exports/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unity/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godot/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meta.json                # app version, schema version, migration history</w:t>
      </w:r>
      <w:r>
        <w:rPr>
          <w:rFonts w:ascii="Noto Sans CJK SC" w:hAnsi="Noto Sans CJK SC" w:eastAsia="Noto Sans CJK SC"/>
        </w:rPr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10.2 云端 Phase 3 架构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云端不应在 MVP 中承担核心功能。引入云端时，目标是团队协作、版本评审、模板市场和在线分享，而不是替代本地项目文件。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云端模块</w:t>
            </w:r>
          </w:p>
        </w:tc>
        <w:tc>
          <w:tcPr>
            <w:tcW w:type="dxa" w:w="3742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  <w:tc>
          <w:tcPr>
            <w:tcW w:type="dxa" w:w="328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数据存储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Project Registry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团队项目列表、权限、最近版本、元数据搜索。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Project Assets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缩略图、参考图、导出包、大附件。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 Storage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Realtime Sync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多人实时编辑、离线更新合并。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Yjs update log + awareness channel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Review/Comments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节点评论、诊断审阅、设计评审流程。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Template Library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类型规则包、样例关卡、生成模板。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PostgreSQL + Object Storage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Batch Validation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CI 中批量验证项目，输出报告。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Workers + queue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10.3 协作模型建议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协作不要直接共享 UI 状态，而是共享领域模型变更。Yjs 可以作为实体图的 CRDT 传输层，但本地项目仍需定期导出为稳定 JSON 快照，以便审查、迁移和引擎接入。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MVP：无实时协作，提供本地文件、导入/导出和 Git 友好格式。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Phase 2：评论和离线评审，用 JSON diff 和诊断报告支持团队讨论。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Phase 3：Yjs 实时协作，支持多人编辑、presence、节点锁定提示和冲突说明。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Phase 4：服务端验证 Worker 与 CI 集成，提交关卡数据时自动运行可达性和软锁检查。</w:t>
      </w:r>
    </w:p>
    <w:p>
      <w:pPr>
        <w:pStyle w:val="Heading1"/>
      </w:pPr>
      <w:r>
        <w:rPr>
          <w:rFonts w:ascii="Noto Sans CJK SC" w:hAnsi="Noto Sans CJK SC" w:eastAsia="Noto Sans CJK SC"/>
        </w:rPr>
        <w:t>11. 集成与插件体系</w:t>
      </w:r>
    </w:p>
    <w:p>
      <w:pPr>
        <w:pStyle w:val="Heading2"/>
      </w:pPr>
      <w:r>
        <w:rPr>
          <w:rFonts w:ascii="Noto Sans CJK SC" w:hAnsi="Noto Sans CJK SC" w:eastAsia="Noto Sans CJK SC"/>
        </w:rPr>
        <w:t>11.1 引擎导出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3742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MVP 输出</w:t>
            </w:r>
          </w:p>
        </w:tc>
        <w:tc>
          <w:tcPr>
            <w:tcW w:type="dxa" w:w="3742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进阶输出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Unity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+ C# importer 示例，把 Space/Gate/Token 导成 ScriptableObject 或 Prefab 标记。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Unity Editor 插件，图上选中节点可定位场景对象。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Godot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+ GDScript importer 示例。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Godot 插件，支持场景节点与 Space 双向同步。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Unreal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+ DataAsset/DataTable 约定。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Unreal Editor Utility 插件。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Tiled/LDtk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空间节点映射到区域/层/实体。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 tilemap 反向抽取空间图。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自研引擎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开放 JSON Schema 和 CLI 验证器。</w:t>
            </w:r>
          </w:p>
        </w:tc>
        <w:tc>
          <w:tcPr>
            <w:tcW w:type="dxa" w:w="374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SDK + 插件模板。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11.2 插件 API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插件体系应先支持“规则包”和“导出器”，晚于 MVP 支持第三方脚本执行。插件接口应基于稳定的 Project Graph 和 Diagnostic 输出。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插件类型</w:t>
            </w:r>
          </w:p>
        </w:tc>
        <w:tc>
          <w:tcPr>
            <w:tcW w:type="dxa" w:w="3969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3061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安全策略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Rule Preset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定义游戏类型、阈值、Gate/Token 类型、诊断规则启用表。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JSON/YAML 声明式，无代码执行。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Validator Plugin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添加项目自定义验证规则。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Phase 3 以后用 WASM 沙箱或受限脚本运行。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Generator Template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定义反向生成模板、主题空间、谜题语法比例。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声明式优先，随机种子可复现。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Exporter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把项目图导出到引擎格式。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本地执行需权限确认，云端执行需隔离。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Document Template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生成关卡设计文档、谜题流程图和评审报告。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模板化渲染，不访问外部网络。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12. MVP 范围、路线图与团队配置</w:t>
      </w:r>
    </w:p>
    <w:p>
      <w:pPr>
        <w:pStyle w:val="Heading2"/>
      </w:pPr>
      <w:r>
        <w:rPr>
          <w:rFonts w:ascii="Noto Sans CJK SC" w:hAnsi="Noto Sans CJK SC" w:eastAsia="Noto Sans CJK SC"/>
        </w:rPr>
        <w:t>12.1 MVP 必须完成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创建/编辑 Space、Connection、Gate、Token、Puzzle、Beat。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Progression View 和基础 Spatial View，支持节点拖拽、连接、属性编辑。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合法放置区提示和可达性验证。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死锁、循环依赖、缺失输入、基础回溯距离诊断。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项目保存/打开、JSON 导入/导出、样例项目。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至少 3 个类型规则包：通用迷宫、Zelda 式地牢、恐怖解谜。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诊断解释链和修复建议的最小实现。</w:t>
      </w:r>
    </w:p>
    <w:p>
      <w:pPr>
        <w:pStyle w:val="Heading2"/>
      </w:pPr>
      <w:r>
        <w:rPr>
          <w:rFonts w:ascii="Noto Sans CJK SC" w:hAnsi="Noto Sans CJK SC" w:eastAsia="Noto Sans CJK SC"/>
        </w:rPr>
        <w:t>12.2 可推迟到后续版本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实时多人协作。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完整 2D/3D 地图编辑。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复杂 AI 自动生成。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资源消耗的完整状态空间证明。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Unity/Unreal/Godot 深度双向同步。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插件市场和团队权限管理。</w:t>
      </w:r>
    </w:p>
    <w:p>
      <w:pPr>
        <w:pStyle w:val="Heading2"/>
      </w:pPr>
      <w:r>
        <w:rPr>
          <w:rFonts w:ascii="Noto Sans CJK SC" w:hAnsi="Noto Sans CJK SC" w:eastAsia="Noto Sans CJK SC"/>
        </w:rPr>
        <w:t>12.3 阶段路线图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154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515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362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主要交付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Phase 0：原型验证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验证模型是否能覆盖 3-5 个典型关卡案例。</w:t>
            </w:r>
          </w:p>
        </w:tc>
        <w:tc>
          <w:tcPr>
            <w:tcW w:type="dxa" w:w="36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Schema、验证器 CLI、静态图渲染、样例项目。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Phase 1：MVP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做成可用的本地桌面工具。</w:t>
            </w:r>
          </w:p>
        </w:tc>
        <w:tc>
          <w:tcPr>
            <w:tcW w:type="dxa" w:w="36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节点编辑器、可达性模拟、诊断面板、项目文件、基础导出。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Phase 2：专业化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增强类型规则包和设计分析。</w:t>
            </w:r>
          </w:p>
        </w:tc>
        <w:tc>
          <w:tcPr>
            <w:tcW w:type="dxa" w:w="36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Zelda/恐怖/叙事/Metroidvania 模块、回溯/提示/节奏指标。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Phase 3：团队协作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支持多人评审、云同步和团队模板。</w:t>
            </w:r>
          </w:p>
        </w:tc>
        <w:tc>
          <w:tcPr>
            <w:tcW w:type="dxa" w:w="36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账号、项目库、Yjs 协作、评论、版本差异。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Phase 4：生态集成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进入真实生产管线。</w:t>
            </w:r>
          </w:p>
        </w:tc>
        <w:tc>
          <w:tcPr>
            <w:tcW w:type="dxa" w:w="36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Unity/Godot/Unreal 插件、CLI、CI 验证、插件 SDK。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12.4 建议团队配置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551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type="dxa" w:w="6690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投入重点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产品/系统设计负责人</w:t>
            </w:r>
          </w:p>
        </w:tc>
        <w:tc>
          <w:tcPr>
            <w:tcW w:type="dxa" w:w="669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定义空间谜题语法、类型规则包、MVP 范围和用户测试。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前端/工具工程师</w:t>
            </w:r>
          </w:p>
        </w:tc>
        <w:tc>
          <w:tcPr>
            <w:tcW w:type="dxa" w:w="669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React Flow 编辑器、属性面板、交互、快捷键、状态管理。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算法/引擎工程师</w:t>
            </w:r>
          </w:p>
        </w:tc>
        <w:tc>
          <w:tcPr>
            <w:tcW w:type="dxa" w:w="669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可达性验证、依赖图、回溯指标、生成器、性能测试。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桌面/平台工程师</w:t>
            </w:r>
          </w:p>
        </w:tc>
        <w:tc>
          <w:tcPr>
            <w:tcW w:type="dxa" w:w="669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Tauri 打包、文件系统、自动更新、本地数据库、崩溃日志。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关卡设计顾问</w:t>
            </w:r>
          </w:p>
        </w:tc>
        <w:tc>
          <w:tcPr>
            <w:tcW w:type="dxa" w:w="669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提供样例关卡、验证诊断是否符合真实设计语境。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QA/自动化测试</w:t>
            </w:r>
          </w:p>
        </w:tc>
        <w:tc>
          <w:tcPr>
            <w:tcW w:type="dxa" w:w="669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构建图结构测试夹具、端到端编辑回放、迁移测试。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13. 风险、验收标准与下一步</w:t>
      </w:r>
    </w:p>
    <w:p>
      <w:pPr>
        <w:pStyle w:val="Heading2"/>
      </w:pPr>
      <w:r>
        <w:rPr>
          <w:rFonts w:ascii="Noto Sans CJK SC" w:hAnsi="Noto Sans CJK SC" w:eastAsia="Noto Sans CJK SC"/>
        </w:rPr>
        <w:t>13.1 主要风险与应对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92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风险</w:t>
            </w:r>
          </w:p>
        </w:tc>
        <w:tc>
          <w:tcPr>
            <w:tcW w:type="dxa" w:w="3402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表现</w:t>
            </w:r>
          </w:p>
        </w:tc>
        <w:tc>
          <w:tcPr>
            <w:tcW w:type="dxa" w:w="3969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应对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模型过抽象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设计师觉得工具像画流程图，不像做关卡。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样例驱动，提供类型模板和真实案例；让诊断结果直接映射到可操作建议。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模型过复杂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编辑成本高，学习曲线陡。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先保留 6 个核心实体和少量 Gate/Token 类型；高级概念隐藏在规则包中。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诊断误报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工具提示不符合设计意图。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允许设计师标记例外、添加解释，并把诊断分为 error/warning/info。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性能不足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大型图拖拽和验证卡顿。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Worker 化、增量验证、布局缓存；必要时 Rust/WASM。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协作复杂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CRDT 与命令历史/撤销冲突。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协作推迟；先做稳定本地命令模型和快照。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引擎集成不稳定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导出数据与游戏场景不同步。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输出稳定 JSON Schema；深度同步后置。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13.2 MVP 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能复现 Environment Tree 的三锁钥示例，并正确给出合法钥匙放置区。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能搭建一个 Zelda 式小地牢，检测小钥匙/Boss Key/道具门的基本可通关性。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能搭建一个恐怖解谜案例，分析保险丝回程距离和追逐路线基本风险。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能搭建一个叙事迷宫案例，把 Knowledge Token 作为开门条件并检测叙事依赖倒置。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对于至少 30 个测试夹具，验证器输出稳定且包含可解释 causeChain。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项目文件可保存、打开、导出 JSON，并能通过 CLI 运行验证。</w:t>
      </w:r>
    </w:p>
    <w:p>
      <w:pPr>
        <w:pStyle w:val="Heading2"/>
      </w:pPr>
      <w:r>
        <w:rPr>
          <w:rFonts w:ascii="Noto Sans CJK SC" w:hAnsi="Noto Sans CJK SC" w:eastAsia="Noto Sans CJK SC"/>
        </w:rPr>
        <w:t>13.3 立即下一步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选 3 个参考关卡作为测试夹具：一个 Zelda 式地牢、一个恐怖解谜流程、一个叙事知识锁案例。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定义 v0 JSON Schema 和 20 条基础诊断规则。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用 React Flow 做一周内可交互原型：节点、连接、Gate、Token、Validate。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并行实现 CLI 验证器，保证核心不依赖 UI。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组织 3-5 名关卡/叙事设计师试用，观察是否能更快发现死锁和节奏问题。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 A. JSON 项目片段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以下片段展示 MVP 项目文件的核心形态。实际 Schema 应增加 id 约束、版本迁移、实体引用完整性和规则包定义。</w:t>
      </w:r>
    </w:p>
    <w:p>
      <w:pPr>
        <w:spacing w:before="40" w:after="160"/>
        <w:ind w:left="283" w:right="113"/>
        <w:shd w:fill="F4F5F7"/>
      </w:pPr>
      <w:r>
        <w:rPr>
          <w:rFonts w:ascii="DejaVu Sans Mono" w:hAnsi="DejaVu Sans Mono" w:eastAsia="Noto Sans Mono CJK SC"/>
          <w:sz w:val="17"/>
        </w:rPr>
        <w:t>{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"schemaVersion": "0.1.0",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"project": { "id": "demo-horror-clinic", "name": "废弃疗养院" },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"spaces": {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"hall": { "name": "大厅", "type": "hub", "tags": ["safe-ish"] },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"nurse": { "name": "护士站", "type": "room", "tags": ["clue"] },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"ward": { "name": "病房区", "type": "zone", "tags": ["danger"] },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"power": { "name": "地下配电室", "type": "room", "tags": ["objective"] },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"exit": { "name": "正门", "type": "exit" }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},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"connections": [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{ "id": "c1", "from": "hall", "to": "nurse" },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{ "id": "c2", "from": "hall", "to": "ward" },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{ "id": "c3", "from": "hall", "to": "power", "gate": "power-room-lock" },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{ "id": "c4", "from": "hall", "to": "exit", "gate": "exit-power-gate" }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],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"gates": {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"power-room-lock": { "type": "item_lock", "requires": ["power_key"] },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"exit-power-gate": { "type": "state_lock", "requires": ["electricity_restored"] }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},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"tokens": {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"power_key": { "type": "item", "location": "nurse" },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"fuse": { "type": "item", "location": "ward" },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"electricity_restored": { "type": "world_state", "producedBy": "restore-power" }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},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"puzzles": {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"restore-power": {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  "location": "power",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  "requires": ["fuse"],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  "outputs": ["electricity_restored"]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  }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 xml:space="preserve">  }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Noto Sans Mono CJK SC"/>
          <w:sz w:val="17"/>
        </w:rPr>
        <w:t>}</w:t>
      </w:r>
      <w:r>
        <w:rPr>
          <w:rFonts w:ascii="Noto Sans CJK SC" w:hAnsi="Noto Sans CJK SC" w:eastAsia="Noto Sans CJK SC"/>
        </w:rPr>
        <w:br/>
      </w:r>
    </w:p>
    <w:p>
      <w:pPr>
        <w:pStyle w:val="Heading1"/>
      </w:pPr>
      <w:r>
        <w:rPr>
          <w:rFonts w:ascii="Noto Sans CJK SC" w:hAnsi="Noto Sans CJK SC" w:eastAsia="Noto Sans CJK SC"/>
        </w:rPr>
        <w:t>附录 B. 参考资料</w:t>
      </w:r>
    </w:p>
    <w:p>
      <w:pPr>
        <w:spacing w:after="60"/>
      </w:pPr>
      <w:r>
        <w:rPr>
          <w:rFonts w:ascii="Noto Sans CJK SC" w:hAnsi="Noto Sans CJK SC" w:eastAsia="Noto Sans CJK SC"/>
          <w:sz w:val="19"/>
        </w:rPr>
        <w:t xml:space="preserve">1. </w:t>
      </w:r>
      <w:hyperlink r:id="rId14">
        <w:r>
          <w:rPr>
            <w:rStyle w:val="Hyperlink"/>
            <w:color w:val="0563C1"/>
            <w:u w:val="single"/>
            <w:rFonts w:ascii="Noto Sans CJK SC" w:hAnsi="Noto Sans CJK SC" w:eastAsia="Noto Sans CJK SC"/>
          </w:rPr>
          <w:t>Sean Howard / Squidi: Mechanic #004 - Environment Tree</w:t>
        </w:r>
      </w:hyperlink>
      <w:r>
        <w:rPr>
          <w:rFonts w:ascii="Noto Sans CJK SC" w:hAnsi="Noto Sans CJK SC" w:eastAsia="Noto Sans CJK SC"/>
          <w:sz w:val="19"/>
        </w:rPr>
        <w:t>（访问日期：2026-06-15）</w:t>
      </w:r>
    </w:p>
    <w:p>
      <w:pPr>
        <w:spacing w:after="60"/>
      </w:pPr>
      <w:r>
        <w:rPr>
          <w:rFonts w:ascii="Noto Sans CJK SC" w:hAnsi="Noto Sans CJK SC" w:eastAsia="Noto Sans CJK SC"/>
          <w:sz w:val="19"/>
        </w:rPr>
        <w:t xml:space="preserve">2. </w:t>
      </w:r>
      <w:hyperlink r:id="rId15">
        <w:r>
          <w:rPr>
            <w:rStyle w:val="Hyperlink"/>
            <w:color w:val="0563C1"/>
            <w:u w:val="single"/>
            <w:rFonts w:ascii="Noto Sans CJK SC" w:hAnsi="Noto Sans CJK SC" w:eastAsia="Noto Sans CJK SC"/>
          </w:rPr>
          <w:t>Tauri 2 documentation: desktop/mobile application framework</w:t>
        </w:r>
      </w:hyperlink>
      <w:r>
        <w:rPr>
          <w:rFonts w:ascii="Noto Sans CJK SC" w:hAnsi="Noto Sans CJK SC" w:eastAsia="Noto Sans CJK SC"/>
          <w:sz w:val="19"/>
        </w:rPr>
        <w:t>（访问日期：2026-06-15）</w:t>
      </w:r>
    </w:p>
    <w:p>
      <w:pPr>
        <w:spacing w:after="60"/>
      </w:pPr>
      <w:r>
        <w:rPr>
          <w:rFonts w:ascii="Noto Sans CJK SC" w:hAnsi="Noto Sans CJK SC" w:eastAsia="Noto Sans CJK SC"/>
          <w:sz w:val="19"/>
        </w:rPr>
        <w:t xml:space="preserve">3. </w:t>
      </w:r>
      <w:hyperlink r:id="rId16">
        <w:r>
          <w:rPr>
            <w:rStyle w:val="Hyperlink"/>
            <w:color w:val="0563C1"/>
            <w:u w:val="single"/>
            <w:rFonts w:ascii="Noto Sans CJK SC" w:hAnsi="Noto Sans CJK SC" w:eastAsia="Noto Sans CJK SC"/>
          </w:rPr>
          <w:t>React Flow: customizable component for node-based editors and interactive diagrams</w:t>
        </w:r>
      </w:hyperlink>
      <w:r>
        <w:rPr>
          <w:rFonts w:ascii="Noto Sans CJK SC" w:hAnsi="Noto Sans CJK SC" w:eastAsia="Noto Sans CJK SC"/>
          <w:sz w:val="19"/>
        </w:rPr>
        <w:t>（访问日期：2026-06-15）</w:t>
      </w:r>
    </w:p>
    <w:p>
      <w:pPr>
        <w:spacing w:after="60"/>
      </w:pPr>
      <w:r>
        <w:rPr>
          <w:rFonts w:ascii="Noto Sans CJK SC" w:hAnsi="Noto Sans CJK SC" w:eastAsia="Noto Sans CJK SC"/>
          <w:sz w:val="19"/>
        </w:rPr>
        <w:t xml:space="preserve">4. </w:t>
      </w:r>
      <w:hyperlink r:id="rId17">
        <w:r>
          <w:rPr>
            <w:rStyle w:val="Hyperlink"/>
            <w:color w:val="0563C1"/>
            <w:u w:val="single"/>
            <w:rFonts w:ascii="Noto Sans CJK SC" w:hAnsi="Noto Sans CJK SC" w:eastAsia="Noto Sans CJK SC"/>
          </w:rPr>
          <w:t>ELK.js: Eclipse Layout Kernel layout algorithms for JavaScript</w:t>
        </w:r>
      </w:hyperlink>
      <w:r>
        <w:rPr>
          <w:rFonts w:ascii="Noto Sans CJK SC" w:hAnsi="Noto Sans CJK SC" w:eastAsia="Noto Sans CJK SC"/>
          <w:sz w:val="19"/>
        </w:rPr>
        <w:t>（访问日期：2026-06-15）</w:t>
      </w:r>
    </w:p>
    <w:p>
      <w:pPr>
        <w:spacing w:after="60"/>
      </w:pPr>
      <w:r>
        <w:rPr>
          <w:rFonts w:ascii="Noto Sans CJK SC" w:hAnsi="Noto Sans CJK SC" w:eastAsia="Noto Sans CJK SC"/>
          <w:sz w:val="19"/>
        </w:rPr>
        <w:t xml:space="preserve">5. </w:t>
      </w:r>
      <w:hyperlink r:id="rId18">
        <w:r>
          <w:rPr>
            <w:rStyle w:val="Hyperlink"/>
            <w:color w:val="0563C1"/>
            <w:u w:val="single"/>
            <w:rFonts w:ascii="Noto Sans CJK SC" w:hAnsi="Noto Sans CJK SC" w:eastAsia="Noto Sans CJK SC"/>
          </w:rPr>
          <w:t>Yjs Docs: CRDT shared types and collaboration model</w:t>
        </w:r>
      </w:hyperlink>
      <w:r>
        <w:rPr>
          <w:rFonts w:ascii="Noto Sans CJK SC" w:hAnsi="Noto Sans CJK SC" w:eastAsia="Noto Sans CJK SC"/>
          <w:sz w:val="19"/>
        </w:rPr>
        <w:t>（访问日期：2026-06-15）</w:t>
      </w:r>
    </w:p>
    <w:p>
      <w:pPr>
        <w:spacing w:after="60"/>
      </w:pPr>
      <w:r>
        <w:rPr>
          <w:rFonts w:ascii="Noto Sans CJK SC" w:hAnsi="Noto Sans CJK SC" w:eastAsia="Noto Sans CJK SC"/>
          <w:sz w:val="19"/>
        </w:rPr>
        <w:t xml:space="preserve">6. </w:t>
      </w:r>
      <w:hyperlink r:id="rId19">
        <w:r>
          <w:rPr>
            <w:rStyle w:val="Hyperlink"/>
            <w:color w:val="0563C1"/>
            <w:u w:val="single"/>
            <w:rFonts w:ascii="Noto Sans CJK SC" w:hAnsi="Noto Sans CJK SC" w:eastAsia="Noto Sans CJK SC"/>
          </w:rPr>
          <w:t>SQLite official site: embedded SQL database engine</w:t>
        </w:r>
      </w:hyperlink>
      <w:r>
        <w:rPr>
          <w:rFonts w:ascii="Noto Sans CJK SC" w:hAnsi="Noto Sans CJK SC" w:eastAsia="Noto Sans CJK SC"/>
          <w:sz w:val="19"/>
        </w:rPr>
        <w:t>（访问日期：2026-06-15）</w:t>
      </w:r>
    </w:p>
    <w:p>
      <w:pPr>
        <w:spacing w:after="60"/>
      </w:pPr>
      <w:r>
        <w:rPr>
          <w:rFonts w:ascii="Noto Sans CJK SC" w:hAnsi="Noto Sans CJK SC" w:eastAsia="Noto Sans CJK SC"/>
          <w:sz w:val="19"/>
        </w:rPr>
        <w:t xml:space="preserve">7. </w:t>
      </w:r>
      <w:hyperlink r:id="rId20">
        <w:r>
          <w:rPr>
            <w:rStyle w:val="Hyperlink"/>
            <w:color w:val="0563C1"/>
            <w:u w:val="single"/>
            <w:rFonts w:ascii="Noto Sans CJK SC" w:hAnsi="Noto Sans CJK SC" w:eastAsia="Noto Sans CJK SC"/>
          </w:rPr>
          <w:t>PostgreSQL documentation: JSON types and JSONB indexing</w:t>
        </w:r>
      </w:hyperlink>
      <w:r>
        <w:rPr>
          <w:rFonts w:ascii="Noto Sans CJK SC" w:hAnsi="Noto Sans CJK SC" w:eastAsia="Noto Sans CJK SC"/>
          <w:sz w:val="19"/>
        </w:rPr>
        <w:t>（访问日期：2026-06-15）</w:t>
      </w:r>
    </w:p>
    <w:p>
      <w:pPr>
        <w:spacing w:after="60"/>
      </w:pPr>
      <w:r>
        <w:rPr>
          <w:rFonts w:ascii="Noto Sans CJK SC" w:hAnsi="Noto Sans CJK SC" w:eastAsia="Noto Sans CJK SC"/>
          <w:sz w:val="19"/>
        </w:rPr>
        <w:t xml:space="preserve">8. </w:t>
      </w:r>
      <w:hyperlink r:id="rId21">
        <w:r>
          <w:rPr>
            <w:rStyle w:val="Hyperlink"/>
            <w:color w:val="0563C1"/>
            <w:u w:val="single"/>
            <w:rFonts w:ascii="Noto Sans CJK SC" w:hAnsi="Noto Sans CJK SC" w:eastAsia="Noto Sans CJK SC"/>
          </w:rPr>
          <w:t>PostgreSQL documentation: GIN indexes</w:t>
        </w:r>
      </w:hyperlink>
      <w:r>
        <w:rPr>
          <w:rFonts w:ascii="Noto Sans CJK SC" w:hAnsi="Noto Sans CJK SC" w:eastAsia="Noto Sans CJK SC"/>
          <w:sz w:val="19"/>
        </w:rPr>
        <w:t>（访问日期：2026-06-15）</w:t>
      </w:r>
    </w:p>
    <w:p>
      <w:pPr>
        <w:spacing w:after="60"/>
      </w:pPr>
      <w:r>
        <w:rPr>
          <w:rFonts w:ascii="Noto Sans CJK SC" w:hAnsi="Noto Sans CJK SC" w:eastAsia="Noto Sans CJK SC"/>
          <w:sz w:val="19"/>
        </w:rPr>
        <w:t xml:space="preserve">9. </w:t>
      </w:r>
      <w:hyperlink r:id="rId22">
        <w:r>
          <w:rPr>
            <w:rStyle w:val="Hyperlink"/>
            <w:color w:val="0563C1"/>
            <w:u w:val="single"/>
            <w:rFonts w:ascii="Noto Sans CJK SC" w:hAnsi="Noto Sans CJK SC" w:eastAsia="Noto Sans CJK SC"/>
          </w:rPr>
          <w:t>Monaco Editor official site</w:t>
        </w:r>
      </w:hyperlink>
      <w:r>
        <w:rPr>
          <w:rFonts w:ascii="Noto Sans CJK SC" w:hAnsi="Noto Sans CJK SC" w:eastAsia="Noto Sans CJK SC"/>
          <w:sz w:val="19"/>
        </w:rPr>
        <w:t>（访问日期：2026-06-15）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92" w:bottom="93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内部立项草案 | 2026-06-15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7"/>
      </w:rPr>
      <w:t>Labyrinth Composer - 空间谜题设计工具 研发设计文档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Subtitle"/>
    <w:rPr>
      <w:rFonts w:ascii="Noto Sans CJK SC" w:hAnsi="Noto Sans CJK SC" w:eastAsia="Noto Sans CJK SC"/>
      <w:color w:val="5F5F5F"/>
      <w:sz w:val="26"/>
    </w:rPr>
  </w:style>
  <w:style w:type="paragraph" w:customStyle="1" w:styleId="Callout">
    <w:name w:val="Callout"/>
    <w:pPr>
      <w:spacing w:before="80" w:after="160"/>
      <w:ind w:left="198" w:right="198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squidi.net/three/entry.php?id=4" TargetMode="External"/><Relationship Id="rId15" Type="http://schemas.openxmlformats.org/officeDocument/2006/relationships/hyperlink" Target="https://v2.tauri.app/start/" TargetMode="External"/><Relationship Id="rId16" Type="http://schemas.openxmlformats.org/officeDocument/2006/relationships/hyperlink" Target="https://reactflow.dev/" TargetMode="External"/><Relationship Id="rId17" Type="http://schemas.openxmlformats.org/officeDocument/2006/relationships/hyperlink" Target="https://github.com/kieler/elkjs" TargetMode="External"/><Relationship Id="rId18" Type="http://schemas.openxmlformats.org/officeDocument/2006/relationships/hyperlink" Target="https://docs.yjs.dev/" TargetMode="External"/><Relationship Id="rId19" Type="http://schemas.openxmlformats.org/officeDocument/2006/relationships/hyperlink" Target="https://sqlite.org/" TargetMode="External"/><Relationship Id="rId20" Type="http://schemas.openxmlformats.org/officeDocument/2006/relationships/hyperlink" Target="https://www.postgresql.org/docs/current/datatype-json.html" TargetMode="External"/><Relationship Id="rId21" Type="http://schemas.openxmlformats.org/officeDocument/2006/relationships/hyperlink" Target="https://www.postgresql.org/docs/current/gin.html" TargetMode="External"/><Relationship Id="rId22" Type="http://schemas.openxmlformats.org/officeDocument/2006/relationships/hyperlink" Target="https://microsoft.github.io/monaco-edi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