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ianet-tech-ltd."/>
    <w:p>
      <w:pPr>
        <w:pStyle w:val="Heading1"/>
      </w:pPr>
      <w:r>
        <w:t xml:space="preserve">Bia’net Tech Ltd.</w:t>
      </w:r>
    </w:p>
    <w:bookmarkEnd w:id="20"/>
    <w:bookmarkStart w:id="22" w:name="X8d68ae3be923fae1b0799941f25dee874837009"/>
    <w:p>
      <w:pPr>
        <w:pStyle w:val="Heading1"/>
      </w:pPr>
      <w:r>
        <w:t xml:space="preserve">Ultimate Enterprise Backend Architecture Prompt, System Blueprint &amp; End-to-End Operational Specification</w:t>
      </w:r>
    </w:p>
    <w:bookmarkStart w:id="21" w:name="document-purpose"/>
    <w:p>
      <w:pPr>
        <w:pStyle w:val="Heading2"/>
      </w:pPr>
      <w:r>
        <w:t xml:space="preserve">Document Purpose</w:t>
      </w:r>
    </w:p>
    <w:p>
      <w:pPr>
        <w:pStyle w:val="FirstParagraph"/>
      </w:pPr>
      <w:r>
        <w:t xml:space="preserve">This document is the definitive backend engineering blueprint and implementation prompt for the complete Bia’net ecosystem. It consolidates the actual operational, architectural, financial, transactional, infrastructure, database, user-flow, and security specifications extracted directly from the official Bia’net business and architecture documents.</w:t>
      </w:r>
    </w:p>
    <w:p>
      <w:pPr>
        <w:pStyle w:val="BodyText"/>
      </w:pPr>
      <w:r>
        <w:t xml:space="preserve">This document is intended for:</w:t>
      </w:r>
    </w:p>
    <w:p>
      <w:pPr>
        <w:pStyle w:val="Compact"/>
        <w:numPr>
          <w:ilvl w:val="0"/>
          <w:numId w:val="1001"/>
        </w:numPr>
      </w:pPr>
      <w:r>
        <w:t xml:space="preserve">Senior Backend Engineers</w:t>
      </w:r>
    </w:p>
    <w:p>
      <w:pPr>
        <w:pStyle w:val="Compact"/>
        <w:numPr>
          <w:ilvl w:val="0"/>
          <w:numId w:val="1001"/>
        </w:numPr>
      </w:pPr>
      <w:r>
        <w:t xml:space="preserve">Principal Node.js Engineers</w:t>
      </w:r>
    </w:p>
    <w:p>
      <w:pPr>
        <w:pStyle w:val="Compact"/>
        <w:numPr>
          <w:ilvl w:val="0"/>
          <w:numId w:val="1001"/>
        </w:numPr>
      </w:pPr>
      <w:r>
        <w:t xml:space="preserve">Solution Architects</w:t>
      </w:r>
    </w:p>
    <w:p>
      <w:pPr>
        <w:pStyle w:val="Compact"/>
        <w:numPr>
          <w:ilvl w:val="0"/>
          <w:numId w:val="1001"/>
        </w:numPr>
      </w:pPr>
      <w:r>
        <w:t xml:space="preserve">DevOps Engineers</w:t>
      </w:r>
    </w:p>
    <w:p>
      <w:pPr>
        <w:pStyle w:val="Compact"/>
        <w:numPr>
          <w:ilvl w:val="0"/>
          <w:numId w:val="1001"/>
        </w:numPr>
      </w:pPr>
      <w:r>
        <w:t xml:space="preserve">Infrastructure Architects</w:t>
      </w:r>
    </w:p>
    <w:p>
      <w:pPr>
        <w:pStyle w:val="Compact"/>
        <w:numPr>
          <w:ilvl w:val="0"/>
          <w:numId w:val="1001"/>
        </w:numPr>
      </w:pPr>
      <w:r>
        <w:t xml:space="preserve">Product Owners</w:t>
      </w:r>
    </w:p>
    <w:p>
      <w:pPr>
        <w:pStyle w:val="Compact"/>
        <w:numPr>
          <w:ilvl w:val="0"/>
          <w:numId w:val="1001"/>
        </w:numPr>
      </w:pPr>
      <w:r>
        <w:t xml:space="preserve">Technical Founders</w:t>
      </w:r>
    </w:p>
    <w:p>
      <w:pPr>
        <w:pStyle w:val="Compact"/>
        <w:numPr>
          <w:ilvl w:val="0"/>
          <w:numId w:val="1001"/>
        </w:numPr>
      </w:pPr>
      <w:r>
        <w:t xml:space="preserve">AI Integration Engineers</w:t>
      </w:r>
    </w:p>
    <w:p>
      <w:pPr>
        <w:pStyle w:val="Compact"/>
        <w:numPr>
          <w:ilvl w:val="0"/>
          <w:numId w:val="1001"/>
        </w:numPr>
      </w:pPr>
      <w:r>
        <w:t xml:space="preserve">Security Engineers</w:t>
      </w:r>
    </w:p>
    <w:p>
      <w:pPr>
        <w:pStyle w:val="Compact"/>
        <w:numPr>
          <w:ilvl w:val="0"/>
          <w:numId w:val="1001"/>
        </w:numPr>
      </w:pPr>
      <w:r>
        <w:t xml:space="preserve">Financial Systems Engineers</w:t>
      </w:r>
    </w:p>
    <w:p>
      <w:pPr>
        <w:pStyle w:val="Compact"/>
        <w:numPr>
          <w:ilvl w:val="0"/>
          <w:numId w:val="1001"/>
        </w:numPr>
      </w:pPr>
      <w:r>
        <w:t xml:space="preserve">Mobile &amp; Frontend Teams</w:t>
      </w:r>
    </w:p>
    <w:p>
      <w:pPr>
        <w:pStyle w:val="Compact"/>
        <w:numPr>
          <w:ilvl w:val="0"/>
          <w:numId w:val="1001"/>
        </w:numPr>
      </w:pPr>
      <w:r>
        <w:t xml:space="preserve">Investors &amp; Technical Advisors</w:t>
      </w:r>
    </w:p>
    <w:p>
      <w:pPr>
        <w:pStyle w:val="FirstParagraph"/>
      </w:pPr>
      <w:r>
        <w:t xml:space="preserve">The goal is to create a production-grade, highly scalable, secure, modular, enterprise-level platform capable of operating across Nigeria and eventually Africa.</w:t>
      </w:r>
    </w:p>
    <w:p>
      <w:r>
        <w:pict>
          <v:rect style="width:0;height:1.5pt" o:hralign="center" o:hrstd="t" o:hr="t"/>
        </w:pict>
      </w:r>
    </w:p>
    <w:bookmarkEnd w:id="21"/>
    <w:bookmarkEnd w:id="22"/>
    <w:bookmarkStart w:id="26" w:name="company-overview"/>
    <w:p>
      <w:pPr>
        <w:pStyle w:val="Heading1"/>
      </w:pPr>
      <w:r>
        <w:t xml:space="preserve">1. COMPANY OVERVIEW</w:t>
      </w:r>
    </w:p>
    <w:p>
      <w:pPr>
        <w:pStyle w:val="FirstParagraph"/>
      </w:pPr>
      <w:r>
        <w:t xml:space="preserve">Bia’net Tech Ltd. is a Nigerian technology company focused on building scalable digital ecosystems that modernize agriculture, commodity exchange, logistics coordination, digital trade infrastructure, AI-powered agricultural services, and verified marketplace systems across Africa.</w:t>
      </w:r>
    </w:p>
    <w:p>
      <w:pPr>
        <w:pStyle w:val="BodyText"/>
      </w:pPr>
      <w:r>
        <w:t xml:space="preserve">The ecosystem is divided into two primary platforms:</w:t>
      </w:r>
    </w:p>
    <w:bookmarkStart w:id="23" w:name="a.-seed-platform"/>
    <w:p>
      <w:pPr>
        <w:pStyle w:val="Heading2"/>
      </w:pPr>
      <w:r>
        <w:t xml:space="preserve">A. Seed Platform</w:t>
      </w:r>
    </w:p>
    <w:p>
      <w:pPr>
        <w:pStyle w:val="FirstParagraph"/>
      </w:pPr>
      <w:r>
        <w:t xml:space="preserve">A large-scale agritech ecosystem connecting:</w:t>
      </w:r>
    </w:p>
    <w:p>
      <w:pPr>
        <w:pStyle w:val="Compact"/>
        <w:numPr>
          <w:ilvl w:val="0"/>
          <w:numId w:val="1002"/>
        </w:numPr>
      </w:pPr>
      <w:r>
        <w:t xml:space="preserve">Farmers</w:t>
      </w:r>
    </w:p>
    <w:p>
      <w:pPr>
        <w:pStyle w:val="Compact"/>
        <w:numPr>
          <w:ilvl w:val="0"/>
          <w:numId w:val="1002"/>
        </w:numPr>
      </w:pPr>
      <w:r>
        <w:t xml:space="preserve">Consumers</w:t>
      </w:r>
    </w:p>
    <w:p>
      <w:pPr>
        <w:pStyle w:val="Compact"/>
        <w:numPr>
          <w:ilvl w:val="0"/>
          <w:numId w:val="1002"/>
        </w:numPr>
      </w:pPr>
      <w:r>
        <w:t xml:space="preserve">Agricultural suppliers</w:t>
      </w:r>
    </w:p>
    <w:p>
      <w:pPr>
        <w:pStyle w:val="Compact"/>
        <w:numPr>
          <w:ilvl w:val="0"/>
          <w:numId w:val="1002"/>
        </w:numPr>
      </w:pPr>
      <w:r>
        <w:t xml:space="preserve">Traders</w:t>
      </w:r>
    </w:p>
    <w:p>
      <w:pPr>
        <w:pStyle w:val="Compact"/>
        <w:numPr>
          <w:ilvl w:val="0"/>
          <w:numId w:val="1002"/>
        </w:numPr>
      </w:pPr>
      <w:r>
        <w:t xml:space="preserve">Cooperatives</w:t>
      </w:r>
    </w:p>
    <w:p>
      <w:pPr>
        <w:pStyle w:val="Compact"/>
        <w:numPr>
          <w:ilvl w:val="0"/>
          <w:numId w:val="1002"/>
        </w:numPr>
      </w:pPr>
      <w:r>
        <w:t xml:space="preserve">Logistics providers</w:t>
      </w:r>
    </w:p>
    <w:p>
      <w:pPr>
        <w:pStyle w:val="Compact"/>
        <w:numPr>
          <w:ilvl w:val="0"/>
          <w:numId w:val="1002"/>
        </w:numPr>
      </w:pPr>
      <w:r>
        <w:t xml:space="preserve">Agricultural educators</w:t>
      </w:r>
    </w:p>
    <w:p>
      <w:pPr>
        <w:pStyle w:val="Compact"/>
        <w:numPr>
          <w:ilvl w:val="0"/>
          <w:numId w:val="1002"/>
        </w:numPr>
      </w:pPr>
      <w:r>
        <w:t xml:space="preserve">Youth agribusiness participants</w:t>
      </w:r>
    </w:p>
    <w:p>
      <w:pPr>
        <w:pStyle w:val="FirstParagraph"/>
      </w:pPr>
      <w:r>
        <w:t xml:space="preserve">Core Seed features include:</w:t>
      </w:r>
    </w:p>
    <w:p>
      <w:pPr>
        <w:pStyle w:val="Compact"/>
        <w:numPr>
          <w:ilvl w:val="0"/>
          <w:numId w:val="1003"/>
        </w:numPr>
      </w:pPr>
      <w:r>
        <w:t xml:space="preserve">AI-powered plant diagnostics</w:t>
      </w:r>
    </w:p>
    <w:p>
      <w:pPr>
        <w:pStyle w:val="Compact"/>
        <w:numPr>
          <w:ilvl w:val="0"/>
          <w:numId w:val="1003"/>
        </w:numPr>
      </w:pPr>
      <w:r>
        <w:t xml:space="preserve">Marketplace infrastructure</w:t>
      </w:r>
    </w:p>
    <w:p>
      <w:pPr>
        <w:pStyle w:val="Compact"/>
        <w:numPr>
          <w:ilvl w:val="0"/>
          <w:numId w:val="1003"/>
        </w:numPr>
      </w:pPr>
      <w:r>
        <w:t xml:space="preserve">Geospatial produce discovery</w:t>
      </w:r>
    </w:p>
    <w:p>
      <w:pPr>
        <w:pStyle w:val="Compact"/>
        <w:numPr>
          <w:ilvl w:val="0"/>
          <w:numId w:val="1003"/>
        </w:numPr>
      </w:pPr>
      <w:r>
        <w:t xml:space="preserve">Educational systems</w:t>
      </w:r>
    </w:p>
    <w:p>
      <w:pPr>
        <w:pStyle w:val="Compact"/>
        <w:numPr>
          <w:ilvl w:val="0"/>
          <w:numId w:val="1003"/>
        </w:numPr>
      </w:pPr>
      <w:r>
        <w:t xml:space="preserve">Logistics coordination</w:t>
      </w:r>
    </w:p>
    <w:p>
      <w:pPr>
        <w:pStyle w:val="Compact"/>
        <w:numPr>
          <w:ilvl w:val="0"/>
          <w:numId w:val="1003"/>
        </w:numPr>
      </w:pPr>
      <w:r>
        <w:t xml:space="preserve">Multilingual support</w:t>
      </w:r>
    </w:p>
    <w:p>
      <w:pPr>
        <w:pStyle w:val="Compact"/>
        <w:numPr>
          <w:ilvl w:val="0"/>
          <w:numId w:val="1003"/>
        </w:numPr>
      </w:pPr>
      <w:r>
        <w:t xml:space="preserve">Marketplace escrow</w:t>
      </w:r>
    </w:p>
    <w:p>
      <w:pPr>
        <w:pStyle w:val="Compact"/>
        <w:numPr>
          <w:ilvl w:val="0"/>
          <w:numId w:val="1003"/>
        </w:numPr>
      </w:pPr>
      <w:r>
        <w:t xml:space="preserve">Community participation</w:t>
      </w:r>
    </w:p>
    <w:p>
      <w:pPr>
        <w:pStyle w:val="Compact"/>
        <w:numPr>
          <w:ilvl w:val="0"/>
          <w:numId w:val="1003"/>
        </w:numPr>
      </w:pPr>
      <w:r>
        <w:t xml:space="preserve">Vendor ecosystems</w:t>
      </w:r>
    </w:p>
    <w:p>
      <w:pPr>
        <w:pStyle w:val="Compact"/>
        <w:numPr>
          <w:ilvl w:val="0"/>
          <w:numId w:val="1003"/>
        </w:numPr>
      </w:pPr>
      <w:r>
        <w:t xml:space="preserve">Agricultural analytics</w:t>
      </w:r>
    </w:p>
    <w:bookmarkEnd w:id="23"/>
    <w:bookmarkStart w:id="24" w:name="b.-bartar-platform"/>
    <w:p>
      <w:pPr>
        <w:pStyle w:val="Heading2"/>
      </w:pPr>
      <w:r>
        <w:t xml:space="preserve">B. Bartar Platform</w:t>
      </w:r>
    </w:p>
    <w:p>
      <w:pPr>
        <w:pStyle w:val="FirstParagraph"/>
      </w:pPr>
      <w:r>
        <w:t xml:space="preserve">A commodity exchange and verified trade infrastructure platform focused on:</w:t>
      </w:r>
    </w:p>
    <w:p>
      <w:pPr>
        <w:pStyle w:val="Compact"/>
        <w:numPr>
          <w:ilvl w:val="0"/>
          <w:numId w:val="1004"/>
        </w:numPr>
      </w:pPr>
      <w:r>
        <w:t xml:space="preserve">Exporters</w:t>
      </w:r>
    </w:p>
    <w:p>
      <w:pPr>
        <w:pStyle w:val="Compact"/>
        <w:numPr>
          <w:ilvl w:val="0"/>
          <w:numId w:val="1004"/>
        </w:numPr>
      </w:pPr>
      <w:r>
        <w:t xml:space="preserve">Importers</w:t>
      </w:r>
    </w:p>
    <w:p>
      <w:pPr>
        <w:pStyle w:val="Compact"/>
        <w:numPr>
          <w:ilvl w:val="0"/>
          <w:numId w:val="1004"/>
        </w:numPr>
      </w:pPr>
      <w:r>
        <w:t xml:space="preserve">Commodity aggregators</w:t>
      </w:r>
    </w:p>
    <w:p>
      <w:pPr>
        <w:pStyle w:val="Compact"/>
        <w:numPr>
          <w:ilvl w:val="0"/>
          <w:numId w:val="1004"/>
        </w:numPr>
      </w:pPr>
      <w:r>
        <w:t xml:space="preserve">Verified commodity traders</w:t>
      </w:r>
    </w:p>
    <w:p>
      <w:pPr>
        <w:pStyle w:val="Compact"/>
        <w:numPr>
          <w:ilvl w:val="0"/>
          <w:numId w:val="1004"/>
        </w:numPr>
      </w:pPr>
      <w:r>
        <w:t xml:space="preserve">Institutional buyers</w:t>
      </w:r>
    </w:p>
    <w:p>
      <w:pPr>
        <w:pStyle w:val="Compact"/>
        <w:numPr>
          <w:ilvl w:val="0"/>
          <w:numId w:val="1004"/>
        </w:numPr>
      </w:pPr>
      <w:r>
        <w:t xml:space="preserve">International agricultural trade</w:t>
      </w:r>
    </w:p>
    <w:p>
      <w:pPr>
        <w:pStyle w:val="FirstParagraph"/>
      </w:pPr>
      <w:r>
        <w:t xml:space="preserve">Core Bartar features include:</w:t>
      </w:r>
    </w:p>
    <w:p>
      <w:pPr>
        <w:pStyle w:val="Compact"/>
        <w:numPr>
          <w:ilvl w:val="0"/>
          <w:numId w:val="1005"/>
        </w:numPr>
      </w:pPr>
      <w:r>
        <w:t xml:space="preserve">Verified KYC onboarding</w:t>
      </w:r>
    </w:p>
    <w:p>
      <w:pPr>
        <w:pStyle w:val="Compact"/>
        <w:numPr>
          <w:ilvl w:val="0"/>
          <w:numId w:val="1005"/>
        </w:numPr>
      </w:pPr>
      <w:r>
        <w:t xml:space="preserve">International commodity listings</w:t>
      </w:r>
    </w:p>
    <w:p>
      <w:pPr>
        <w:pStyle w:val="Compact"/>
        <w:numPr>
          <w:ilvl w:val="0"/>
          <w:numId w:val="1005"/>
        </w:numPr>
      </w:pPr>
      <w:r>
        <w:t xml:space="preserve">Escrow-based transactions</w:t>
      </w:r>
    </w:p>
    <w:p>
      <w:pPr>
        <w:pStyle w:val="Compact"/>
        <w:numPr>
          <w:ilvl w:val="0"/>
          <w:numId w:val="1005"/>
        </w:numPr>
      </w:pPr>
      <w:r>
        <w:t xml:space="preserve">Real-time trade negotiation</w:t>
      </w:r>
    </w:p>
    <w:p>
      <w:pPr>
        <w:pStyle w:val="Compact"/>
        <w:numPr>
          <w:ilvl w:val="0"/>
          <w:numId w:val="1005"/>
        </w:numPr>
      </w:pPr>
      <w:r>
        <w:t xml:space="preserve">Contract generation</w:t>
      </w:r>
    </w:p>
    <w:p>
      <w:pPr>
        <w:pStyle w:val="Compact"/>
        <w:numPr>
          <w:ilvl w:val="0"/>
          <w:numId w:val="1005"/>
        </w:numPr>
      </w:pPr>
      <w:r>
        <w:t xml:space="preserve">Compliance systems</w:t>
      </w:r>
    </w:p>
    <w:p>
      <w:pPr>
        <w:pStyle w:val="Compact"/>
        <w:numPr>
          <w:ilvl w:val="0"/>
          <w:numId w:val="1005"/>
        </w:numPr>
      </w:pPr>
      <w:r>
        <w:t xml:space="preserve">Shipping verification</w:t>
      </w:r>
    </w:p>
    <w:p>
      <w:pPr>
        <w:pStyle w:val="Compact"/>
        <w:numPr>
          <w:ilvl w:val="0"/>
          <w:numId w:val="1005"/>
        </w:numPr>
      </w:pPr>
      <w:r>
        <w:t xml:space="preserve">Trade analytics</w:t>
      </w:r>
    </w:p>
    <w:p>
      <w:pPr>
        <w:pStyle w:val="Compact"/>
        <w:numPr>
          <w:ilvl w:val="0"/>
          <w:numId w:val="1005"/>
        </w:numPr>
      </w:pPr>
      <w:r>
        <w:t xml:space="preserve">Bulk trade management</w:t>
      </w:r>
    </w:p>
    <w:p>
      <w:pPr>
        <w:pStyle w:val="Compact"/>
        <w:numPr>
          <w:ilvl w:val="0"/>
          <w:numId w:val="1005"/>
        </w:numPr>
      </w:pPr>
      <w:r>
        <w:t xml:space="preserve">International trade coordination</w:t>
      </w:r>
    </w:p>
    <w:bookmarkEnd w:id="24"/>
    <w:bookmarkStart w:id="25" w:name="c.-admin-moderation-platform"/>
    <w:p>
      <w:pPr>
        <w:pStyle w:val="Heading2"/>
      </w:pPr>
      <w:r>
        <w:t xml:space="preserve">C. Admin Moderation Platform</w:t>
      </w:r>
    </w:p>
    <w:p>
      <w:pPr>
        <w:pStyle w:val="FirstParagraph"/>
      </w:pPr>
      <w:r>
        <w:t xml:space="preserve">The governance and trust infrastructure layer.</w:t>
      </w:r>
    </w:p>
    <w:p>
      <w:pPr>
        <w:pStyle w:val="BodyText"/>
      </w:pPr>
      <w:r>
        <w:t xml:space="preserve">Responsible for:</w:t>
      </w:r>
    </w:p>
    <w:p>
      <w:pPr>
        <w:pStyle w:val="Compact"/>
        <w:numPr>
          <w:ilvl w:val="0"/>
          <w:numId w:val="1006"/>
        </w:numPr>
      </w:pPr>
      <w:r>
        <w:t xml:space="preserve">KYC auditing</w:t>
      </w:r>
    </w:p>
    <w:p>
      <w:pPr>
        <w:pStyle w:val="Compact"/>
        <w:numPr>
          <w:ilvl w:val="0"/>
          <w:numId w:val="1006"/>
        </w:numPr>
      </w:pPr>
      <w:r>
        <w:t xml:space="preserve">Escrow arbitration</w:t>
      </w:r>
    </w:p>
    <w:p>
      <w:pPr>
        <w:pStyle w:val="Compact"/>
        <w:numPr>
          <w:ilvl w:val="0"/>
          <w:numId w:val="1006"/>
        </w:numPr>
      </w:pPr>
      <w:r>
        <w:t xml:space="preserve">Fraud prevention</w:t>
      </w:r>
    </w:p>
    <w:p>
      <w:pPr>
        <w:pStyle w:val="Compact"/>
        <w:numPr>
          <w:ilvl w:val="0"/>
          <w:numId w:val="1006"/>
        </w:numPr>
      </w:pPr>
      <w:r>
        <w:t xml:space="preserve">Platform governance</w:t>
      </w:r>
    </w:p>
    <w:p>
      <w:pPr>
        <w:pStyle w:val="Compact"/>
        <w:numPr>
          <w:ilvl w:val="0"/>
          <w:numId w:val="1006"/>
        </w:numPr>
      </w:pPr>
      <w:r>
        <w:t xml:space="preserve">Audit logging</w:t>
      </w:r>
    </w:p>
    <w:p>
      <w:pPr>
        <w:pStyle w:val="Compact"/>
        <w:numPr>
          <w:ilvl w:val="0"/>
          <w:numId w:val="1006"/>
        </w:numPr>
      </w:pPr>
      <w:r>
        <w:t xml:space="preserve">Compliance monitoring</w:t>
      </w:r>
    </w:p>
    <w:p>
      <w:pPr>
        <w:pStyle w:val="Compact"/>
        <w:numPr>
          <w:ilvl w:val="0"/>
          <w:numId w:val="1006"/>
        </w:numPr>
      </w:pPr>
      <w:r>
        <w:t xml:space="preserve">Security enforcement</w:t>
      </w:r>
    </w:p>
    <w:p>
      <w:pPr>
        <w:pStyle w:val="Compact"/>
        <w:numPr>
          <w:ilvl w:val="0"/>
          <w:numId w:val="1006"/>
        </w:numPr>
      </w:pPr>
      <w:r>
        <w:t xml:space="preserve">System analytics</w:t>
      </w:r>
    </w:p>
    <w:p>
      <w:pPr>
        <w:pStyle w:val="Compact"/>
        <w:numPr>
          <w:ilvl w:val="0"/>
          <w:numId w:val="1006"/>
        </w:numPr>
      </w:pPr>
      <w:r>
        <w:t xml:space="preserve">Financial oversight</w:t>
      </w:r>
    </w:p>
    <w:p>
      <w:pPr>
        <w:pStyle w:val="Compact"/>
        <w:numPr>
          <w:ilvl w:val="0"/>
          <w:numId w:val="1006"/>
        </w:numPr>
      </w:pPr>
      <w:r>
        <w:t xml:space="preserve">Risk mitigation</w:t>
      </w:r>
    </w:p>
    <w:p>
      <w:r>
        <w:pict>
          <v:rect style="width:0;height:1.5pt" o:hralign="center" o:hrstd="t" o:hr="t"/>
        </w:pict>
      </w:r>
    </w:p>
    <w:bookmarkEnd w:id="25"/>
    <w:bookmarkEnd w:id="26"/>
    <w:bookmarkStart w:id="27" w:name="enterprise-implementation-prompt"/>
    <w:p>
      <w:pPr>
        <w:pStyle w:val="Heading1"/>
      </w:pPr>
      <w:r>
        <w:t xml:space="preserve">2. ENTERPRISE IMPLEMENTATION PROMPT</w:t>
      </w:r>
    </w:p>
    <w:p>
      <w:pPr>
        <w:pStyle w:val="FirstParagraph"/>
      </w:pPr>
      <w:r>
        <w:t xml:space="preserve">You are a world-class Principal Backend Engineer, Senior Node.js Architect, Distributed Systems Engineer, PostgreSQL Performance Engineer, NestJS Enterprise Architect, Security Engineer, AI Integration Specialist, Escrow Financial Systems Engineer, DevOps Architect, and Infrastructure Reliability Engineer.</w:t>
      </w:r>
    </w:p>
    <w:p>
      <w:pPr>
        <w:pStyle w:val="BodyText"/>
      </w:pPr>
      <w:r>
        <w:t xml:space="preserve">Your responsibility is to design and implement the complete Bia’net ecosystem using enterprise-grade architecture patterns, production-grade infrastructure standards, high-availability deployment strategies, secure financial transaction systems, modular NestJS engineering principles, PostgreSQL optimization strategies, and scalable cloud-native operational practices.</w:t>
      </w:r>
    </w:p>
    <w:p>
      <w:pPr>
        <w:pStyle w:val="BodyText"/>
      </w:pPr>
      <w:r>
        <w:t xml:space="preserve">The implementation MUST:</w:t>
      </w:r>
    </w:p>
    <w:p>
      <w:pPr>
        <w:pStyle w:val="Compact"/>
        <w:numPr>
          <w:ilvl w:val="0"/>
          <w:numId w:val="1007"/>
        </w:numPr>
      </w:pPr>
      <w:r>
        <w:t xml:space="preserve">Be production-ready</w:t>
      </w:r>
    </w:p>
    <w:p>
      <w:pPr>
        <w:pStyle w:val="Compact"/>
        <w:numPr>
          <w:ilvl w:val="0"/>
          <w:numId w:val="1007"/>
        </w:numPr>
      </w:pPr>
      <w:r>
        <w:t xml:space="preserve">Support millions of users</w:t>
      </w:r>
    </w:p>
    <w:p>
      <w:pPr>
        <w:pStyle w:val="Compact"/>
        <w:numPr>
          <w:ilvl w:val="0"/>
          <w:numId w:val="1007"/>
        </w:numPr>
      </w:pPr>
      <w:r>
        <w:t xml:space="preserve">Support African regional scaling</w:t>
      </w:r>
    </w:p>
    <w:p>
      <w:pPr>
        <w:pStyle w:val="Compact"/>
        <w:numPr>
          <w:ilvl w:val="0"/>
          <w:numId w:val="1007"/>
        </w:numPr>
      </w:pPr>
      <w:r>
        <w:t xml:space="preserve">Use enterprise-grade security practices</w:t>
      </w:r>
    </w:p>
    <w:p>
      <w:pPr>
        <w:pStyle w:val="Compact"/>
        <w:numPr>
          <w:ilvl w:val="0"/>
          <w:numId w:val="1007"/>
        </w:numPr>
      </w:pPr>
      <w:r>
        <w:t xml:space="preserve">Use modular scalable architecture</w:t>
      </w:r>
    </w:p>
    <w:p>
      <w:pPr>
        <w:pStyle w:val="Compact"/>
        <w:numPr>
          <w:ilvl w:val="0"/>
          <w:numId w:val="1007"/>
        </w:numPr>
      </w:pPr>
      <w:r>
        <w:t xml:space="preserve">Use financial-grade transaction consistency</w:t>
      </w:r>
    </w:p>
    <w:p>
      <w:pPr>
        <w:pStyle w:val="Compact"/>
        <w:numPr>
          <w:ilvl w:val="0"/>
          <w:numId w:val="1007"/>
        </w:numPr>
      </w:pPr>
      <w:r>
        <w:t xml:space="preserve">Prevent double-spending</w:t>
      </w:r>
    </w:p>
    <w:p>
      <w:pPr>
        <w:pStyle w:val="Compact"/>
        <w:numPr>
          <w:ilvl w:val="0"/>
          <w:numId w:val="1007"/>
        </w:numPr>
      </w:pPr>
      <w:r>
        <w:t xml:space="preserve">Support escrow-based settlements</w:t>
      </w:r>
    </w:p>
    <w:p>
      <w:pPr>
        <w:pStyle w:val="Compact"/>
        <w:numPr>
          <w:ilvl w:val="0"/>
          <w:numId w:val="1007"/>
        </w:numPr>
      </w:pPr>
      <w:r>
        <w:t xml:space="preserve">Implement immutable audit systems</w:t>
      </w:r>
    </w:p>
    <w:p>
      <w:pPr>
        <w:pStyle w:val="Compact"/>
        <w:numPr>
          <w:ilvl w:val="0"/>
          <w:numId w:val="1007"/>
        </w:numPr>
      </w:pPr>
      <w:r>
        <w:t xml:space="preserve">Support multilingual localization</w:t>
      </w:r>
    </w:p>
    <w:p>
      <w:pPr>
        <w:pStyle w:val="Compact"/>
        <w:numPr>
          <w:ilvl w:val="0"/>
          <w:numId w:val="1007"/>
        </w:numPr>
      </w:pPr>
      <w:r>
        <w:t xml:space="preserve">Implement high-performance PostGIS geospatial searching</w:t>
      </w:r>
    </w:p>
    <w:p>
      <w:pPr>
        <w:pStyle w:val="Compact"/>
        <w:numPr>
          <w:ilvl w:val="0"/>
          <w:numId w:val="1007"/>
        </w:numPr>
      </w:pPr>
      <w:r>
        <w:t xml:space="preserve">Support AI diagnostic systems</w:t>
      </w:r>
    </w:p>
    <w:p>
      <w:pPr>
        <w:pStyle w:val="Compact"/>
        <w:numPr>
          <w:ilvl w:val="0"/>
          <w:numId w:val="1007"/>
        </w:numPr>
      </w:pPr>
      <w:r>
        <w:t xml:space="preserve">Implement high-concurrency transactional integrity</w:t>
      </w:r>
    </w:p>
    <w:p>
      <w:pPr>
        <w:pStyle w:val="Compact"/>
        <w:numPr>
          <w:ilvl w:val="0"/>
          <w:numId w:val="1007"/>
        </w:numPr>
      </w:pPr>
      <w:r>
        <w:t xml:space="preserve">Implement rate-limiting and fraud prevention</w:t>
      </w:r>
    </w:p>
    <w:p>
      <w:pPr>
        <w:pStyle w:val="Compact"/>
        <w:numPr>
          <w:ilvl w:val="0"/>
          <w:numId w:val="1007"/>
        </w:numPr>
      </w:pPr>
      <w:r>
        <w:t xml:space="preserve">Support mobile-first architecture</w:t>
      </w:r>
    </w:p>
    <w:p>
      <w:pPr>
        <w:pStyle w:val="Compact"/>
        <w:numPr>
          <w:ilvl w:val="0"/>
          <w:numId w:val="1007"/>
        </w:numPr>
      </w:pPr>
      <w:r>
        <w:t xml:space="preserve">Support future microservice extraction</w:t>
      </w:r>
    </w:p>
    <w:p>
      <w:pPr>
        <w:pStyle w:val="Compact"/>
        <w:numPr>
          <w:ilvl w:val="0"/>
          <w:numId w:val="1007"/>
        </w:numPr>
      </w:pPr>
      <w:r>
        <w:t xml:space="preserve">Implement secure webhook processing</w:t>
      </w:r>
    </w:p>
    <w:p>
      <w:pPr>
        <w:pStyle w:val="Compact"/>
        <w:numPr>
          <w:ilvl w:val="0"/>
          <w:numId w:val="1007"/>
        </w:numPr>
      </w:pPr>
      <w:r>
        <w:t xml:space="preserve">Implement event-driven notification systems</w:t>
      </w:r>
    </w:p>
    <w:p>
      <w:pPr>
        <w:pStyle w:val="Compact"/>
        <w:numPr>
          <w:ilvl w:val="0"/>
          <w:numId w:val="1007"/>
        </w:numPr>
      </w:pPr>
      <w:r>
        <w:t xml:space="preserve">Implement enterprise monitoring and observability</w:t>
      </w:r>
    </w:p>
    <w:p>
      <w:pPr>
        <w:pStyle w:val="Compact"/>
        <w:numPr>
          <w:ilvl w:val="0"/>
          <w:numId w:val="1007"/>
        </w:numPr>
      </w:pPr>
      <w:r>
        <w:t xml:space="preserve">Implement CI/CD and containerized deployments</w:t>
      </w:r>
    </w:p>
    <w:p>
      <w:r>
        <w:pict>
          <v:rect style="width:0;height:1.5pt" o:hralign="center" o:hrstd="t" o:hr="t"/>
        </w:pict>
      </w:r>
    </w:p>
    <w:bookmarkEnd w:id="27"/>
    <w:bookmarkStart w:id="28" w:name="complete-system-domains"/>
    <w:p>
      <w:pPr>
        <w:pStyle w:val="Heading1"/>
      </w:pPr>
      <w:r>
        <w:t xml:space="preserve">3. COMPLETE SYSTEM DOMAINS</w:t>
      </w:r>
    </w:p>
    <w:p>
      <w:pPr>
        <w:pStyle w:val="FirstParagraph"/>
      </w:pPr>
      <w:r>
        <w:t xml:space="preserve">The Bia’net ecosystem consists of three operational domains:</w:t>
      </w:r>
    </w:p>
    <w:p>
      <w:pPr>
        <w:pStyle w:val="BodyText"/>
      </w:pPr>
      <w:r>
        <w:t xml:space="preserve">┌─────────────────────────────────────────┐</w:t>
      </w:r>
      <w:r>
        <w:t xml:space="preserve"> </w:t>
      </w:r>
      <w:r>
        <w:t xml:space="preserve">│ Bia’net Gateway (Auth) │</w:t>
      </w:r>
      <w:r>
        <w:t xml:space="preserve"> </w:t>
      </w:r>
      <w:r>
        <w:t xml:space="preserve">└────────────────────┬────────────────────┘</w:t>
      </w:r>
      <w:r>
        <w:t xml:space="preserve"> </w:t>
      </w:r>
      <w:r>
        <w:t xml:space="preserve">│</w:t>
      </w:r>
      <w:r>
        <w:t xml:space="preserve"> </w:t>
      </w:r>
      <w:r>
        <w:t xml:space="preserve">┌───────────────────┼────────────────────┐</w:t>
      </w:r>
      <w:r>
        <w:t xml:space="preserve"> </w:t>
      </w:r>
      <w:r>
        <w:t xml:space="preserve">▼ ▼ ▼</w:t>
      </w:r>
      <w:r>
        <w:t xml:space="preserve"> </w:t>
      </w:r>
      <w:r>
        <w:t xml:space="preserve">┌────────────────┐ ┌────────────────┐ ┌────────────────┐</w:t>
      </w:r>
      <w:r>
        <w:t xml:space="preserve"> </w:t>
      </w:r>
      <w:r>
        <w:t xml:space="preserve">│ Seed Platform │ │ Bartar Platform│ │ Admin Platform │</w:t>
      </w:r>
      <w:r>
        <w:t xml:space="preserve"> </w:t>
      </w:r>
      <w:r>
        <w:t xml:space="preserve">│ (Agritech) │ │ (Commodity B2B)│ │ (Governance) │</w:t>
      </w:r>
      <w:r>
        <w:t xml:space="preserve"> </w:t>
      </w:r>
      <w:r>
        <w:t xml:space="preserve">└────────────────┘ └────────────────┘ └────────────────┘</w:t>
      </w:r>
    </w:p>
    <w:p>
      <w:r>
        <w:pict>
          <v:rect style="width:0;height:1.5pt" o:hralign="center" o:hrstd="t" o:hr="t"/>
        </w:pict>
      </w:r>
    </w:p>
    <w:bookmarkEnd w:id="28"/>
    <w:bookmarkStart w:id="30" w:name="complete-user-role-architecture"/>
    <w:p>
      <w:pPr>
        <w:pStyle w:val="Heading1"/>
      </w:pPr>
      <w:r>
        <w:t xml:space="preserve">4. COMPLETE USER ROLE ARCHITECTURE</w:t>
      </w:r>
    </w:p>
    <w:p>
      <w:pPr>
        <w:pStyle w:val="FirstParagraph"/>
      </w:pPr>
      <w:r>
        <w:t xml:space="preserve">The ecosystem supports the following user roles:</w:t>
      </w:r>
    </w:p>
    <w:bookmarkStart w:id="29" w:name="shared-roles"/>
    <w:p>
      <w:pPr>
        <w:pStyle w:val="Heading2"/>
      </w:pPr>
      <w:r>
        <w:t xml:space="preserve">Shared Roles</w:t>
      </w:r>
    </w:p>
    <w:p>
      <w:pPr>
        <w:pStyle w:val="Compact"/>
        <w:numPr>
          <w:ilvl w:val="0"/>
          <w:numId w:val="1008"/>
        </w:numPr>
      </w:pPr>
      <w:r>
        <w:t xml:space="preserve">SUPER_ADMIN</w:t>
      </w:r>
    </w:p>
    <w:p>
      <w:pPr>
        <w:pStyle w:val="Compact"/>
        <w:numPr>
          <w:ilvl w:val="0"/>
          <w:numId w:val="1008"/>
        </w:numPr>
      </w:pPr>
      <w:r>
        <w:t xml:space="preserve">ADMIN_MODERATOR</w:t>
      </w:r>
    </w:p>
    <w:p>
      <w:pPr>
        <w:pStyle w:val="Compact"/>
        <w:numPr>
          <w:ilvl w:val="0"/>
          <w:numId w:val="1008"/>
        </w:numPr>
      </w:pPr>
      <w:r>
        <w:t xml:space="preserve">FARMER</w:t>
      </w:r>
    </w:p>
    <w:p>
      <w:pPr>
        <w:pStyle w:val="Compact"/>
        <w:numPr>
          <w:ilvl w:val="0"/>
          <w:numId w:val="1008"/>
        </w:numPr>
      </w:pPr>
      <w:r>
        <w:t xml:space="preserve">CONSUMER</w:t>
      </w:r>
    </w:p>
    <w:p>
      <w:pPr>
        <w:pStyle w:val="Compact"/>
        <w:numPr>
          <w:ilvl w:val="0"/>
          <w:numId w:val="1008"/>
        </w:numPr>
      </w:pPr>
      <w:r>
        <w:t xml:space="preserve">TRADER</w:t>
      </w:r>
    </w:p>
    <w:p>
      <w:pPr>
        <w:pStyle w:val="Compact"/>
        <w:numPr>
          <w:ilvl w:val="0"/>
          <w:numId w:val="1008"/>
        </w:numPr>
      </w:pPr>
      <w:r>
        <w:t xml:space="preserve">EXPORTER</w:t>
      </w:r>
    </w:p>
    <w:p>
      <w:pPr>
        <w:pStyle w:val="Compact"/>
        <w:numPr>
          <w:ilvl w:val="0"/>
          <w:numId w:val="1008"/>
        </w:numPr>
      </w:pPr>
      <w:r>
        <w:t xml:space="preserve">IMPORTER</w:t>
      </w:r>
    </w:p>
    <w:p>
      <w:pPr>
        <w:pStyle w:val="Compact"/>
        <w:numPr>
          <w:ilvl w:val="0"/>
          <w:numId w:val="1008"/>
        </w:numPr>
      </w:pPr>
      <w:r>
        <w:t xml:space="preserve">LOGISTICS_PROVIDER</w:t>
      </w:r>
    </w:p>
    <w:p>
      <w:pPr>
        <w:pStyle w:val="Compact"/>
        <w:numPr>
          <w:ilvl w:val="0"/>
          <w:numId w:val="1008"/>
        </w:numPr>
      </w:pPr>
      <w:r>
        <w:t xml:space="preserve">AGRI_SUPPLIER</w:t>
      </w:r>
    </w:p>
    <w:p>
      <w:pPr>
        <w:pStyle w:val="Compact"/>
        <w:numPr>
          <w:ilvl w:val="0"/>
          <w:numId w:val="1008"/>
        </w:numPr>
      </w:pPr>
      <w:r>
        <w:t xml:space="preserve">COOPERATIVE_MANAGER</w:t>
      </w:r>
    </w:p>
    <w:p>
      <w:pPr>
        <w:pStyle w:val="FirstParagraph"/>
      </w:pPr>
      <w:r>
        <w:t xml:space="preserve">All access control MUST use:</w:t>
      </w:r>
    </w:p>
    <w:p>
      <w:pPr>
        <w:pStyle w:val="Compact"/>
        <w:numPr>
          <w:ilvl w:val="0"/>
          <w:numId w:val="1009"/>
        </w:numPr>
      </w:pPr>
      <w:r>
        <w:t xml:space="preserve">JWT authentication</w:t>
      </w:r>
    </w:p>
    <w:p>
      <w:pPr>
        <w:pStyle w:val="Compact"/>
        <w:numPr>
          <w:ilvl w:val="0"/>
          <w:numId w:val="1009"/>
        </w:numPr>
      </w:pPr>
      <w:r>
        <w:t xml:space="preserve">Refresh tokens</w:t>
      </w:r>
    </w:p>
    <w:p>
      <w:pPr>
        <w:pStyle w:val="Compact"/>
        <w:numPr>
          <w:ilvl w:val="0"/>
          <w:numId w:val="1009"/>
        </w:numPr>
      </w:pPr>
      <w:r>
        <w:t xml:space="preserve">Role-based access control</w:t>
      </w:r>
    </w:p>
    <w:p>
      <w:pPr>
        <w:pStyle w:val="Compact"/>
        <w:numPr>
          <w:ilvl w:val="0"/>
          <w:numId w:val="1009"/>
        </w:numPr>
      </w:pPr>
      <w:r>
        <w:t xml:space="preserve">NestJS guards</w:t>
      </w:r>
    </w:p>
    <w:p>
      <w:pPr>
        <w:pStyle w:val="Compact"/>
        <w:numPr>
          <w:ilvl w:val="0"/>
          <w:numId w:val="1009"/>
        </w:numPr>
      </w:pPr>
      <w:r>
        <w:t xml:space="preserve">Permission middleware</w:t>
      </w:r>
    </w:p>
    <w:p>
      <w:pPr>
        <w:pStyle w:val="Compact"/>
        <w:numPr>
          <w:ilvl w:val="0"/>
          <w:numId w:val="1009"/>
        </w:numPr>
      </w:pPr>
      <w:r>
        <w:t xml:space="preserve">Secure session validation</w:t>
      </w:r>
    </w:p>
    <w:p>
      <w:pPr>
        <w:pStyle w:val="Compact"/>
        <w:numPr>
          <w:ilvl w:val="0"/>
          <w:numId w:val="1009"/>
        </w:numPr>
      </w:pPr>
      <w:r>
        <w:t xml:space="preserve">IP-aware auditing</w:t>
      </w:r>
    </w:p>
    <w:p>
      <w:r>
        <w:pict>
          <v:rect style="width:0;height:1.5pt" o:hralign="center" o:hrstd="t" o:hr="t"/>
        </w:pict>
      </w:r>
    </w:p>
    <w:bookmarkEnd w:id="29"/>
    <w:bookmarkEnd w:id="30"/>
    <w:bookmarkStart w:id="35" w:name="complete-farmer-user-flow"/>
    <w:p>
      <w:pPr>
        <w:pStyle w:val="Heading1"/>
      </w:pPr>
      <w:r>
        <w:t xml:space="preserve">5. COMPLETE FARMER USER FLOW</w:t>
      </w:r>
    </w:p>
    <w:bookmarkStart w:id="31" w:name="step-1-registration-localization"/>
    <w:p>
      <w:pPr>
        <w:pStyle w:val="Heading2"/>
      </w:pPr>
      <w:r>
        <w:t xml:space="preserve">Step 1 — Registration &amp; Localization</w:t>
      </w:r>
    </w:p>
    <w:p>
      <w:pPr>
        <w:pStyle w:val="FirstParagraph"/>
      </w:pPr>
      <w:r>
        <w:t xml:space="preserve">The farmer installs the mobile application.</w:t>
      </w:r>
    </w:p>
    <w:p>
      <w:pPr>
        <w:pStyle w:val="BodyText"/>
      </w:pPr>
      <w:r>
        <w:t xml:space="preserve">Flow:</w:t>
      </w:r>
    </w:p>
    <w:p>
      <w:pPr>
        <w:numPr>
          <w:ilvl w:val="0"/>
          <w:numId w:val="1010"/>
        </w:numPr>
      </w:pPr>
      <w:r>
        <w:t xml:space="preserve">Farmer enters phone number.</w:t>
      </w:r>
    </w:p>
    <w:p>
      <w:pPr>
        <w:numPr>
          <w:ilvl w:val="0"/>
          <w:numId w:val="1010"/>
        </w:numPr>
      </w:pPr>
      <w:r>
        <w:t xml:space="preserve">Backend generates OTP.</w:t>
      </w:r>
    </w:p>
    <w:p>
      <w:pPr>
        <w:numPr>
          <w:ilvl w:val="0"/>
          <w:numId w:val="1010"/>
        </w:numPr>
      </w:pPr>
      <w:r>
        <w:t xml:space="preserve">OTP is hashed.</w:t>
      </w:r>
    </w:p>
    <w:p>
      <w:pPr>
        <w:numPr>
          <w:ilvl w:val="0"/>
          <w:numId w:val="1010"/>
        </w:numPr>
      </w:pPr>
      <w:r>
        <w:t xml:space="preserve">OTP stored in OtpVerification table.</w:t>
      </w:r>
    </w:p>
    <w:p>
      <w:pPr>
        <w:numPr>
          <w:ilvl w:val="0"/>
          <w:numId w:val="1010"/>
        </w:numPr>
      </w:pPr>
      <w:r>
        <w:t xml:space="preserve">OTP dispatched using Twilio SMS.</w:t>
      </w:r>
    </w:p>
    <w:p>
      <w:pPr>
        <w:numPr>
          <w:ilvl w:val="0"/>
          <w:numId w:val="1010"/>
        </w:numPr>
      </w:pPr>
      <w:r>
        <w:t xml:space="preserve">Farmer verifies OTP.</w:t>
      </w:r>
    </w:p>
    <w:p>
      <w:pPr>
        <w:numPr>
          <w:ilvl w:val="0"/>
          <w:numId w:val="1010"/>
        </w:numPr>
      </w:pPr>
      <w:r>
        <w:t xml:space="preserve">User account activated.</w:t>
      </w:r>
    </w:p>
    <w:p>
      <w:pPr>
        <w:numPr>
          <w:ilvl w:val="0"/>
          <w:numId w:val="1010"/>
        </w:numPr>
      </w:pPr>
      <w:r>
        <w:t xml:space="preserve">Farmer selects preferred language:</w:t>
      </w:r>
    </w:p>
    <w:p>
      <w:pPr>
        <w:pStyle w:val="Compact"/>
        <w:numPr>
          <w:ilvl w:val="1"/>
          <w:numId w:val="1011"/>
        </w:numPr>
      </w:pPr>
      <w:r>
        <w:t xml:space="preserve">English</w:t>
      </w:r>
    </w:p>
    <w:p>
      <w:pPr>
        <w:pStyle w:val="Compact"/>
        <w:numPr>
          <w:ilvl w:val="1"/>
          <w:numId w:val="1011"/>
        </w:numPr>
      </w:pPr>
      <w:r>
        <w:t xml:space="preserve">Hausa</w:t>
      </w:r>
    </w:p>
    <w:p>
      <w:pPr>
        <w:pStyle w:val="Compact"/>
        <w:numPr>
          <w:ilvl w:val="1"/>
          <w:numId w:val="1011"/>
        </w:numPr>
      </w:pPr>
      <w:r>
        <w:t xml:space="preserve">Igbo</w:t>
      </w:r>
    </w:p>
    <w:p>
      <w:pPr>
        <w:pStyle w:val="Compact"/>
        <w:numPr>
          <w:ilvl w:val="1"/>
          <w:numId w:val="1011"/>
        </w:numPr>
      </w:pPr>
      <w:r>
        <w:t xml:space="preserve">Yoruba</w:t>
      </w:r>
    </w:p>
    <w:p>
      <w:pPr>
        <w:numPr>
          <w:ilvl w:val="0"/>
          <w:numId w:val="1010"/>
        </w:numPr>
      </w:pPr>
      <w:r>
        <w:t xml:space="preserve">JWT access token generated.</w:t>
      </w:r>
    </w:p>
    <w:p>
      <w:pPr>
        <w:numPr>
          <w:ilvl w:val="0"/>
          <w:numId w:val="1010"/>
        </w:numPr>
      </w:pPr>
      <w:r>
        <w:t xml:space="preserve">Refresh token issued.</w:t>
      </w:r>
    </w:p>
    <w:p>
      <w:pPr>
        <w:numPr>
          <w:ilvl w:val="0"/>
          <w:numId w:val="1010"/>
        </w:numPr>
      </w:pPr>
      <w:r>
        <w:t xml:space="preserve">Session initialized.</w:t>
      </w:r>
    </w:p>
    <w:bookmarkEnd w:id="31"/>
    <w:bookmarkStart w:id="32" w:name="step-2-ai-crop-diagnostic-flow"/>
    <w:p>
      <w:pPr>
        <w:pStyle w:val="Heading2"/>
      </w:pPr>
      <w:r>
        <w:t xml:space="preserve">Step 2 — AI Crop Diagnostic Flow</w:t>
      </w:r>
    </w:p>
    <w:p>
      <w:pPr>
        <w:pStyle w:val="Compact"/>
        <w:numPr>
          <w:ilvl w:val="0"/>
          <w:numId w:val="1012"/>
        </w:numPr>
      </w:pPr>
      <w:r>
        <w:t xml:space="preserve">Farmer captures plant image.</w:t>
      </w:r>
    </w:p>
    <w:p>
      <w:pPr>
        <w:pStyle w:val="Compact"/>
        <w:numPr>
          <w:ilvl w:val="0"/>
          <w:numId w:val="1012"/>
        </w:numPr>
      </w:pPr>
      <w:r>
        <w:t xml:space="preserve">Mobile app compresses image.</w:t>
      </w:r>
    </w:p>
    <w:p>
      <w:pPr>
        <w:pStyle w:val="Compact"/>
        <w:numPr>
          <w:ilvl w:val="0"/>
          <w:numId w:val="1012"/>
        </w:numPr>
      </w:pPr>
      <w:r>
        <w:t xml:space="preserve">Image sent to:</w:t>
      </w:r>
    </w:p>
    <w:p>
      <w:pPr>
        <w:pStyle w:val="FirstParagraph"/>
      </w:pPr>
      <w:r>
        <w:t xml:space="preserve">POST /api/v1/ai/diagnose</w:t>
      </w:r>
    </w:p>
    <w:p>
      <w:pPr>
        <w:numPr>
          <w:ilvl w:val="0"/>
          <w:numId w:val="1013"/>
        </w:numPr>
      </w:pPr>
      <w:r>
        <w:t xml:space="preserve">Backend validates:</w:t>
      </w:r>
    </w:p>
    <w:p>
      <w:pPr>
        <w:pStyle w:val="Compact"/>
        <w:numPr>
          <w:ilvl w:val="1"/>
          <w:numId w:val="1014"/>
        </w:numPr>
      </w:pPr>
      <w:r>
        <w:t xml:space="preserve">MIME type</w:t>
      </w:r>
    </w:p>
    <w:p>
      <w:pPr>
        <w:pStyle w:val="Compact"/>
        <w:numPr>
          <w:ilvl w:val="1"/>
          <w:numId w:val="1014"/>
        </w:numPr>
      </w:pPr>
      <w:r>
        <w:t xml:space="preserve">payload size</w:t>
      </w:r>
    </w:p>
    <w:p>
      <w:pPr>
        <w:pStyle w:val="Compact"/>
        <w:numPr>
          <w:ilvl w:val="1"/>
          <w:numId w:val="1014"/>
        </w:numPr>
      </w:pPr>
      <w:r>
        <w:t xml:space="preserve">authentication</w:t>
      </w:r>
    </w:p>
    <w:p>
      <w:pPr>
        <w:pStyle w:val="Compact"/>
        <w:numPr>
          <w:ilvl w:val="1"/>
          <w:numId w:val="1014"/>
        </w:numPr>
      </w:pPr>
      <w:r>
        <w:t xml:space="preserve">rate limits</w:t>
      </w:r>
    </w:p>
    <w:p>
      <w:pPr>
        <w:numPr>
          <w:ilvl w:val="0"/>
          <w:numId w:val="1013"/>
        </w:numPr>
      </w:pPr>
      <w:r>
        <w:t xml:space="preserve">Backend proxies request securely to AI diagnostic engine.</w:t>
      </w:r>
    </w:p>
    <w:p>
      <w:pPr>
        <w:numPr>
          <w:ilvl w:val="0"/>
          <w:numId w:val="1013"/>
        </w:numPr>
      </w:pPr>
      <w:r>
        <w:t xml:space="preserve">AI service classifies disease.</w:t>
      </w:r>
    </w:p>
    <w:p>
      <w:pPr>
        <w:numPr>
          <w:ilvl w:val="0"/>
          <w:numId w:val="1013"/>
        </w:numPr>
      </w:pPr>
      <w:r>
        <w:t xml:space="preserve">Diagnostic results returned.</w:t>
      </w:r>
    </w:p>
    <w:p>
      <w:pPr>
        <w:numPr>
          <w:ilvl w:val="0"/>
          <w:numId w:val="1013"/>
        </w:numPr>
      </w:pPr>
      <w:r>
        <w:t xml:space="preserve">AiDiagnosticLog created.</w:t>
      </w:r>
    </w:p>
    <w:p>
      <w:pPr>
        <w:numPr>
          <w:ilvl w:val="0"/>
          <w:numId w:val="1013"/>
        </w:numPr>
      </w:pPr>
      <w:r>
        <w:t xml:space="preserve">Organic treatment recommendations returned.</w:t>
      </w:r>
    </w:p>
    <w:p>
      <w:pPr>
        <w:numPr>
          <w:ilvl w:val="0"/>
          <w:numId w:val="1013"/>
        </w:numPr>
      </w:pPr>
      <w:r>
        <w:t xml:space="preserve">Chemical treatment recommendations returned.</w:t>
      </w:r>
    </w:p>
    <w:p>
      <w:pPr>
        <w:numPr>
          <w:ilvl w:val="0"/>
          <w:numId w:val="1013"/>
        </w:numPr>
      </w:pPr>
      <w:r>
        <w:t xml:space="preserve">Result translated into selected language.</w:t>
      </w:r>
    </w:p>
    <w:p>
      <w:pPr>
        <w:numPr>
          <w:ilvl w:val="0"/>
          <w:numId w:val="1013"/>
        </w:numPr>
      </w:pPr>
      <w:r>
        <w:t xml:space="preserve">Diagnostic analytics aggregated anonymously.</w:t>
      </w:r>
    </w:p>
    <w:bookmarkEnd w:id="32"/>
    <w:bookmarkStart w:id="33" w:name="step-3-marketplace-listing-flow"/>
    <w:p>
      <w:pPr>
        <w:pStyle w:val="Heading2"/>
      </w:pPr>
      <w:r>
        <w:t xml:space="preserve">Step 3 — Marketplace Listing Flow</w:t>
      </w:r>
    </w:p>
    <w:p>
      <w:pPr>
        <w:numPr>
          <w:ilvl w:val="0"/>
          <w:numId w:val="1015"/>
        </w:numPr>
      </w:pPr>
      <w:r>
        <w:t xml:space="preserve">Farmer creates produce listing.</w:t>
      </w:r>
    </w:p>
    <w:p>
      <w:pPr>
        <w:numPr>
          <w:ilvl w:val="0"/>
          <w:numId w:val="1015"/>
        </w:numPr>
      </w:pPr>
      <w:r>
        <w:t xml:space="preserve">Inputs:</w:t>
      </w:r>
    </w:p>
    <w:p>
      <w:pPr>
        <w:pStyle w:val="Compact"/>
        <w:numPr>
          <w:ilvl w:val="1"/>
          <w:numId w:val="1016"/>
        </w:numPr>
      </w:pPr>
      <w:r>
        <w:t xml:space="preserve">title</w:t>
      </w:r>
    </w:p>
    <w:p>
      <w:pPr>
        <w:pStyle w:val="Compact"/>
        <w:numPr>
          <w:ilvl w:val="1"/>
          <w:numId w:val="1016"/>
        </w:numPr>
      </w:pPr>
      <w:r>
        <w:t xml:space="preserve">description</w:t>
      </w:r>
    </w:p>
    <w:p>
      <w:pPr>
        <w:pStyle w:val="Compact"/>
        <w:numPr>
          <w:ilvl w:val="1"/>
          <w:numId w:val="1016"/>
        </w:numPr>
      </w:pPr>
      <w:r>
        <w:t xml:space="preserve">price</w:t>
      </w:r>
    </w:p>
    <w:p>
      <w:pPr>
        <w:pStyle w:val="Compact"/>
        <w:numPr>
          <w:ilvl w:val="1"/>
          <w:numId w:val="1016"/>
        </w:numPr>
      </w:pPr>
      <w:r>
        <w:t xml:space="preserve">quantity</w:t>
      </w:r>
    </w:p>
    <w:p>
      <w:pPr>
        <w:pStyle w:val="Compact"/>
        <w:numPr>
          <w:ilvl w:val="1"/>
          <w:numId w:val="1016"/>
        </w:numPr>
      </w:pPr>
      <w:r>
        <w:t xml:space="preserve">unit</w:t>
      </w:r>
    </w:p>
    <w:p>
      <w:pPr>
        <w:pStyle w:val="Compact"/>
        <w:numPr>
          <w:ilvl w:val="1"/>
          <w:numId w:val="1016"/>
        </w:numPr>
      </w:pPr>
      <w:r>
        <w:t xml:space="preserve">location coordinates</w:t>
      </w:r>
    </w:p>
    <w:p>
      <w:pPr>
        <w:numPr>
          <w:ilvl w:val="0"/>
          <w:numId w:val="1015"/>
        </w:numPr>
      </w:pPr>
      <w:r>
        <w:t xml:space="preserve">Listing stored in SeedListing table.</w:t>
      </w:r>
    </w:p>
    <w:p>
      <w:pPr>
        <w:numPr>
          <w:ilvl w:val="0"/>
          <w:numId w:val="1015"/>
        </w:numPr>
      </w:pPr>
      <w:r>
        <w:t xml:space="preserve">PostGIS coordinates indexed.</w:t>
      </w:r>
    </w:p>
    <w:p>
      <w:pPr>
        <w:numPr>
          <w:ilvl w:val="0"/>
          <w:numId w:val="1015"/>
        </w:numPr>
      </w:pPr>
      <w:r>
        <w:t xml:space="preserve">Listing becomes searchable geographically.</w:t>
      </w:r>
    </w:p>
    <w:p>
      <w:pPr>
        <w:numPr>
          <w:ilvl w:val="0"/>
          <w:numId w:val="1015"/>
        </w:numPr>
      </w:pPr>
      <w:r>
        <w:t xml:space="preserve">Nearby buyers discover listing.</w:t>
      </w:r>
    </w:p>
    <w:bookmarkEnd w:id="33"/>
    <w:bookmarkStart w:id="34" w:name="step-4-order-fulfillment-flow"/>
    <w:p>
      <w:pPr>
        <w:pStyle w:val="Heading2"/>
      </w:pPr>
      <w:r>
        <w:t xml:space="preserve">Step 4 — Order Fulfillment Flow</w:t>
      </w:r>
    </w:p>
    <w:p>
      <w:pPr>
        <w:numPr>
          <w:ilvl w:val="0"/>
          <w:numId w:val="1017"/>
        </w:numPr>
      </w:pPr>
      <w:r>
        <w:t xml:space="preserve">Buyer places order.</w:t>
      </w:r>
    </w:p>
    <w:p>
      <w:pPr>
        <w:numPr>
          <w:ilvl w:val="0"/>
          <w:numId w:val="1017"/>
        </w:numPr>
      </w:pPr>
      <w:r>
        <w:t xml:space="preserve">Escrow transaction created.</w:t>
      </w:r>
    </w:p>
    <w:p>
      <w:pPr>
        <w:numPr>
          <w:ilvl w:val="0"/>
          <w:numId w:val="1017"/>
        </w:numPr>
      </w:pPr>
      <w:r>
        <w:t xml:space="preserve">Payment gateway initialized.</w:t>
      </w:r>
    </w:p>
    <w:p>
      <w:pPr>
        <w:numPr>
          <w:ilvl w:val="0"/>
          <w:numId w:val="1017"/>
        </w:numPr>
      </w:pPr>
      <w:r>
        <w:t xml:space="preserve">Funds held in escrow.</w:t>
      </w:r>
    </w:p>
    <w:p>
      <w:pPr>
        <w:numPr>
          <w:ilvl w:val="0"/>
          <w:numId w:val="1017"/>
        </w:numPr>
      </w:pPr>
      <w:r>
        <w:t xml:space="preserve">Seller notified.</w:t>
      </w:r>
    </w:p>
    <w:p>
      <w:pPr>
        <w:numPr>
          <w:ilvl w:val="0"/>
          <w:numId w:val="1017"/>
        </w:numPr>
      </w:pPr>
      <w:r>
        <w:t xml:space="preserve">Logistics provider assigned.</w:t>
      </w:r>
    </w:p>
    <w:p>
      <w:pPr>
        <w:numPr>
          <w:ilvl w:val="0"/>
          <w:numId w:val="1017"/>
        </w:numPr>
      </w:pPr>
      <w:r>
        <w:t xml:space="preserve">Shipment verification code generated.</w:t>
      </w:r>
    </w:p>
    <w:p>
      <w:pPr>
        <w:numPr>
          <w:ilvl w:val="0"/>
          <w:numId w:val="1017"/>
        </w:numPr>
      </w:pPr>
      <w:r>
        <w:t xml:space="preserve">Shipment transitions:</w:t>
      </w:r>
    </w:p>
    <w:p>
      <w:pPr>
        <w:pStyle w:val="Compact"/>
        <w:numPr>
          <w:ilvl w:val="1"/>
          <w:numId w:val="1018"/>
        </w:numPr>
      </w:pPr>
      <w:r>
        <w:t xml:space="preserve">ASSIGNED</w:t>
      </w:r>
    </w:p>
    <w:p>
      <w:pPr>
        <w:pStyle w:val="Compact"/>
        <w:numPr>
          <w:ilvl w:val="1"/>
          <w:numId w:val="1018"/>
        </w:numPr>
      </w:pPr>
      <w:r>
        <w:t xml:space="preserve">PICKED_UP</w:t>
      </w:r>
    </w:p>
    <w:p>
      <w:pPr>
        <w:pStyle w:val="Compact"/>
        <w:numPr>
          <w:ilvl w:val="1"/>
          <w:numId w:val="1018"/>
        </w:numPr>
      </w:pPr>
      <w:r>
        <w:t xml:space="preserve">IN_TRANSIT</w:t>
      </w:r>
    </w:p>
    <w:p>
      <w:pPr>
        <w:pStyle w:val="Compact"/>
        <w:numPr>
          <w:ilvl w:val="1"/>
          <w:numId w:val="1018"/>
        </w:numPr>
      </w:pPr>
      <w:r>
        <w:t xml:space="preserve">DELIVERED</w:t>
      </w:r>
    </w:p>
    <w:p>
      <w:pPr>
        <w:numPr>
          <w:ilvl w:val="0"/>
          <w:numId w:val="1017"/>
        </w:numPr>
      </w:pPr>
      <w:r>
        <w:t xml:space="preserve">Buyer confirms delivery.</w:t>
      </w:r>
    </w:p>
    <w:p>
      <w:pPr>
        <w:numPr>
          <w:ilvl w:val="0"/>
          <w:numId w:val="1017"/>
        </w:numPr>
      </w:pPr>
      <w:r>
        <w:t xml:space="preserve">Escrow released.</w:t>
      </w:r>
    </w:p>
    <w:p>
      <w:pPr>
        <w:numPr>
          <w:ilvl w:val="0"/>
          <w:numId w:val="1017"/>
        </w:numPr>
      </w:pPr>
      <w:r>
        <w:t xml:space="preserve">Commission deducted.</w:t>
      </w:r>
    </w:p>
    <w:p>
      <w:pPr>
        <w:numPr>
          <w:ilvl w:val="0"/>
          <w:numId w:val="1017"/>
        </w:numPr>
      </w:pPr>
      <w:r>
        <w:t xml:space="preserve">Logistics fees deducted.</w:t>
      </w:r>
    </w:p>
    <w:p>
      <w:pPr>
        <w:numPr>
          <w:ilvl w:val="0"/>
          <w:numId w:val="1017"/>
        </w:numPr>
      </w:pPr>
      <w:r>
        <w:t xml:space="preserve">Net payout transferred.</w:t>
      </w:r>
    </w:p>
    <w:p>
      <w:pPr>
        <w:numPr>
          <w:ilvl w:val="0"/>
          <w:numId w:val="1017"/>
        </w:numPr>
      </w:pPr>
      <w:r>
        <w:t xml:space="preserve">Ledger entries balanced.</w:t>
      </w:r>
    </w:p>
    <w:p>
      <w:r>
        <w:pict>
          <v:rect style="width:0;height:1.5pt" o:hralign="center" o:hrstd="t" o:hr="t"/>
        </w:pict>
      </w:r>
    </w:p>
    <w:bookmarkEnd w:id="34"/>
    <w:bookmarkEnd w:id="35"/>
    <w:bookmarkStart w:id="38" w:name="complete-consumer-flow"/>
    <w:p>
      <w:pPr>
        <w:pStyle w:val="Heading1"/>
      </w:pPr>
      <w:r>
        <w:t xml:space="preserve">6. COMPLETE CONSUMER FLOW</w:t>
      </w:r>
    </w:p>
    <w:bookmarkStart w:id="36" w:name="marketplace-discovery"/>
    <w:p>
      <w:pPr>
        <w:pStyle w:val="Heading2"/>
      </w:pPr>
      <w:r>
        <w:t xml:space="preserve">Marketplace Discovery</w:t>
      </w:r>
    </w:p>
    <w:p>
      <w:pPr>
        <w:numPr>
          <w:ilvl w:val="0"/>
          <w:numId w:val="1019"/>
        </w:numPr>
      </w:pPr>
      <w:r>
        <w:t xml:space="preserve">Consumer opens marketplace.</w:t>
      </w:r>
    </w:p>
    <w:p>
      <w:pPr>
        <w:numPr>
          <w:ilvl w:val="0"/>
          <w:numId w:val="1019"/>
        </w:numPr>
      </w:pPr>
      <w:r>
        <w:t xml:space="preserve">App requests nearby listings.</w:t>
      </w:r>
    </w:p>
    <w:p>
      <w:pPr>
        <w:numPr>
          <w:ilvl w:val="0"/>
          <w:numId w:val="1019"/>
        </w:numPr>
      </w:pPr>
      <w:r>
        <w:t xml:space="preserve">Backend executes PostGIS query.</w:t>
      </w:r>
    </w:p>
    <w:p>
      <w:pPr>
        <w:numPr>
          <w:ilvl w:val="0"/>
          <w:numId w:val="1019"/>
        </w:numPr>
      </w:pPr>
      <w:r>
        <w:t xml:space="preserve">Nearby listings returned.</w:t>
      </w:r>
    </w:p>
    <w:p>
      <w:pPr>
        <w:numPr>
          <w:ilvl w:val="0"/>
          <w:numId w:val="1019"/>
        </w:numPr>
      </w:pPr>
      <w:r>
        <w:t xml:space="preserve">Listings sorted by distance.</w:t>
      </w:r>
    </w:p>
    <w:p>
      <w:pPr>
        <w:numPr>
          <w:ilvl w:val="0"/>
          <w:numId w:val="1019"/>
        </w:numPr>
      </w:pPr>
      <w:r>
        <w:t xml:space="preserve">Buyer views:</w:t>
      </w:r>
    </w:p>
    <w:p>
      <w:pPr>
        <w:pStyle w:val="Compact"/>
        <w:numPr>
          <w:ilvl w:val="1"/>
          <w:numId w:val="1020"/>
        </w:numPr>
      </w:pPr>
      <w:r>
        <w:t xml:space="preserve">ratings</w:t>
      </w:r>
    </w:p>
    <w:p>
      <w:pPr>
        <w:pStyle w:val="Compact"/>
        <w:numPr>
          <w:ilvl w:val="1"/>
          <w:numId w:val="1020"/>
        </w:numPr>
      </w:pPr>
      <w:r>
        <w:t xml:space="preserve">pricing</w:t>
      </w:r>
    </w:p>
    <w:p>
      <w:pPr>
        <w:pStyle w:val="Compact"/>
        <w:numPr>
          <w:ilvl w:val="1"/>
          <w:numId w:val="1020"/>
        </w:numPr>
      </w:pPr>
      <w:r>
        <w:t xml:space="preserve">seller profile</w:t>
      </w:r>
    </w:p>
    <w:p>
      <w:pPr>
        <w:pStyle w:val="Compact"/>
        <w:numPr>
          <w:ilvl w:val="1"/>
          <w:numId w:val="1020"/>
        </w:numPr>
      </w:pPr>
      <w:r>
        <w:t xml:space="preserve">delivery estimates</w:t>
      </w:r>
    </w:p>
    <w:bookmarkEnd w:id="36"/>
    <w:bookmarkStart w:id="37" w:name="checkout-flow"/>
    <w:p>
      <w:pPr>
        <w:pStyle w:val="Heading2"/>
      </w:pPr>
      <w:r>
        <w:t xml:space="preserve">Checkout Flow</w:t>
      </w:r>
    </w:p>
    <w:p>
      <w:pPr>
        <w:pStyle w:val="Compact"/>
        <w:numPr>
          <w:ilvl w:val="0"/>
          <w:numId w:val="1021"/>
        </w:numPr>
      </w:pPr>
      <w:r>
        <w:t xml:space="preserve">Consumer adds items to cart.</w:t>
      </w:r>
    </w:p>
    <w:p>
      <w:pPr>
        <w:pStyle w:val="Compact"/>
        <w:numPr>
          <w:ilvl w:val="0"/>
          <w:numId w:val="1021"/>
        </w:numPr>
      </w:pPr>
      <w:r>
        <w:t xml:space="preserve">Escrow transaction initialized.</w:t>
      </w:r>
    </w:p>
    <w:p>
      <w:pPr>
        <w:pStyle w:val="Compact"/>
        <w:numPr>
          <w:ilvl w:val="0"/>
          <w:numId w:val="1021"/>
        </w:numPr>
      </w:pPr>
      <w:r>
        <w:t xml:space="preserve">Commission calculated.</w:t>
      </w:r>
    </w:p>
    <w:p>
      <w:pPr>
        <w:pStyle w:val="Compact"/>
        <w:numPr>
          <w:ilvl w:val="0"/>
          <w:numId w:val="1021"/>
        </w:numPr>
      </w:pPr>
      <w:r>
        <w:t xml:space="preserve">Logistics estimate calculated.</w:t>
      </w:r>
    </w:p>
    <w:p>
      <w:pPr>
        <w:pStyle w:val="Compact"/>
        <w:numPr>
          <w:ilvl w:val="0"/>
          <w:numId w:val="1021"/>
        </w:numPr>
      </w:pPr>
      <w:r>
        <w:t xml:space="preserve">Payment gateway invoked.</w:t>
      </w:r>
    </w:p>
    <w:p>
      <w:pPr>
        <w:pStyle w:val="Compact"/>
        <w:numPr>
          <w:ilvl w:val="0"/>
          <w:numId w:val="1021"/>
        </w:numPr>
      </w:pPr>
      <w:r>
        <w:t xml:space="preserve">Funds secured.</w:t>
      </w:r>
    </w:p>
    <w:p>
      <w:pPr>
        <w:pStyle w:val="Compact"/>
        <w:numPr>
          <w:ilvl w:val="0"/>
          <w:numId w:val="1021"/>
        </w:numPr>
      </w:pPr>
      <w:r>
        <w:t xml:space="preserve">Shipment created.</w:t>
      </w:r>
    </w:p>
    <w:p>
      <w:pPr>
        <w:pStyle w:val="Compact"/>
        <w:numPr>
          <w:ilvl w:val="0"/>
          <w:numId w:val="1021"/>
        </w:numPr>
      </w:pPr>
      <w:r>
        <w:t xml:space="preserve">Delivery monitored.</w:t>
      </w:r>
    </w:p>
    <w:p>
      <w:pPr>
        <w:pStyle w:val="Compact"/>
        <w:numPr>
          <w:ilvl w:val="0"/>
          <w:numId w:val="1021"/>
        </w:numPr>
      </w:pPr>
      <w:r>
        <w:t xml:space="preserve">Delivery confirmation triggers settlement.</w:t>
      </w:r>
    </w:p>
    <w:p>
      <w:r>
        <w:pict>
          <v:rect style="width:0;height:1.5pt" o:hralign="center" o:hrstd="t" o:hr="t"/>
        </w:pict>
      </w:r>
    </w:p>
    <w:bookmarkEnd w:id="37"/>
    <w:bookmarkEnd w:id="38"/>
    <w:bookmarkStart w:id="41" w:name="complete-agri-supplier-flow"/>
    <w:p>
      <w:pPr>
        <w:pStyle w:val="Heading1"/>
      </w:pPr>
      <w:r>
        <w:t xml:space="preserve">7. COMPLETE AGRI-SUPPLIER FLOW</w:t>
      </w:r>
    </w:p>
    <w:bookmarkStart w:id="39" w:name="merchant-setup"/>
    <w:p>
      <w:pPr>
        <w:pStyle w:val="Heading2"/>
      </w:pPr>
      <w:r>
        <w:t xml:space="preserve">Merchant Setup</w:t>
      </w:r>
    </w:p>
    <w:p>
      <w:pPr>
        <w:pStyle w:val="Compact"/>
        <w:numPr>
          <w:ilvl w:val="0"/>
          <w:numId w:val="1022"/>
        </w:numPr>
      </w:pPr>
      <w:r>
        <w:t xml:space="preserve">Supplier creates business account.</w:t>
      </w:r>
    </w:p>
    <w:p>
      <w:pPr>
        <w:pStyle w:val="Compact"/>
        <w:numPr>
          <w:ilvl w:val="0"/>
          <w:numId w:val="1022"/>
        </w:numPr>
      </w:pPr>
      <w:r>
        <w:t xml:space="preserve">Supplier uploads verification documents.</w:t>
      </w:r>
    </w:p>
    <w:p>
      <w:pPr>
        <w:pStyle w:val="Compact"/>
        <w:numPr>
          <w:ilvl w:val="0"/>
          <w:numId w:val="1022"/>
        </w:numPr>
      </w:pPr>
      <w:r>
        <w:t xml:space="preserve">Admin moderation validates supplier.</w:t>
      </w:r>
    </w:p>
    <w:p>
      <w:pPr>
        <w:pStyle w:val="Compact"/>
        <w:numPr>
          <w:ilvl w:val="0"/>
          <w:numId w:val="1022"/>
        </w:numPr>
      </w:pPr>
      <w:r>
        <w:t xml:space="preserve">Supplier profile activated.</w:t>
      </w:r>
    </w:p>
    <w:bookmarkEnd w:id="39"/>
    <w:bookmarkStart w:id="40" w:name="product-targeting"/>
    <w:p>
      <w:pPr>
        <w:pStyle w:val="Heading2"/>
      </w:pPr>
      <w:r>
        <w:t xml:space="preserve">Product Targeting</w:t>
      </w:r>
    </w:p>
    <w:p>
      <w:pPr>
        <w:pStyle w:val="Compact"/>
        <w:numPr>
          <w:ilvl w:val="0"/>
          <w:numId w:val="1023"/>
        </w:numPr>
      </w:pPr>
      <w:r>
        <w:t xml:space="preserve">Supplier uploads agricultural products.</w:t>
      </w:r>
    </w:p>
    <w:p>
      <w:pPr>
        <w:pStyle w:val="Compact"/>
        <w:numPr>
          <w:ilvl w:val="0"/>
          <w:numId w:val="1023"/>
        </w:numPr>
      </w:pPr>
      <w:r>
        <w:t xml:space="preserve">Supplier targets regions.</w:t>
      </w:r>
    </w:p>
    <w:p>
      <w:pPr>
        <w:pStyle w:val="Compact"/>
        <w:numPr>
          <w:ilvl w:val="0"/>
          <w:numId w:val="1023"/>
        </w:numPr>
      </w:pPr>
      <w:r>
        <w:t xml:space="preserve">AI analytics surface disease insights.</w:t>
      </w:r>
    </w:p>
    <w:p>
      <w:pPr>
        <w:pStyle w:val="Compact"/>
        <w:numPr>
          <w:ilvl w:val="0"/>
          <w:numId w:val="1023"/>
        </w:numPr>
      </w:pPr>
      <w:r>
        <w:t xml:space="preserve">Supplier markets relevant products.</w:t>
      </w:r>
    </w:p>
    <w:p>
      <w:pPr>
        <w:pStyle w:val="FirstParagraph"/>
      </w:pPr>
      <w:r>
        <w:t xml:space="preserve">Example:</w:t>
      </w:r>
    </w:p>
    <w:p>
      <w:pPr>
        <w:pStyle w:val="BodyText"/>
      </w:pPr>
      <w:r>
        <w:t xml:space="preserve">“High incidence of Maize Rust detected in Oyo State”</w:t>
      </w:r>
    </w:p>
    <w:p>
      <w:pPr>
        <w:pStyle w:val="BodyText"/>
      </w:pPr>
      <w:r>
        <w:t xml:space="preserve">This enables intelligent regional distribution.</w:t>
      </w:r>
    </w:p>
    <w:p>
      <w:r>
        <w:pict>
          <v:rect style="width:0;height:1.5pt" o:hralign="center" o:hrstd="t" o:hr="t"/>
        </w:pict>
      </w:r>
    </w:p>
    <w:bookmarkEnd w:id="40"/>
    <w:bookmarkEnd w:id="41"/>
    <w:bookmarkStart w:id="45" w:name="complete-exporter-flow-bartar"/>
    <w:p>
      <w:pPr>
        <w:pStyle w:val="Heading1"/>
      </w:pPr>
      <w:r>
        <w:t xml:space="preserve">8. COMPLETE EXPORTER FLOW (BARTAR)</w:t>
      </w:r>
    </w:p>
    <w:bookmarkStart w:id="42" w:name="kyc-compliance"/>
    <w:p>
      <w:pPr>
        <w:pStyle w:val="Heading2"/>
      </w:pPr>
      <w:r>
        <w:t xml:space="preserve">KYC &amp; Compliance</w:t>
      </w:r>
    </w:p>
    <w:p>
      <w:pPr>
        <w:pStyle w:val="FirstParagraph"/>
      </w:pPr>
      <w:r>
        <w:t xml:space="preserve">Exporter submits:</w:t>
      </w:r>
    </w:p>
    <w:p>
      <w:pPr>
        <w:pStyle w:val="Compact"/>
        <w:numPr>
          <w:ilvl w:val="0"/>
          <w:numId w:val="1024"/>
        </w:numPr>
      </w:pPr>
      <w:r>
        <w:t xml:space="preserve">CAC number</w:t>
      </w:r>
    </w:p>
    <w:p>
      <w:pPr>
        <w:pStyle w:val="Compact"/>
        <w:numPr>
          <w:ilvl w:val="0"/>
          <w:numId w:val="1024"/>
        </w:numPr>
      </w:pPr>
      <w:r>
        <w:t xml:space="preserve">Export licenses</w:t>
      </w:r>
    </w:p>
    <w:p>
      <w:pPr>
        <w:pStyle w:val="Compact"/>
        <w:numPr>
          <w:ilvl w:val="0"/>
          <w:numId w:val="1024"/>
        </w:numPr>
      </w:pPr>
      <w:r>
        <w:t xml:space="preserve">Tax clearance</w:t>
      </w:r>
    </w:p>
    <w:p>
      <w:pPr>
        <w:pStyle w:val="Compact"/>
        <w:numPr>
          <w:ilvl w:val="0"/>
          <w:numId w:val="1024"/>
        </w:numPr>
      </w:pPr>
      <w:r>
        <w:t xml:space="preserve">Biometric data</w:t>
      </w:r>
    </w:p>
    <w:p>
      <w:pPr>
        <w:pStyle w:val="Compact"/>
        <w:numPr>
          <w:ilvl w:val="0"/>
          <w:numId w:val="1024"/>
        </w:numPr>
      </w:pPr>
      <w:r>
        <w:t xml:space="preserve">Government identification</w:t>
      </w:r>
    </w:p>
    <w:p>
      <w:pPr>
        <w:pStyle w:val="Compact"/>
        <w:numPr>
          <w:ilvl w:val="0"/>
          <w:numId w:val="1024"/>
        </w:numPr>
      </w:pPr>
      <w:r>
        <w:t xml:space="preserve">Business documents</w:t>
      </w:r>
    </w:p>
    <w:p>
      <w:pPr>
        <w:pStyle w:val="FirstParagraph"/>
      </w:pPr>
      <w:r>
        <w:t xml:space="preserve">Verification states:</w:t>
      </w:r>
    </w:p>
    <w:p>
      <w:pPr>
        <w:pStyle w:val="BodyText"/>
      </w:pPr>
      <w:r>
        <w:t xml:space="preserve">UNVERIFIED → PENDING_SUBMISSION → UNDER_REVIEW → APPROVED/REJECTED</w:t>
      </w:r>
    </w:p>
    <w:p>
      <w:pPr>
        <w:pStyle w:val="BodyText"/>
      </w:pPr>
      <w:r>
        <w:t xml:space="preserve">Until APPROVED:</w:t>
      </w:r>
    </w:p>
    <w:p>
      <w:pPr>
        <w:pStyle w:val="Compact"/>
        <w:numPr>
          <w:ilvl w:val="0"/>
          <w:numId w:val="1025"/>
        </w:numPr>
      </w:pPr>
      <w:r>
        <w:t xml:space="preserve">Export listings blocked</w:t>
      </w:r>
    </w:p>
    <w:p>
      <w:pPr>
        <w:pStyle w:val="Compact"/>
        <w:numPr>
          <w:ilvl w:val="0"/>
          <w:numId w:val="1025"/>
        </w:numPr>
      </w:pPr>
      <w:r>
        <w:t xml:space="preserve">Trade negotiations blocked</w:t>
      </w:r>
    </w:p>
    <w:p>
      <w:pPr>
        <w:pStyle w:val="Compact"/>
        <w:numPr>
          <w:ilvl w:val="0"/>
          <w:numId w:val="1025"/>
        </w:numPr>
      </w:pPr>
      <w:r>
        <w:t xml:space="preserve">Escrow functionality disabled</w:t>
      </w:r>
    </w:p>
    <w:bookmarkEnd w:id="42"/>
    <w:bookmarkStart w:id="43" w:name="commodity-listing-flow"/>
    <w:p>
      <w:pPr>
        <w:pStyle w:val="Heading2"/>
      </w:pPr>
      <w:r>
        <w:t xml:space="preserve">Commodity Listing Flow</w:t>
      </w:r>
    </w:p>
    <w:p>
      <w:pPr>
        <w:pStyle w:val="FirstParagraph"/>
      </w:pPr>
      <w:r>
        <w:t xml:space="preserve">Exporter creates:</w:t>
      </w:r>
    </w:p>
    <w:p>
      <w:pPr>
        <w:pStyle w:val="Compact"/>
        <w:numPr>
          <w:ilvl w:val="0"/>
          <w:numId w:val="1026"/>
        </w:numPr>
      </w:pPr>
      <w:r>
        <w:t xml:space="preserve">commodity title</w:t>
      </w:r>
    </w:p>
    <w:p>
      <w:pPr>
        <w:pStyle w:val="Compact"/>
        <w:numPr>
          <w:ilvl w:val="0"/>
          <w:numId w:val="1026"/>
        </w:numPr>
      </w:pPr>
      <w:r>
        <w:t xml:space="preserve">quantity</w:t>
      </w:r>
    </w:p>
    <w:p>
      <w:pPr>
        <w:pStyle w:val="Compact"/>
        <w:numPr>
          <w:ilvl w:val="0"/>
          <w:numId w:val="1026"/>
        </w:numPr>
      </w:pPr>
      <w:r>
        <w:t xml:space="preserve">moisture level</w:t>
      </w:r>
    </w:p>
    <w:p>
      <w:pPr>
        <w:pStyle w:val="Compact"/>
        <w:numPr>
          <w:ilvl w:val="0"/>
          <w:numId w:val="1026"/>
        </w:numPr>
      </w:pPr>
      <w:r>
        <w:t xml:space="preserve">quality grade</w:t>
      </w:r>
    </w:p>
    <w:p>
      <w:pPr>
        <w:pStyle w:val="Compact"/>
        <w:numPr>
          <w:ilvl w:val="0"/>
          <w:numId w:val="1026"/>
        </w:numPr>
      </w:pPr>
      <w:r>
        <w:t xml:space="preserve">pricing</w:t>
      </w:r>
    </w:p>
    <w:p>
      <w:pPr>
        <w:pStyle w:val="Compact"/>
        <w:numPr>
          <w:ilvl w:val="0"/>
          <w:numId w:val="1026"/>
        </w:numPr>
      </w:pPr>
      <w:r>
        <w:t xml:space="preserve">shipping terms</w:t>
      </w:r>
    </w:p>
    <w:p>
      <w:pPr>
        <w:pStyle w:val="Compact"/>
        <w:numPr>
          <w:ilvl w:val="0"/>
          <w:numId w:val="1026"/>
        </w:numPr>
      </w:pPr>
      <w:r>
        <w:t xml:space="preserve">destination support</w:t>
      </w:r>
    </w:p>
    <w:p>
      <w:pPr>
        <w:pStyle w:val="FirstParagraph"/>
      </w:pPr>
      <w:r>
        <w:t xml:space="preserve">Examples:</w:t>
      </w:r>
    </w:p>
    <w:p>
      <w:pPr>
        <w:pStyle w:val="Compact"/>
        <w:numPr>
          <w:ilvl w:val="0"/>
          <w:numId w:val="1027"/>
        </w:numPr>
      </w:pPr>
      <w:r>
        <w:t xml:space="preserve">Sesame</w:t>
      </w:r>
    </w:p>
    <w:p>
      <w:pPr>
        <w:pStyle w:val="Compact"/>
        <w:numPr>
          <w:ilvl w:val="0"/>
          <w:numId w:val="1027"/>
        </w:numPr>
      </w:pPr>
      <w:r>
        <w:t xml:space="preserve">Ginger</w:t>
      </w:r>
    </w:p>
    <w:p>
      <w:pPr>
        <w:pStyle w:val="Compact"/>
        <w:numPr>
          <w:ilvl w:val="0"/>
          <w:numId w:val="1027"/>
        </w:numPr>
      </w:pPr>
      <w:r>
        <w:t xml:space="preserve">Cocoa</w:t>
      </w:r>
    </w:p>
    <w:p>
      <w:pPr>
        <w:pStyle w:val="Compact"/>
        <w:numPr>
          <w:ilvl w:val="0"/>
          <w:numId w:val="1027"/>
        </w:numPr>
      </w:pPr>
      <w:r>
        <w:t xml:space="preserve">Cashew</w:t>
      </w:r>
    </w:p>
    <w:p>
      <w:pPr>
        <w:pStyle w:val="Compact"/>
        <w:numPr>
          <w:ilvl w:val="0"/>
          <w:numId w:val="1027"/>
        </w:numPr>
      </w:pPr>
      <w:r>
        <w:t xml:space="preserve">Oil seeds</w:t>
      </w:r>
    </w:p>
    <w:p>
      <w:pPr>
        <w:pStyle w:val="Compact"/>
        <w:numPr>
          <w:ilvl w:val="0"/>
          <w:numId w:val="1027"/>
        </w:numPr>
      </w:pPr>
      <w:r>
        <w:t xml:space="preserve">Grains</w:t>
      </w:r>
    </w:p>
    <w:bookmarkEnd w:id="43"/>
    <w:bookmarkStart w:id="44" w:name="trade-negotiation-flow"/>
    <w:p>
      <w:pPr>
        <w:pStyle w:val="Heading2"/>
      </w:pPr>
      <w:r>
        <w:t xml:space="preserve">Trade Negotiation Flow</w:t>
      </w:r>
    </w:p>
    <w:p>
      <w:pPr>
        <w:numPr>
          <w:ilvl w:val="0"/>
          <w:numId w:val="1028"/>
        </w:numPr>
      </w:pPr>
      <w:r>
        <w:t xml:space="preserve">Importer initiates negotiation.</w:t>
      </w:r>
    </w:p>
    <w:p>
      <w:pPr>
        <w:numPr>
          <w:ilvl w:val="0"/>
          <w:numId w:val="1028"/>
        </w:numPr>
      </w:pPr>
      <w:r>
        <w:t xml:space="preserve">Secure chat channel initialized.</w:t>
      </w:r>
    </w:p>
    <w:p>
      <w:pPr>
        <w:numPr>
          <w:ilvl w:val="0"/>
          <w:numId w:val="1028"/>
        </w:numPr>
      </w:pPr>
      <w:r>
        <w:t xml:space="preserve">Parties negotiate:</w:t>
      </w:r>
    </w:p>
    <w:p>
      <w:pPr>
        <w:pStyle w:val="Compact"/>
        <w:numPr>
          <w:ilvl w:val="1"/>
          <w:numId w:val="1029"/>
        </w:numPr>
      </w:pPr>
      <w:r>
        <w:t xml:space="preserve">price</w:t>
      </w:r>
    </w:p>
    <w:p>
      <w:pPr>
        <w:pStyle w:val="Compact"/>
        <w:numPr>
          <w:ilvl w:val="1"/>
          <w:numId w:val="1029"/>
        </w:numPr>
      </w:pPr>
      <w:r>
        <w:t xml:space="preserve">shipment terms</w:t>
      </w:r>
    </w:p>
    <w:p>
      <w:pPr>
        <w:pStyle w:val="Compact"/>
        <w:numPr>
          <w:ilvl w:val="1"/>
          <w:numId w:val="1029"/>
        </w:numPr>
      </w:pPr>
      <w:r>
        <w:t xml:space="preserve">inspection milestones</w:t>
      </w:r>
    </w:p>
    <w:p>
      <w:pPr>
        <w:pStyle w:val="Compact"/>
        <w:numPr>
          <w:ilvl w:val="1"/>
          <w:numId w:val="1029"/>
        </w:numPr>
      </w:pPr>
      <w:r>
        <w:t xml:space="preserve">delivery schedules</w:t>
      </w:r>
    </w:p>
    <w:p>
      <w:pPr>
        <w:pStyle w:val="Compact"/>
        <w:numPr>
          <w:ilvl w:val="1"/>
          <w:numId w:val="1029"/>
        </w:numPr>
      </w:pPr>
      <w:r>
        <w:t xml:space="preserve">port conditions</w:t>
      </w:r>
    </w:p>
    <w:p>
      <w:pPr>
        <w:numPr>
          <w:ilvl w:val="0"/>
          <w:numId w:val="1028"/>
        </w:numPr>
      </w:pPr>
      <w:r>
        <w:t xml:space="preserve">Backend generates immutable trade contract.</w:t>
      </w:r>
    </w:p>
    <w:p>
      <w:pPr>
        <w:numPr>
          <w:ilvl w:val="0"/>
          <w:numId w:val="1028"/>
        </w:numPr>
      </w:pPr>
      <w:r>
        <w:t xml:space="preserve">PDF contract stored securely.</w:t>
      </w:r>
    </w:p>
    <w:p>
      <w:pPr>
        <w:numPr>
          <w:ilvl w:val="0"/>
          <w:numId w:val="1028"/>
        </w:numPr>
      </w:pPr>
      <w:r>
        <w:t xml:space="preserve">Escrow initialized.</w:t>
      </w:r>
    </w:p>
    <w:p>
      <w:r>
        <w:pict>
          <v:rect style="width:0;height:1.5pt" o:hralign="center" o:hrstd="t" o:hr="t"/>
        </w:pict>
      </w:r>
    </w:p>
    <w:bookmarkEnd w:id="44"/>
    <w:bookmarkEnd w:id="45"/>
    <w:bookmarkStart w:id="50" w:name="complete-importer-flow"/>
    <w:p>
      <w:pPr>
        <w:pStyle w:val="Heading1"/>
      </w:pPr>
      <w:r>
        <w:t xml:space="preserve">9. COMPLETE IMPORTER FLOW</w:t>
      </w:r>
    </w:p>
    <w:bookmarkStart w:id="46" w:name="trade-discovery"/>
    <w:p>
      <w:pPr>
        <w:pStyle w:val="Heading2"/>
      </w:pPr>
      <w:r>
        <w:t xml:space="preserve">Trade Discovery</w:t>
      </w:r>
    </w:p>
    <w:p>
      <w:pPr>
        <w:pStyle w:val="FirstParagraph"/>
      </w:pPr>
      <w:r>
        <w:t xml:space="preserve">Importer filters:</w:t>
      </w:r>
    </w:p>
    <w:p>
      <w:pPr>
        <w:pStyle w:val="Compact"/>
        <w:numPr>
          <w:ilvl w:val="0"/>
          <w:numId w:val="1030"/>
        </w:numPr>
      </w:pPr>
      <w:r>
        <w:t xml:space="preserve">Verified exporters</w:t>
      </w:r>
    </w:p>
    <w:p>
      <w:pPr>
        <w:pStyle w:val="Compact"/>
        <w:numPr>
          <w:ilvl w:val="0"/>
          <w:numId w:val="1030"/>
        </w:numPr>
      </w:pPr>
      <w:r>
        <w:t xml:space="preserve">Commodity types</w:t>
      </w:r>
    </w:p>
    <w:p>
      <w:pPr>
        <w:pStyle w:val="Compact"/>
        <w:numPr>
          <w:ilvl w:val="0"/>
          <w:numId w:val="1030"/>
        </w:numPr>
      </w:pPr>
      <w:r>
        <w:t xml:space="preserve">Country</w:t>
      </w:r>
    </w:p>
    <w:p>
      <w:pPr>
        <w:pStyle w:val="Compact"/>
        <w:numPr>
          <w:ilvl w:val="0"/>
          <w:numId w:val="1030"/>
        </w:numPr>
      </w:pPr>
      <w:r>
        <w:t xml:space="preserve">Quantity</w:t>
      </w:r>
    </w:p>
    <w:p>
      <w:pPr>
        <w:pStyle w:val="Compact"/>
        <w:numPr>
          <w:ilvl w:val="0"/>
          <w:numId w:val="1030"/>
        </w:numPr>
      </w:pPr>
      <w:r>
        <w:t xml:space="preserve">Pricing</w:t>
      </w:r>
    </w:p>
    <w:p>
      <w:pPr>
        <w:pStyle w:val="Compact"/>
        <w:numPr>
          <w:ilvl w:val="0"/>
          <w:numId w:val="1030"/>
        </w:numPr>
      </w:pPr>
      <w:r>
        <w:t xml:space="preserve">Historical reputation</w:t>
      </w:r>
    </w:p>
    <w:bookmarkEnd w:id="46"/>
    <w:bookmarkStart w:id="47" w:name="escrow-funding"/>
    <w:p>
      <w:pPr>
        <w:pStyle w:val="Heading2"/>
      </w:pPr>
      <w:r>
        <w:t xml:space="preserve">Escrow Funding</w:t>
      </w:r>
    </w:p>
    <w:p>
      <w:pPr>
        <w:pStyle w:val="Compact"/>
        <w:numPr>
          <w:ilvl w:val="0"/>
          <w:numId w:val="1031"/>
        </w:numPr>
      </w:pPr>
      <w:r>
        <w:t xml:space="preserve">Importer signs contract.</w:t>
      </w:r>
    </w:p>
    <w:p>
      <w:pPr>
        <w:pStyle w:val="Compact"/>
        <w:numPr>
          <w:ilvl w:val="0"/>
          <w:numId w:val="1031"/>
        </w:numPr>
      </w:pPr>
      <w:r>
        <w:t xml:space="preserve">Payment deposited into escrow.</w:t>
      </w:r>
    </w:p>
    <w:p>
      <w:pPr>
        <w:pStyle w:val="Compact"/>
        <w:numPr>
          <w:ilvl w:val="0"/>
          <w:numId w:val="1031"/>
        </w:numPr>
      </w:pPr>
      <w:r>
        <w:t xml:space="preserve">Commodity listing locked.</w:t>
      </w:r>
    </w:p>
    <w:p>
      <w:pPr>
        <w:pStyle w:val="Compact"/>
        <w:numPr>
          <w:ilvl w:val="0"/>
          <w:numId w:val="1031"/>
        </w:numPr>
      </w:pPr>
      <w:r>
        <w:t xml:space="preserve">Shipment preparation begins.</w:t>
      </w:r>
    </w:p>
    <w:bookmarkEnd w:id="47"/>
    <w:bookmarkStart w:id="48" w:name="shipment-verification"/>
    <w:p>
      <w:pPr>
        <w:pStyle w:val="Heading2"/>
      </w:pPr>
      <w:r>
        <w:t xml:space="preserve">Shipment Verification</w:t>
      </w:r>
    </w:p>
    <w:p>
      <w:pPr>
        <w:pStyle w:val="FirstParagraph"/>
      </w:pPr>
      <w:r>
        <w:t xml:space="preserve">Importer reviews:</w:t>
      </w:r>
    </w:p>
    <w:p>
      <w:pPr>
        <w:pStyle w:val="Compact"/>
        <w:numPr>
          <w:ilvl w:val="0"/>
          <w:numId w:val="1032"/>
        </w:numPr>
      </w:pPr>
      <w:r>
        <w:t xml:space="preserve">Bill of Lading</w:t>
      </w:r>
    </w:p>
    <w:p>
      <w:pPr>
        <w:pStyle w:val="Compact"/>
        <w:numPr>
          <w:ilvl w:val="0"/>
          <w:numId w:val="1032"/>
        </w:numPr>
      </w:pPr>
      <w:r>
        <w:t xml:space="preserve">SGS Certificate</w:t>
      </w:r>
    </w:p>
    <w:p>
      <w:pPr>
        <w:pStyle w:val="Compact"/>
        <w:numPr>
          <w:ilvl w:val="0"/>
          <w:numId w:val="1032"/>
        </w:numPr>
      </w:pPr>
      <w:r>
        <w:t xml:space="preserve">Shipping manifests</w:t>
      </w:r>
    </w:p>
    <w:p>
      <w:pPr>
        <w:pStyle w:val="Compact"/>
        <w:numPr>
          <w:ilvl w:val="0"/>
          <w:numId w:val="1032"/>
        </w:numPr>
      </w:pPr>
      <w:r>
        <w:t xml:space="preserve">Inspection reports</w:t>
      </w:r>
    </w:p>
    <w:bookmarkEnd w:id="48"/>
    <w:bookmarkStart w:id="49" w:name="fund-release"/>
    <w:p>
      <w:pPr>
        <w:pStyle w:val="Heading2"/>
      </w:pPr>
      <w:r>
        <w:t xml:space="preserve">Fund Release</w:t>
      </w:r>
    </w:p>
    <w:p>
      <w:pPr>
        <w:pStyle w:val="Compact"/>
        <w:numPr>
          <w:ilvl w:val="0"/>
          <w:numId w:val="1033"/>
        </w:numPr>
      </w:pPr>
      <w:r>
        <w:t xml:space="preserve">Importer confirms shipment.</w:t>
      </w:r>
    </w:p>
    <w:p>
      <w:pPr>
        <w:pStyle w:val="Compact"/>
        <w:numPr>
          <w:ilvl w:val="0"/>
          <w:numId w:val="1033"/>
        </w:numPr>
      </w:pPr>
      <w:r>
        <w:t xml:space="preserve">Escrow released.</w:t>
      </w:r>
    </w:p>
    <w:p>
      <w:pPr>
        <w:pStyle w:val="Compact"/>
        <w:numPr>
          <w:ilvl w:val="0"/>
          <w:numId w:val="1033"/>
        </w:numPr>
      </w:pPr>
      <w:r>
        <w:t xml:space="preserve">Ledger balanced.</w:t>
      </w:r>
    </w:p>
    <w:p>
      <w:pPr>
        <w:pStyle w:val="Compact"/>
        <w:numPr>
          <w:ilvl w:val="0"/>
          <w:numId w:val="1033"/>
        </w:numPr>
      </w:pPr>
      <w:r>
        <w:t xml:space="preserve">Transaction archived.</w:t>
      </w:r>
    </w:p>
    <w:p>
      <w:r>
        <w:pict>
          <v:rect style="width:0;height:1.5pt" o:hralign="center" o:hrstd="t" o:hr="t"/>
        </w:pict>
      </w:r>
    </w:p>
    <w:bookmarkEnd w:id="49"/>
    <w:bookmarkEnd w:id="50"/>
    <w:bookmarkStart w:id="54" w:name="complete-admin-flow"/>
    <w:p>
      <w:pPr>
        <w:pStyle w:val="Heading1"/>
      </w:pPr>
      <w:r>
        <w:t xml:space="preserve">10. COMPLETE ADMIN FLOW</w:t>
      </w:r>
    </w:p>
    <w:bookmarkStart w:id="51" w:name="kyc-moderation-dashboard"/>
    <w:p>
      <w:pPr>
        <w:pStyle w:val="Heading2"/>
      </w:pPr>
      <w:r>
        <w:t xml:space="preserve">KYC Moderation Dashboard</w:t>
      </w:r>
    </w:p>
    <w:p>
      <w:pPr>
        <w:pStyle w:val="FirstParagraph"/>
      </w:pPr>
      <w:r>
        <w:t xml:space="preserve">Admins:</w:t>
      </w:r>
    </w:p>
    <w:p>
      <w:pPr>
        <w:pStyle w:val="Compact"/>
        <w:numPr>
          <w:ilvl w:val="0"/>
          <w:numId w:val="1034"/>
        </w:numPr>
      </w:pPr>
      <w:r>
        <w:t xml:space="preserve">review pending KYC</w:t>
      </w:r>
    </w:p>
    <w:p>
      <w:pPr>
        <w:pStyle w:val="Compact"/>
        <w:numPr>
          <w:ilvl w:val="0"/>
          <w:numId w:val="1034"/>
        </w:numPr>
      </w:pPr>
      <w:r>
        <w:t xml:space="preserve">compare uploaded documents</w:t>
      </w:r>
    </w:p>
    <w:p>
      <w:pPr>
        <w:pStyle w:val="Compact"/>
        <w:numPr>
          <w:ilvl w:val="0"/>
          <w:numId w:val="1034"/>
        </w:numPr>
      </w:pPr>
      <w:r>
        <w:t xml:space="preserve">validate government records</w:t>
      </w:r>
    </w:p>
    <w:p>
      <w:pPr>
        <w:pStyle w:val="Compact"/>
        <w:numPr>
          <w:ilvl w:val="0"/>
          <w:numId w:val="1034"/>
        </w:numPr>
      </w:pPr>
      <w:r>
        <w:t xml:space="preserve">approve/reject submissions</w:t>
      </w:r>
    </w:p>
    <w:p>
      <w:pPr>
        <w:pStyle w:val="FirstParagraph"/>
      </w:pPr>
      <w:r>
        <w:t xml:space="preserve">Every action logged immutably.</w:t>
      </w:r>
    </w:p>
    <w:bookmarkEnd w:id="51"/>
    <w:bookmarkStart w:id="52" w:name="escrow-arbitration-flow"/>
    <w:p>
      <w:pPr>
        <w:pStyle w:val="Heading2"/>
      </w:pPr>
      <w:r>
        <w:t xml:space="preserve">Escrow Arbitration Flow</w:t>
      </w:r>
    </w:p>
    <w:p>
      <w:pPr>
        <w:pStyle w:val="FirstParagraph"/>
      </w:pPr>
      <w:r>
        <w:t xml:space="preserve">If dispute occurs:</w:t>
      </w:r>
    </w:p>
    <w:p>
      <w:pPr>
        <w:numPr>
          <w:ilvl w:val="0"/>
          <w:numId w:val="1035"/>
        </w:numPr>
      </w:pPr>
      <w:r>
        <w:t xml:space="preserve">Escrow status becomes IN_DISPUTE.</w:t>
      </w:r>
    </w:p>
    <w:p>
      <w:pPr>
        <w:numPr>
          <w:ilvl w:val="0"/>
          <w:numId w:val="1035"/>
        </w:numPr>
      </w:pPr>
      <w:r>
        <w:t xml:space="preserve">Funds frozen.</w:t>
      </w:r>
    </w:p>
    <w:p>
      <w:pPr>
        <w:numPr>
          <w:ilvl w:val="0"/>
          <w:numId w:val="1035"/>
        </w:numPr>
      </w:pPr>
      <w:r>
        <w:t xml:space="preserve">Admin accesses:</w:t>
      </w:r>
    </w:p>
    <w:p>
      <w:pPr>
        <w:pStyle w:val="Compact"/>
        <w:numPr>
          <w:ilvl w:val="1"/>
          <w:numId w:val="1036"/>
        </w:numPr>
      </w:pPr>
      <w:r>
        <w:t xml:space="preserve">chat history</w:t>
      </w:r>
    </w:p>
    <w:p>
      <w:pPr>
        <w:pStyle w:val="Compact"/>
        <w:numPr>
          <w:ilvl w:val="1"/>
          <w:numId w:val="1036"/>
        </w:numPr>
      </w:pPr>
      <w:r>
        <w:t xml:space="preserve">receipts</w:t>
      </w:r>
    </w:p>
    <w:p>
      <w:pPr>
        <w:pStyle w:val="Compact"/>
        <w:numPr>
          <w:ilvl w:val="1"/>
          <w:numId w:val="1036"/>
        </w:numPr>
      </w:pPr>
      <w:r>
        <w:t xml:space="preserve">contracts</w:t>
      </w:r>
    </w:p>
    <w:p>
      <w:pPr>
        <w:pStyle w:val="Compact"/>
        <w:numPr>
          <w:ilvl w:val="1"/>
          <w:numId w:val="1036"/>
        </w:numPr>
      </w:pPr>
      <w:r>
        <w:t xml:space="preserve">shipping proofs</w:t>
      </w:r>
    </w:p>
    <w:p>
      <w:pPr>
        <w:pStyle w:val="Compact"/>
        <w:numPr>
          <w:ilvl w:val="1"/>
          <w:numId w:val="1036"/>
        </w:numPr>
      </w:pPr>
      <w:r>
        <w:t xml:space="preserve">audit records</w:t>
      </w:r>
    </w:p>
    <w:p>
      <w:pPr>
        <w:numPr>
          <w:ilvl w:val="0"/>
          <w:numId w:val="1035"/>
        </w:numPr>
      </w:pPr>
      <w:r>
        <w:t xml:space="preserve">Admin executes:</w:t>
      </w:r>
    </w:p>
    <w:p>
      <w:pPr>
        <w:pStyle w:val="Compact"/>
        <w:numPr>
          <w:ilvl w:val="1"/>
          <w:numId w:val="1037"/>
        </w:numPr>
      </w:pPr>
      <w:r>
        <w:t xml:space="preserve">split payout</w:t>
      </w:r>
    </w:p>
    <w:p>
      <w:pPr>
        <w:pStyle w:val="Compact"/>
        <w:numPr>
          <w:ilvl w:val="1"/>
          <w:numId w:val="1037"/>
        </w:numPr>
      </w:pPr>
      <w:r>
        <w:t xml:space="preserve">refund</w:t>
      </w:r>
    </w:p>
    <w:p>
      <w:pPr>
        <w:pStyle w:val="Compact"/>
        <w:numPr>
          <w:ilvl w:val="1"/>
          <w:numId w:val="1037"/>
        </w:numPr>
      </w:pPr>
      <w:r>
        <w:t xml:space="preserve">settlement</w:t>
      </w:r>
    </w:p>
    <w:p>
      <w:pPr>
        <w:numPr>
          <w:ilvl w:val="0"/>
          <w:numId w:val="1035"/>
        </w:numPr>
      </w:pPr>
      <w:r>
        <w:t xml:space="preserve">Audit trail generated.</w:t>
      </w:r>
    </w:p>
    <w:bookmarkEnd w:id="52"/>
    <w:bookmarkStart w:id="53" w:name="system-audit-logging"/>
    <w:p>
      <w:pPr>
        <w:pStyle w:val="Heading2"/>
      </w:pPr>
      <w:r>
        <w:t xml:space="preserve">System Audit Logging</w:t>
      </w:r>
    </w:p>
    <w:p>
      <w:pPr>
        <w:pStyle w:val="FirstParagraph"/>
      </w:pPr>
      <w:r>
        <w:t xml:space="preserve">Every admin action logs:</w:t>
      </w:r>
    </w:p>
    <w:p>
      <w:pPr>
        <w:pStyle w:val="Compact"/>
        <w:numPr>
          <w:ilvl w:val="0"/>
          <w:numId w:val="1038"/>
        </w:numPr>
      </w:pPr>
      <w:r>
        <w:t xml:space="preserve">IP address</w:t>
      </w:r>
    </w:p>
    <w:p>
      <w:pPr>
        <w:pStyle w:val="Compact"/>
        <w:numPr>
          <w:ilvl w:val="0"/>
          <w:numId w:val="1038"/>
        </w:numPr>
      </w:pPr>
      <w:r>
        <w:t xml:space="preserve">action type</w:t>
      </w:r>
    </w:p>
    <w:p>
      <w:pPr>
        <w:pStyle w:val="Compact"/>
        <w:numPr>
          <w:ilvl w:val="0"/>
          <w:numId w:val="1038"/>
        </w:numPr>
      </w:pPr>
      <w:r>
        <w:t xml:space="preserve">payload changes</w:t>
      </w:r>
    </w:p>
    <w:p>
      <w:pPr>
        <w:pStyle w:val="Compact"/>
        <w:numPr>
          <w:ilvl w:val="0"/>
          <w:numId w:val="1038"/>
        </w:numPr>
      </w:pPr>
      <w:r>
        <w:t xml:space="preserve">timestamps</w:t>
      </w:r>
    </w:p>
    <w:p>
      <w:pPr>
        <w:pStyle w:val="Compact"/>
        <w:numPr>
          <w:ilvl w:val="0"/>
          <w:numId w:val="1038"/>
        </w:numPr>
      </w:pPr>
      <w:r>
        <w:t xml:space="preserve">entity modified</w:t>
      </w:r>
    </w:p>
    <w:p>
      <w:r>
        <w:pict>
          <v:rect style="width:0;height:1.5pt" o:hralign="center" o:hrstd="t" o:hr="t"/>
        </w:pict>
      </w:r>
    </w:p>
    <w:bookmarkEnd w:id="53"/>
    <w:bookmarkEnd w:id="54"/>
    <w:bookmarkStart w:id="55" w:name="complete-database-architecture"/>
    <w:p>
      <w:pPr>
        <w:pStyle w:val="Heading1"/>
      </w:pPr>
      <w:r>
        <w:t xml:space="preserve">11. COMPLETE DATABASE ARCHITECTURE</w:t>
      </w:r>
    </w:p>
    <w:p>
      <w:pPr>
        <w:pStyle w:val="FirstParagraph"/>
      </w:pPr>
      <w:r>
        <w:t xml:space="preserve">The backend MUST use PostgreSQL + Prisma ORM.</w:t>
      </w:r>
    </w:p>
    <w:p>
      <w:pPr>
        <w:pStyle w:val="BodyText"/>
      </w:pPr>
      <w:r>
        <w:t xml:space="preserve">Critical tables:</w:t>
      </w:r>
    </w:p>
    <w:p>
      <w:pPr>
        <w:pStyle w:val="Compact"/>
        <w:numPr>
          <w:ilvl w:val="0"/>
          <w:numId w:val="1039"/>
        </w:numPr>
      </w:pPr>
      <w:r>
        <w:t xml:space="preserve">User</w:t>
      </w:r>
    </w:p>
    <w:p>
      <w:pPr>
        <w:pStyle w:val="Compact"/>
        <w:numPr>
          <w:ilvl w:val="0"/>
          <w:numId w:val="1039"/>
        </w:numPr>
      </w:pPr>
      <w:r>
        <w:t xml:space="preserve">Profile</w:t>
      </w:r>
    </w:p>
    <w:p>
      <w:pPr>
        <w:pStyle w:val="Compact"/>
        <w:numPr>
          <w:ilvl w:val="0"/>
          <w:numId w:val="1039"/>
        </w:numPr>
      </w:pPr>
      <w:r>
        <w:t xml:space="preserve">OtpVerification</w:t>
      </w:r>
    </w:p>
    <w:p>
      <w:pPr>
        <w:pStyle w:val="Compact"/>
        <w:numPr>
          <w:ilvl w:val="0"/>
          <w:numId w:val="1039"/>
        </w:numPr>
      </w:pPr>
      <w:r>
        <w:t xml:space="preserve">KycDocument</w:t>
      </w:r>
    </w:p>
    <w:p>
      <w:pPr>
        <w:pStyle w:val="Compact"/>
        <w:numPr>
          <w:ilvl w:val="0"/>
          <w:numId w:val="1039"/>
        </w:numPr>
      </w:pPr>
      <w:r>
        <w:t xml:space="preserve">SeedListing</w:t>
      </w:r>
    </w:p>
    <w:p>
      <w:pPr>
        <w:pStyle w:val="Compact"/>
        <w:numPr>
          <w:ilvl w:val="0"/>
          <w:numId w:val="1039"/>
        </w:numPr>
      </w:pPr>
      <w:r>
        <w:t xml:space="preserve">LogisticsPartner</w:t>
      </w:r>
    </w:p>
    <w:p>
      <w:pPr>
        <w:pStyle w:val="Compact"/>
        <w:numPr>
          <w:ilvl w:val="0"/>
          <w:numId w:val="1039"/>
        </w:numPr>
      </w:pPr>
      <w:r>
        <w:t xml:space="preserve">EscrowTransaction</w:t>
      </w:r>
    </w:p>
    <w:p>
      <w:pPr>
        <w:pStyle w:val="Compact"/>
        <w:numPr>
          <w:ilvl w:val="0"/>
          <w:numId w:val="1039"/>
        </w:numPr>
      </w:pPr>
      <w:r>
        <w:t xml:space="preserve">Shipment</w:t>
      </w:r>
    </w:p>
    <w:p>
      <w:pPr>
        <w:pStyle w:val="Compact"/>
        <w:numPr>
          <w:ilvl w:val="0"/>
          <w:numId w:val="1039"/>
        </w:numPr>
      </w:pPr>
      <w:r>
        <w:t xml:space="preserve">LedgerEntry</w:t>
      </w:r>
    </w:p>
    <w:p>
      <w:pPr>
        <w:pStyle w:val="Compact"/>
        <w:numPr>
          <w:ilvl w:val="0"/>
          <w:numId w:val="1039"/>
        </w:numPr>
      </w:pPr>
      <w:r>
        <w:t xml:space="preserve">Message</w:t>
      </w:r>
    </w:p>
    <w:p>
      <w:pPr>
        <w:pStyle w:val="Compact"/>
        <w:numPr>
          <w:ilvl w:val="0"/>
          <w:numId w:val="1039"/>
        </w:numPr>
      </w:pPr>
      <w:r>
        <w:t xml:space="preserve">EducationalContent</w:t>
      </w:r>
    </w:p>
    <w:p>
      <w:pPr>
        <w:pStyle w:val="Compact"/>
        <w:numPr>
          <w:ilvl w:val="0"/>
          <w:numId w:val="1039"/>
        </w:numPr>
      </w:pPr>
      <w:r>
        <w:t xml:space="preserve">Notification</w:t>
      </w:r>
    </w:p>
    <w:p>
      <w:pPr>
        <w:pStyle w:val="Compact"/>
        <w:numPr>
          <w:ilvl w:val="0"/>
          <w:numId w:val="1039"/>
        </w:numPr>
      </w:pPr>
      <w:r>
        <w:t xml:space="preserve">AiDiagnosticLog</w:t>
      </w:r>
    </w:p>
    <w:p>
      <w:pPr>
        <w:pStyle w:val="Compact"/>
        <w:numPr>
          <w:ilvl w:val="0"/>
          <w:numId w:val="1039"/>
        </w:numPr>
      </w:pPr>
      <w:r>
        <w:t xml:space="preserve">AdminActionLog</w:t>
      </w:r>
    </w:p>
    <w:p>
      <w:r>
        <w:pict>
          <v:rect style="width:0;height:1.5pt" o:hralign="center" o:hrstd="t" o:hr="t"/>
        </w:pict>
      </w:r>
    </w:p>
    <w:bookmarkEnd w:id="55"/>
    <w:bookmarkStart w:id="58" w:name="financial-engineering-escrow-system"/>
    <w:p>
      <w:pPr>
        <w:pStyle w:val="Heading1"/>
      </w:pPr>
      <w:r>
        <w:t xml:space="preserve">12. FINANCIAL ENGINEERING &amp; ESCROW SYSTEM</w:t>
      </w:r>
    </w:p>
    <w:bookmarkStart w:id="56" w:name="core-financial-rules"/>
    <w:p>
      <w:pPr>
        <w:pStyle w:val="Heading2"/>
      </w:pPr>
      <w:r>
        <w:t xml:space="preserve">Core Financial Rules</w:t>
      </w:r>
    </w:p>
    <w:p>
      <w:pPr>
        <w:pStyle w:val="FirstParagraph"/>
      </w:pPr>
      <w:r>
        <w:t xml:space="preserve">Total Transaction = T</w:t>
      </w:r>
    </w:p>
    <w:p>
      <w:pPr>
        <w:pStyle w:val="BodyText"/>
      </w:pPr>
      <w:r>
        <w:t xml:space="preserve">Platform Commission:</w:t>
      </w:r>
    </w:p>
    <w:p>
      <w:pPr>
        <w:pStyle w:val="BodyText"/>
      </w:pPr>
      <w:r>
        <w:t xml:space="preserve">C = T × PlatformRate</w:t>
      </w:r>
    </w:p>
    <w:p>
      <w:pPr>
        <w:pStyle w:val="BodyText"/>
      </w:pPr>
      <w:r>
        <w:t xml:space="preserve">Logistics Brokerage:</w:t>
      </w:r>
    </w:p>
    <w:p>
      <w:pPr>
        <w:pStyle w:val="BodyText"/>
      </w:pPr>
      <w:r>
        <w:t xml:space="preserve">L = T × LogisticsRate</w:t>
      </w:r>
    </w:p>
    <w:p>
      <w:pPr>
        <w:pStyle w:val="BodyText"/>
      </w:pPr>
      <w:r>
        <w:t xml:space="preserve">Insurance:</w:t>
      </w:r>
    </w:p>
    <w:p>
      <w:pPr>
        <w:pStyle w:val="BodyText"/>
      </w:pPr>
      <w:r>
        <w:t xml:space="preserve">I = BuyerSelectedInsurance</w:t>
      </w:r>
    </w:p>
    <w:p>
      <w:pPr>
        <w:pStyle w:val="BodyText"/>
      </w:pPr>
      <w:r>
        <w:t xml:space="preserve">Net Seller Payout:</w:t>
      </w:r>
    </w:p>
    <w:p>
      <w:pPr>
        <w:pStyle w:val="BodyText"/>
      </w:pPr>
      <w:r>
        <w:t xml:space="preserve">N = T - C - L - I</w:t>
      </w:r>
    </w:p>
    <w:bookmarkEnd w:id="56"/>
    <w:bookmarkStart w:id="57" w:name="financial-integrity-requirements"/>
    <w:p>
      <w:pPr>
        <w:pStyle w:val="Heading2"/>
      </w:pPr>
      <w:r>
        <w:t xml:space="preserve">Financial Integrity Requirements</w:t>
      </w:r>
    </w:p>
    <w:p>
      <w:pPr>
        <w:pStyle w:val="FirstParagraph"/>
      </w:pPr>
      <w:r>
        <w:t xml:space="preserve">The system MUST:</w:t>
      </w:r>
    </w:p>
    <w:p>
      <w:pPr>
        <w:pStyle w:val="Compact"/>
        <w:numPr>
          <w:ilvl w:val="0"/>
          <w:numId w:val="1040"/>
        </w:numPr>
      </w:pPr>
      <w:r>
        <w:t xml:space="preserve">Use double-entry accounting</w:t>
      </w:r>
    </w:p>
    <w:p>
      <w:pPr>
        <w:pStyle w:val="Compact"/>
        <w:numPr>
          <w:ilvl w:val="0"/>
          <w:numId w:val="1040"/>
        </w:numPr>
      </w:pPr>
      <w:r>
        <w:t xml:space="preserve">Use serializable isolation transactions</w:t>
      </w:r>
    </w:p>
    <w:p>
      <w:pPr>
        <w:pStyle w:val="Compact"/>
        <w:numPr>
          <w:ilvl w:val="0"/>
          <w:numId w:val="1040"/>
        </w:numPr>
      </w:pPr>
      <w:r>
        <w:t xml:space="preserve">Prevent race conditions</w:t>
      </w:r>
    </w:p>
    <w:p>
      <w:pPr>
        <w:pStyle w:val="Compact"/>
        <w:numPr>
          <w:ilvl w:val="0"/>
          <w:numId w:val="1040"/>
        </w:numPr>
      </w:pPr>
      <w:r>
        <w:t xml:space="preserve">Prevent duplicate webhooks</w:t>
      </w:r>
    </w:p>
    <w:p>
      <w:pPr>
        <w:pStyle w:val="Compact"/>
        <w:numPr>
          <w:ilvl w:val="0"/>
          <w:numId w:val="1040"/>
        </w:numPr>
      </w:pPr>
      <w:r>
        <w:t xml:space="preserve">Prevent double spending</w:t>
      </w:r>
    </w:p>
    <w:p>
      <w:pPr>
        <w:pStyle w:val="Compact"/>
        <w:numPr>
          <w:ilvl w:val="0"/>
          <w:numId w:val="1040"/>
        </w:numPr>
      </w:pPr>
      <w:r>
        <w:t xml:space="preserve">Prevent concurrent settlement corruption</w:t>
      </w:r>
    </w:p>
    <w:p>
      <w:pPr>
        <w:pStyle w:val="FirstParagraph"/>
      </w:pPr>
      <w:r>
        <w:t xml:space="preserve">Every transaction MUST balance.</w:t>
      </w:r>
    </w:p>
    <w:p>
      <w:r>
        <w:pict>
          <v:rect style="width:0;height:1.5pt" o:hralign="center" o:hrstd="t" o:hr="t"/>
        </w:pict>
      </w:r>
    </w:p>
    <w:bookmarkEnd w:id="57"/>
    <w:bookmarkEnd w:id="58"/>
    <w:bookmarkStart w:id="59" w:name="escrow-state-machine"/>
    <w:p>
      <w:pPr>
        <w:pStyle w:val="Heading1"/>
      </w:pPr>
      <w:r>
        <w:t xml:space="preserve">13. ESCROW STATE MACHINE</w:t>
      </w:r>
    </w:p>
    <w:p>
      <w:pPr>
        <w:pStyle w:val="FirstParagraph"/>
      </w:pPr>
      <w:r>
        <w:t xml:space="preserve">AWAITING_DEPOSIT</w:t>
      </w:r>
      <w:r>
        <w:t xml:space="preserve"> </w:t>
      </w:r>
      <w:r>
        <w:t xml:space="preserve">→ FUNDS_HELD</w:t>
      </w:r>
      <w:r>
        <w:t xml:space="preserve"> </w:t>
      </w:r>
      <w:r>
        <w:t xml:space="preserve">→ FUNDS_RELEASED</w:t>
      </w:r>
      <w:r>
        <w:t xml:space="preserve"> </w:t>
      </w:r>
      <w:r>
        <w:t xml:space="preserve">→ IN_DISPUTE</w:t>
      </w:r>
      <w:r>
        <w:t xml:space="preserve"> </w:t>
      </w:r>
      <w:r>
        <w:t xml:space="preserve">→ ARBITRATION_SETTLED</w:t>
      </w:r>
      <w:r>
        <w:t xml:space="preserve"> </w:t>
      </w:r>
      <w:r>
        <w:t xml:space="preserve">→ REFUNDED</w:t>
      </w:r>
    </w:p>
    <w:p>
      <w:pPr>
        <w:pStyle w:val="BodyText"/>
      </w:pPr>
      <w:r>
        <w:t xml:space="preserve">Every transition must:</w:t>
      </w:r>
    </w:p>
    <w:p>
      <w:pPr>
        <w:pStyle w:val="Compact"/>
        <w:numPr>
          <w:ilvl w:val="0"/>
          <w:numId w:val="1041"/>
        </w:numPr>
      </w:pPr>
      <w:r>
        <w:t xml:space="preserve">validate current state</w:t>
      </w:r>
    </w:p>
    <w:p>
      <w:pPr>
        <w:pStyle w:val="Compact"/>
        <w:numPr>
          <w:ilvl w:val="0"/>
          <w:numId w:val="1041"/>
        </w:numPr>
      </w:pPr>
      <w:r>
        <w:t xml:space="preserve">validate signatures</w:t>
      </w:r>
    </w:p>
    <w:p>
      <w:pPr>
        <w:pStyle w:val="Compact"/>
        <w:numPr>
          <w:ilvl w:val="0"/>
          <w:numId w:val="1041"/>
        </w:numPr>
      </w:pPr>
      <w:r>
        <w:t xml:space="preserve">validate balances</w:t>
      </w:r>
    </w:p>
    <w:p>
      <w:pPr>
        <w:pStyle w:val="Compact"/>
        <w:numPr>
          <w:ilvl w:val="0"/>
          <w:numId w:val="1041"/>
        </w:numPr>
      </w:pPr>
      <w:r>
        <w:t xml:space="preserve">write immutable logs</w:t>
      </w:r>
    </w:p>
    <w:p>
      <w:pPr>
        <w:pStyle w:val="Compact"/>
        <w:numPr>
          <w:ilvl w:val="0"/>
          <w:numId w:val="1041"/>
        </w:numPr>
      </w:pPr>
      <w:r>
        <w:t xml:space="preserve">generate notifications</w:t>
      </w:r>
    </w:p>
    <w:p>
      <w:r>
        <w:pict>
          <v:rect style="width:0;height:1.5pt" o:hralign="center" o:hrstd="t" o:hr="t"/>
        </w:pict>
      </w:r>
    </w:p>
    <w:bookmarkEnd w:id="59"/>
    <w:bookmarkStart w:id="60" w:name="ai-diagnostic-engine"/>
    <w:p>
      <w:pPr>
        <w:pStyle w:val="Heading1"/>
      </w:pPr>
      <w:r>
        <w:t xml:space="preserve">14. AI DIAGNOSTIC ENGINE</w:t>
      </w:r>
    </w:p>
    <w:p>
      <w:pPr>
        <w:pStyle w:val="FirstParagraph"/>
      </w:pPr>
      <w:r>
        <w:t xml:space="preserve">The AI diagnostic system MUST:</w:t>
      </w:r>
    </w:p>
    <w:p>
      <w:pPr>
        <w:pStyle w:val="Compact"/>
        <w:numPr>
          <w:ilvl w:val="0"/>
          <w:numId w:val="1042"/>
        </w:numPr>
      </w:pPr>
      <w:r>
        <w:t xml:space="preserve">accept image uploads</w:t>
      </w:r>
    </w:p>
    <w:p>
      <w:pPr>
        <w:pStyle w:val="Compact"/>
        <w:numPr>
          <w:ilvl w:val="0"/>
          <w:numId w:val="1042"/>
        </w:numPr>
      </w:pPr>
      <w:r>
        <w:t xml:space="preserve">validate payloads</w:t>
      </w:r>
    </w:p>
    <w:p>
      <w:pPr>
        <w:pStyle w:val="Compact"/>
        <w:numPr>
          <w:ilvl w:val="0"/>
          <w:numId w:val="1042"/>
        </w:numPr>
      </w:pPr>
      <w:r>
        <w:t xml:space="preserve">enforce rate limits</w:t>
      </w:r>
    </w:p>
    <w:p>
      <w:pPr>
        <w:pStyle w:val="Compact"/>
        <w:numPr>
          <w:ilvl w:val="0"/>
          <w:numId w:val="1042"/>
        </w:numPr>
      </w:pPr>
      <w:r>
        <w:t xml:space="preserve">proxy requests securely</w:t>
      </w:r>
    </w:p>
    <w:p>
      <w:pPr>
        <w:pStyle w:val="Compact"/>
        <w:numPr>
          <w:ilvl w:val="0"/>
          <w:numId w:val="1042"/>
        </w:numPr>
      </w:pPr>
      <w:r>
        <w:t xml:space="preserve">classify diseases</w:t>
      </w:r>
    </w:p>
    <w:p>
      <w:pPr>
        <w:pStyle w:val="Compact"/>
        <w:numPr>
          <w:ilvl w:val="0"/>
          <w:numId w:val="1042"/>
        </w:numPr>
      </w:pPr>
      <w:r>
        <w:t xml:space="preserve">return treatments</w:t>
      </w:r>
    </w:p>
    <w:p>
      <w:pPr>
        <w:pStyle w:val="Compact"/>
        <w:numPr>
          <w:ilvl w:val="0"/>
          <w:numId w:val="1042"/>
        </w:numPr>
      </w:pPr>
      <w:r>
        <w:t xml:space="preserve">store diagnostic logs</w:t>
      </w:r>
    </w:p>
    <w:p>
      <w:pPr>
        <w:pStyle w:val="Compact"/>
        <w:numPr>
          <w:ilvl w:val="0"/>
          <w:numId w:val="1042"/>
        </w:numPr>
      </w:pPr>
      <w:r>
        <w:t xml:space="preserve">aggregate anonymous insights</w:t>
      </w:r>
    </w:p>
    <w:p>
      <w:pPr>
        <w:pStyle w:val="Compact"/>
        <w:numPr>
          <w:ilvl w:val="0"/>
          <w:numId w:val="1042"/>
        </w:numPr>
      </w:pPr>
      <w:r>
        <w:t xml:space="preserve">support multilingual translation</w:t>
      </w:r>
    </w:p>
    <w:p>
      <w:pPr>
        <w:pStyle w:val="FirstParagraph"/>
      </w:pPr>
      <w:r>
        <w:t xml:space="preserve">Rate limits:</w:t>
      </w:r>
    </w:p>
    <w:p>
      <w:pPr>
        <w:pStyle w:val="Compact"/>
        <w:numPr>
          <w:ilvl w:val="0"/>
          <w:numId w:val="1043"/>
        </w:numPr>
      </w:pPr>
      <w:r>
        <w:t xml:space="preserve">Max 3 uploads per 10 minutes per user.</w:t>
      </w:r>
    </w:p>
    <w:p>
      <w:r>
        <w:pict>
          <v:rect style="width:0;height:1.5pt" o:hralign="center" o:hrstd="t" o:hr="t"/>
        </w:pict>
      </w:r>
    </w:p>
    <w:bookmarkEnd w:id="60"/>
    <w:bookmarkStart w:id="61" w:name="geolocation-postgis-engine"/>
    <w:p>
      <w:pPr>
        <w:pStyle w:val="Heading1"/>
      </w:pPr>
      <w:r>
        <w:t xml:space="preserve">15. GEOLOCATION &amp; POSTGIS ENGINE</w:t>
      </w:r>
    </w:p>
    <w:p>
      <w:pPr>
        <w:pStyle w:val="FirstParagraph"/>
      </w:pPr>
      <w:r>
        <w:t xml:space="preserve">The Seed marketplace MUST use PostGIS.</w:t>
      </w:r>
    </w:p>
    <w:p>
      <w:pPr>
        <w:pStyle w:val="BodyText"/>
      </w:pPr>
      <w:r>
        <w:t xml:space="preserve">Requirements:</w:t>
      </w:r>
    </w:p>
    <w:p>
      <w:pPr>
        <w:pStyle w:val="Compact"/>
        <w:numPr>
          <w:ilvl w:val="0"/>
          <w:numId w:val="1044"/>
        </w:numPr>
      </w:pPr>
      <w:r>
        <w:t xml:space="preserve">GiST indexing</w:t>
      </w:r>
    </w:p>
    <w:p>
      <w:pPr>
        <w:pStyle w:val="Compact"/>
        <w:numPr>
          <w:ilvl w:val="0"/>
          <w:numId w:val="1044"/>
        </w:numPr>
      </w:pPr>
      <w:r>
        <w:t xml:space="preserve">radial search queries</w:t>
      </w:r>
    </w:p>
    <w:p>
      <w:pPr>
        <w:pStyle w:val="Compact"/>
        <w:numPr>
          <w:ilvl w:val="0"/>
          <w:numId w:val="1044"/>
        </w:numPr>
      </w:pPr>
      <w:r>
        <w:t xml:space="preserve">distance sorting</w:t>
      </w:r>
    </w:p>
    <w:p>
      <w:pPr>
        <w:pStyle w:val="Compact"/>
        <w:numPr>
          <w:ilvl w:val="0"/>
          <w:numId w:val="1044"/>
        </w:numPr>
      </w:pPr>
      <w:r>
        <w:t xml:space="preserve">WGS84 coordinate support</w:t>
      </w:r>
    </w:p>
    <w:p>
      <w:pPr>
        <w:pStyle w:val="Compact"/>
        <w:numPr>
          <w:ilvl w:val="0"/>
          <w:numId w:val="1044"/>
        </w:numPr>
      </w:pPr>
      <w:r>
        <w:t xml:space="preserve">sub-10ms radius queries</w:t>
      </w:r>
    </w:p>
    <w:p>
      <w:pPr>
        <w:pStyle w:val="FirstParagraph"/>
      </w:pPr>
      <w:r>
        <w:t xml:space="preserve">Core endpoint:</w:t>
      </w:r>
    </w:p>
    <w:p>
      <w:pPr>
        <w:pStyle w:val="BodyText"/>
      </w:pPr>
      <w:r>
        <w:t xml:space="preserve">GET /api/v1/seed/listings/nearby</w:t>
      </w:r>
    </w:p>
    <w:p>
      <w:r>
        <w:pict>
          <v:rect style="width:0;height:1.5pt" o:hralign="center" o:hrstd="t" o:hr="t"/>
        </w:pict>
      </w:r>
    </w:p>
    <w:bookmarkEnd w:id="61"/>
    <w:bookmarkStart w:id="62" w:name="payment-webhook-architecture"/>
    <w:p>
      <w:pPr>
        <w:pStyle w:val="Heading1"/>
      </w:pPr>
      <w:r>
        <w:t xml:space="preserve">16. PAYMENT WEBHOOK ARCHITECTURE</w:t>
      </w:r>
    </w:p>
    <w:p>
      <w:pPr>
        <w:pStyle w:val="FirstParagraph"/>
      </w:pPr>
      <w:r>
        <w:t xml:space="preserve">Supported providers:</w:t>
      </w:r>
    </w:p>
    <w:p>
      <w:pPr>
        <w:pStyle w:val="Compact"/>
        <w:numPr>
          <w:ilvl w:val="0"/>
          <w:numId w:val="1045"/>
        </w:numPr>
      </w:pPr>
      <w:r>
        <w:t xml:space="preserve">Paystack</w:t>
      </w:r>
    </w:p>
    <w:p>
      <w:pPr>
        <w:pStyle w:val="Compact"/>
        <w:numPr>
          <w:ilvl w:val="0"/>
          <w:numId w:val="1045"/>
        </w:numPr>
      </w:pPr>
      <w:r>
        <w:t xml:space="preserve">Flutterwave</w:t>
      </w:r>
    </w:p>
    <w:p>
      <w:pPr>
        <w:pStyle w:val="Compact"/>
        <w:numPr>
          <w:ilvl w:val="0"/>
          <w:numId w:val="1045"/>
        </w:numPr>
      </w:pPr>
      <w:r>
        <w:t xml:space="preserve">Bank transfers</w:t>
      </w:r>
    </w:p>
    <w:p>
      <w:pPr>
        <w:pStyle w:val="Compact"/>
        <w:numPr>
          <w:ilvl w:val="0"/>
          <w:numId w:val="1045"/>
        </w:numPr>
      </w:pPr>
      <w:r>
        <w:t xml:space="preserve">Mobile money</w:t>
      </w:r>
    </w:p>
    <w:p>
      <w:pPr>
        <w:pStyle w:val="Compact"/>
        <w:numPr>
          <w:ilvl w:val="0"/>
          <w:numId w:val="1045"/>
        </w:numPr>
      </w:pPr>
      <w:r>
        <w:t xml:space="preserve">USSD systems</w:t>
      </w:r>
    </w:p>
    <w:p>
      <w:pPr>
        <w:pStyle w:val="FirstParagraph"/>
      </w:pPr>
      <w:r>
        <w:t xml:space="preserve">Webhook processing MUST:</w:t>
      </w:r>
    </w:p>
    <w:p>
      <w:pPr>
        <w:pStyle w:val="Compact"/>
        <w:numPr>
          <w:ilvl w:val="0"/>
          <w:numId w:val="1046"/>
        </w:numPr>
      </w:pPr>
      <w:r>
        <w:t xml:space="preserve">Validate signatures.</w:t>
      </w:r>
    </w:p>
    <w:p>
      <w:pPr>
        <w:pStyle w:val="Compact"/>
        <w:numPr>
          <w:ilvl w:val="0"/>
          <w:numId w:val="1046"/>
        </w:numPr>
      </w:pPr>
      <w:r>
        <w:t xml:space="preserve">Prevent replay attacks.</w:t>
      </w:r>
    </w:p>
    <w:p>
      <w:pPr>
        <w:pStyle w:val="Compact"/>
        <w:numPr>
          <w:ilvl w:val="0"/>
          <w:numId w:val="1046"/>
        </w:numPr>
      </w:pPr>
      <w:r>
        <w:t xml:space="preserve">Use serializable isolation.</w:t>
      </w:r>
    </w:p>
    <w:p>
      <w:pPr>
        <w:pStyle w:val="Compact"/>
        <w:numPr>
          <w:ilvl w:val="0"/>
          <w:numId w:val="1046"/>
        </w:numPr>
      </w:pPr>
      <w:r>
        <w:t xml:space="preserve">Validate escrow state.</w:t>
      </w:r>
    </w:p>
    <w:p>
      <w:pPr>
        <w:pStyle w:val="Compact"/>
        <w:numPr>
          <w:ilvl w:val="0"/>
          <w:numId w:val="1046"/>
        </w:numPr>
      </w:pPr>
      <w:r>
        <w:t xml:space="preserve">Prevent duplicate execution.</w:t>
      </w:r>
    </w:p>
    <w:p>
      <w:pPr>
        <w:pStyle w:val="Compact"/>
        <w:numPr>
          <w:ilvl w:val="0"/>
          <w:numId w:val="1046"/>
        </w:numPr>
      </w:pPr>
      <w:r>
        <w:t xml:space="preserve">Generate ledger entries.</w:t>
      </w:r>
    </w:p>
    <w:p>
      <w:pPr>
        <w:pStyle w:val="Compact"/>
        <w:numPr>
          <w:ilvl w:val="0"/>
          <w:numId w:val="1046"/>
        </w:numPr>
      </w:pPr>
      <w:r>
        <w:t xml:space="preserve">Create shipment flows.</w:t>
      </w:r>
    </w:p>
    <w:p>
      <w:pPr>
        <w:pStyle w:val="Compact"/>
        <w:numPr>
          <w:ilvl w:val="0"/>
          <w:numId w:val="1046"/>
        </w:numPr>
      </w:pPr>
      <w:r>
        <w:t xml:space="preserve">Dispatch notifications.</w:t>
      </w:r>
    </w:p>
    <w:p>
      <w:r>
        <w:pict>
          <v:rect style="width:0;height:1.5pt" o:hralign="center" o:hrstd="t" o:hr="t"/>
        </w:pict>
      </w:r>
    </w:p>
    <w:bookmarkEnd w:id="62"/>
    <w:bookmarkStart w:id="68" w:name="security-architecture"/>
    <w:p>
      <w:pPr>
        <w:pStyle w:val="Heading1"/>
      </w:pPr>
      <w:r>
        <w:t xml:space="preserve">17. SECURITY ARCHITECTURE</w:t>
      </w:r>
    </w:p>
    <w:p>
      <w:pPr>
        <w:pStyle w:val="FirstParagraph"/>
      </w:pPr>
      <w:r>
        <w:t xml:space="preserve">Mandatory security layers:</w:t>
      </w:r>
    </w:p>
    <w:bookmarkStart w:id="63" w:name="authentication"/>
    <w:p>
      <w:pPr>
        <w:pStyle w:val="Heading2"/>
      </w:pPr>
      <w:r>
        <w:t xml:space="preserve">Authentication</w:t>
      </w:r>
    </w:p>
    <w:p>
      <w:pPr>
        <w:pStyle w:val="Compact"/>
        <w:numPr>
          <w:ilvl w:val="0"/>
          <w:numId w:val="1047"/>
        </w:numPr>
      </w:pPr>
      <w:r>
        <w:t xml:space="preserve">JWT access tokens</w:t>
      </w:r>
    </w:p>
    <w:p>
      <w:pPr>
        <w:pStyle w:val="Compact"/>
        <w:numPr>
          <w:ilvl w:val="0"/>
          <w:numId w:val="1047"/>
        </w:numPr>
      </w:pPr>
      <w:r>
        <w:t xml:space="preserve">refresh tokens</w:t>
      </w:r>
    </w:p>
    <w:p>
      <w:pPr>
        <w:pStyle w:val="Compact"/>
        <w:numPr>
          <w:ilvl w:val="0"/>
          <w:numId w:val="1047"/>
        </w:numPr>
      </w:pPr>
      <w:r>
        <w:t xml:space="preserve">OTP verification</w:t>
      </w:r>
    </w:p>
    <w:p>
      <w:pPr>
        <w:pStyle w:val="Compact"/>
        <w:numPr>
          <w:ilvl w:val="0"/>
          <w:numId w:val="1047"/>
        </w:numPr>
      </w:pPr>
      <w:r>
        <w:t xml:space="preserve">encrypted passwords</w:t>
      </w:r>
    </w:p>
    <w:p>
      <w:pPr>
        <w:pStyle w:val="Compact"/>
        <w:numPr>
          <w:ilvl w:val="0"/>
          <w:numId w:val="1047"/>
        </w:numPr>
      </w:pPr>
      <w:r>
        <w:t xml:space="preserve">transaction PINs</w:t>
      </w:r>
    </w:p>
    <w:bookmarkEnd w:id="63"/>
    <w:bookmarkStart w:id="64" w:name="fraud-prevention"/>
    <w:p>
      <w:pPr>
        <w:pStyle w:val="Heading2"/>
      </w:pPr>
      <w:r>
        <w:t xml:space="preserve">Fraud Prevention</w:t>
      </w:r>
    </w:p>
    <w:p>
      <w:pPr>
        <w:pStyle w:val="Compact"/>
        <w:numPr>
          <w:ilvl w:val="0"/>
          <w:numId w:val="1048"/>
        </w:numPr>
      </w:pPr>
      <w:r>
        <w:t xml:space="preserve">KYC state machines</w:t>
      </w:r>
    </w:p>
    <w:p>
      <w:pPr>
        <w:pStyle w:val="Compact"/>
        <w:numPr>
          <w:ilvl w:val="0"/>
          <w:numId w:val="1048"/>
        </w:numPr>
      </w:pPr>
      <w:r>
        <w:t xml:space="preserve">biometric verification</w:t>
      </w:r>
    </w:p>
    <w:p>
      <w:pPr>
        <w:pStyle w:val="Compact"/>
        <w:numPr>
          <w:ilvl w:val="0"/>
          <w:numId w:val="1048"/>
        </w:numPr>
      </w:pPr>
      <w:r>
        <w:t xml:space="preserve">government verification APIs</w:t>
      </w:r>
    </w:p>
    <w:p>
      <w:pPr>
        <w:pStyle w:val="Compact"/>
        <w:numPr>
          <w:ilvl w:val="0"/>
          <w:numId w:val="1048"/>
        </w:numPr>
      </w:pPr>
      <w:r>
        <w:t xml:space="preserve">duplicate detection</w:t>
      </w:r>
    </w:p>
    <w:p>
      <w:pPr>
        <w:pStyle w:val="Compact"/>
        <w:numPr>
          <w:ilvl w:val="0"/>
          <w:numId w:val="1048"/>
        </w:numPr>
      </w:pPr>
      <w:r>
        <w:t xml:space="preserve">device fingerprinting</w:t>
      </w:r>
    </w:p>
    <w:bookmarkEnd w:id="64"/>
    <w:bookmarkStart w:id="65" w:name="storage-security"/>
    <w:p>
      <w:pPr>
        <w:pStyle w:val="Heading2"/>
      </w:pPr>
      <w:r>
        <w:t xml:space="preserve">Storage Security</w:t>
      </w:r>
    </w:p>
    <w:p>
      <w:pPr>
        <w:pStyle w:val="Compact"/>
        <w:numPr>
          <w:ilvl w:val="0"/>
          <w:numId w:val="1049"/>
        </w:numPr>
      </w:pPr>
      <w:r>
        <w:t xml:space="preserve">AES-256 encryption</w:t>
      </w:r>
    </w:p>
    <w:p>
      <w:pPr>
        <w:pStyle w:val="Compact"/>
        <w:numPr>
          <w:ilvl w:val="0"/>
          <w:numId w:val="1049"/>
        </w:numPr>
      </w:pPr>
      <w:r>
        <w:t xml:space="preserve">signed URLs</w:t>
      </w:r>
    </w:p>
    <w:p>
      <w:pPr>
        <w:pStyle w:val="Compact"/>
        <w:numPr>
          <w:ilvl w:val="0"/>
          <w:numId w:val="1049"/>
        </w:numPr>
      </w:pPr>
      <w:r>
        <w:t xml:space="preserve">secure Supabase storage</w:t>
      </w:r>
    </w:p>
    <w:p>
      <w:pPr>
        <w:pStyle w:val="Compact"/>
        <w:numPr>
          <w:ilvl w:val="0"/>
          <w:numId w:val="1049"/>
        </w:numPr>
      </w:pPr>
      <w:r>
        <w:t xml:space="preserve">access control</w:t>
      </w:r>
    </w:p>
    <w:bookmarkEnd w:id="65"/>
    <w:bookmarkStart w:id="66" w:name="infrastructure-security"/>
    <w:p>
      <w:pPr>
        <w:pStyle w:val="Heading2"/>
      </w:pPr>
      <w:r>
        <w:t xml:space="preserve">Infrastructure Security</w:t>
      </w:r>
    </w:p>
    <w:p>
      <w:pPr>
        <w:pStyle w:val="Compact"/>
        <w:numPr>
          <w:ilvl w:val="0"/>
          <w:numId w:val="1050"/>
        </w:numPr>
      </w:pPr>
      <w:r>
        <w:t xml:space="preserve">Redis rate limiting</w:t>
      </w:r>
    </w:p>
    <w:p>
      <w:pPr>
        <w:pStyle w:val="Compact"/>
        <w:numPr>
          <w:ilvl w:val="0"/>
          <w:numId w:val="1050"/>
        </w:numPr>
      </w:pPr>
      <w:r>
        <w:t xml:space="preserve">DDoS mitigation</w:t>
      </w:r>
    </w:p>
    <w:p>
      <w:pPr>
        <w:pStyle w:val="Compact"/>
        <w:numPr>
          <w:ilvl w:val="0"/>
          <w:numId w:val="1050"/>
        </w:numPr>
      </w:pPr>
      <w:r>
        <w:t xml:space="preserve">audit logging</w:t>
      </w:r>
    </w:p>
    <w:p>
      <w:pPr>
        <w:pStyle w:val="Compact"/>
        <w:numPr>
          <w:ilvl w:val="0"/>
          <w:numId w:val="1050"/>
        </w:numPr>
      </w:pPr>
      <w:r>
        <w:t xml:space="preserve">IP tracking</w:t>
      </w:r>
    </w:p>
    <w:p>
      <w:pPr>
        <w:pStyle w:val="Compact"/>
        <w:numPr>
          <w:ilvl w:val="0"/>
          <w:numId w:val="1050"/>
        </w:numPr>
      </w:pPr>
      <w:r>
        <w:t xml:space="preserve">WAF protections</w:t>
      </w:r>
    </w:p>
    <w:bookmarkEnd w:id="66"/>
    <w:bookmarkStart w:id="67" w:name="api-rate-limits"/>
    <w:p>
      <w:pPr>
        <w:pStyle w:val="Heading2"/>
      </w:pPr>
      <w:r>
        <w:t xml:space="preserve">API Rate Limits</w:t>
      </w:r>
    </w:p>
    <w:p>
      <w:pPr>
        <w:pStyle w:val="FirstParagraph"/>
      </w:pPr>
      <w:r>
        <w:t xml:space="preserve">General API:</w:t>
      </w:r>
    </w:p>
    <w:p>
      <w:pPr>
        <w:pStyle w:val="Compact"/>
        <w:numPr>
          <w:ilvl w:val="0"/>
          <w:numId w:val="1051"/>
        </w:numPr>
      </w:pPr>
      <w:r>
        <w:t xml:space="preserve">100 requests / 60 seconds</w:t>
      </w:r>
    </w:p>
    <w:p>
      <w:pPr>
        <w:pStyle w:val="FirstParagraph"/>
      </w:pPr>
      <w:r>
        <w:t xml:space="preserve">Auth endpoints:</w:t>
      </w:r>
    </w:p>
    <w:p>
      <w:pPr>
        <w:pStyle w:val="Compact"/>
        <w:numPr>
          <w:ilvl w:val="0"/>
          <w:numId w:val="1052"/>
        </w:numPr>
      </w:pPr>
      <w:r>
        <w:t xml:space="preserve">5 requests / 5 minutes</w:t>
      </w:r>
    </w:p>
    <w:p>
      <w:pPr>
        <w:pStyle w:val="FirstParagraph"/>
      </w:pPr>
      <w:r>
        <w:t xml:space="preserve">AI endpoints:</w:t>
      </w:r>
    </w:p>
    <w:p>
      <w:pPr>
        <w:pStyle w:val="Compact"/>
        <w:numPr>
          <w:ilvl w:val="0"/>
          <w:numId w:val="1053"/>
        </w:numPr>
      </w:pPr>
      <w:r>
        <w:t xml:space="preserve">3 uploads / 10 minutes</w:t>
      </w:r>
    </w:p>
    <w:p>
      <w:r>
        <w:pict>
          <v:rect style="width:0;height:1.5pt" o:hralign="center" o:hrstd="t" o:hr="t"/>
        </w:pict>
      </w:r>
    </w:p>
    <w:bookmarkEnd w:id="67"/>
    <w:bookmarkEnd w:id="68"/>
    <w:bookmarkStart w:id="74" w:name="complete-api-structure"/>
    <w:p>
      <w:pPr>
        <w:pStyle w:val="Heading1"/>
      </w:pPr>
      <w:r>
        <w:t xml:space="preserve">18. COMPLETE API STRUCTURE</w:t>
      </w:r>
    </w:p>
    <w:bookmarkStart w:id="69" w:name="authentication-apis"/>
    <w:p>
      <w:pPr>
        <w:pStyle w:val="Heading2"/>
      </w:pPr>
      <w:r>
        <w:t xml:space="preserve">Authentication APIs</w:t>
      </w:r>
    </w:p>
    <w:p>
      <w:pPr>
        <w:pStyle w:val="FirstParagraph"/>
      </w:pPr>
      <w:r>
        <w:t xml:space="preserve">POST /api/v1/auth/otp/send</w:t>
      </w:r>
      <w:r>
        <w:t xml:space="preserve"> </w:t>
      </w:r>
      <w:r>
        <w:t xml:space="preserve">POST /api/v1/auth/register</w:t>
      </w:r>
      <w:r>
        <w:t xml:space="preserve"> </w:t>
      </w:r>
      <w:r>
        <w:t xml:space="preserve">POST /api/v1/auth/login</w:t>
      </w:r>
      <w:r>
        <w:t xml:space="preserve"> </w:t>
      </w:r>
      <w:r>
        <w:t xml:space="preserve">POST /api/v1/auth/refresh</w:t>
      </w:r>
      <w:r>
        <w:t xml:space="preserve"> </w:t>
      </w:r>
      <w:r>
        <w:t xml:space="preserve">POST /api/v1/auth/logout</w:t>
      </w:r>
    </w:p>
    <w:bookmarkEnd w:id="69"/>
    <w:bookmarkStart w:id="70" w:name="ai-apis"/>
    <w:p>
      <w:pPr>
        <w:pStyle w:val="Heading2"/>
      </w:pPr>
      <w:r>
        <w:t xml:space="preserve">AI APIs</w:t>
      </w:r>
    </w:p>
    <w:p>
      <w:pPr>
        <w:pStyle w:val="FirstParagraph"/>
      </w:pPr>
      <w:r>
        <w:t xml:space="preserve">POST /api/v1/ai/diagnose</w:t>
      </w:r>
    </w:p>
    <w:bookmarkEnd w:id="70"/>
    <w:bookmarkStart w:id="71" w:name="seed-marketplace-apis"/>
    <w:p>
      <w:pPr>
        <w:pStyle w:val="Heading2"/>
      </w:pPr>
      <w:r>
        <w:t xml:space="preserve">Seed Marketplace APIs</w:t>
      </w:r>
    </w:p>
    <w:p>
      <w:pPr>
        <w:pStyle w:val="FirstParagraph"/>
      </w:pPr>
      <w:r>
        <w:t xml:space="preserve">POST /api/v1/seed/listings</w:t>
      </w:r>
      <w:r>
        <w:t xml:space="preserve"> </w:t>
      </w:r>
      <w:r>
        <w:t xml:space="preserve">GET /api/v1/seed/listings/nearby</w:t>
      </w:r>
      <w:r>
        <w:t xml:space="preserve"> </w:t>
      </w:r>
      <w:r>
        <w:t xml:space="preserve">PATCH /api/v1/seed/listings/:id</w:t>
      </w:r>
      <w:r>
        <w:t xml:space="preserve"> </w:t>
      </w:r>
      <w:r>
        <w:t xml:space="preserve">DELETE /api/v1/seed/listings/:id</w:t>
      </w:r>
    </w:p>
    <w:bookmarkEnd w:id="71"/>
    <w:bookmarkStart w:id="72" w:name="bartar-apis"/>
    <w:p>
      <w:pPr>
        <w:pStyle w:val="Heading2"/>
      </w:pPr>
      <w:r>
        <w:t xml:space="preserve">Bartar APIs</w:t>
      </w:r>
    </w:p>
    <w:p>
      <w:pPr>
        <w:pStyle w:val="FirstParagraph"/>
      </w:pPr>
      <w:r>
        <w:t xml:space="preserve">POST /api/v1/bartar/kyc</w:t>
      </w:r>
      <w:r>
        <w:t xml:space="preserve"> </w:t>
      </w:r>
      <w:r>
        <w:t xml:space="preserve">POST /api/v1/bartar/listings</w:t>
      </w:r>
      <w:r>
        <w:t xml:space="preserve"> </w:t>
      </w:r>
      <w:r>
        <w:t xml:space="preserve">POST /api/v1/bartar/escrow</w:t>
      </w:r>
      <w:r>
        <w:t xml:space="preserve"> </w:t>
      </w:r>
      <w:r>
        <w:t xml:space="preserve">POST /api/v1/bartar/contracts</w:t>
      </w:r>
    </w:p>
    <w:bookmarkEnd w:id="72"/>
    <w:bookmarkStart w:id="73" w:name="admin-apis"/>
    <w:p>
      <w:pPr>
        <w:pStyle w:val="Heading2"/>
      </w:pPr>
      <w:r>
        <w:t xml:space="preserve">Admin APIs</w:t>
      </w:r>
    </w:p>
    <w:p>
      <w:pPr>
        <w:pStyle w:val="FirstParagraph"/>
      </w:pPr>
      <w:r>
        <w:t xml:space="preserve">GET /api/v1/admin/kyc</w:t>
      </w:r>
      <w:r>
        <w:t xml:space="preserve"> </w:t>
      </w:r>
      <w:r>
        <w:t xml:space="preserve">PATCH /api/v1/admin/kyc/:id/status</w:t>
      </w:r>
      <w:r>
        <w:t xml:space="preserve"> </w:t>
      </w:r>
      <w:r>
        <w:t xml:space="preserve">POST /api/v1/admin/arbitration</w:t>
      </w:r>
      <w:r>
        <w:t xml:space="preserve"> </w:t>
      </w:r>
      <w:r>
        <w:t xml:space="preserve">GET /api/v1/admin/logs</w:t>
      </w:r>
    </w:p>
    <w:p>
      <w:r>
        <w:pict>
          <v:rect style="width:0;height:1.5pt" o:hralign="center" o:hrstd="t" o:hr="t"/>
        </w:pict>
      </w:r>
    </w:p>
    <w:bookmarkEnd w:id="73"/>
    <w:bookmarkEnd w:id="74"/>
    <w:bookmarkStart w:id="75" w:name="complete-infrastructure-stack"/>
    <w:p>
      <w:pPr>
        <w:pStyle w:val="Heading1"/>
      </w:pPr>
      <w:r>
        <w:t xml:space="preserve">19. COMPLETE INFRASTRUCTURE STACK</w:t>
      </w:r>
    </w:p>
    <w:p>
      <w:pPr>
        <w:pStyle w:val="FirstParagraph"/>
      </w:pPr>
      <w:r>
        <w:t xml:space="preserve">Backend:</w:t>
      </w:r>
    </w:p>
    <w:p>
      <w:pPr>
        <w:pStyle w:val="Compact"/>
        <w:numPr>
          <w:ilvl w:val="0"/>
          <w:numId w:val="1054"/>
        </w:numPr>
      </w:pPr>
      <w:r>
        <w:t xml:space="preserve">Node.js</w:t>
      </w:r>
    </w:p>
    <w:p>
      <w:pPr>
        <w:pStyle w:val="Compact"/>
        <w:numPr>
          <w:ilvl w:val="0"/>
          <w:numId w:val="1054"/>
        </w:numPr>
      </w:pPr>
      <w:r>
        <w:t xml:space="preserve">TypeScript</w:t>
      </w:r>
    </w:p>
    <w:p>
      <w:pPr>
        <w:pStyle w:val="Compact"/>
        <w:numPr>
          <w:ilvl w:val="0"/>
          <w:numId w:val="1054"/>
        </w:numPr>
      </w:pPr>
      <w:r>
        <w:t xml:space="preserve">NestJS</w:t>
      </w:r>
    </w:p>
    <w:p>
      <w:pPr>
        <w:pStyle w:val="FirstParagraph"/>
      </w:pPr>
      <w:r>
        <w:t xml:space="preserve">Database:</w:t>
      </w:r>
    </w:p>
    <w:p>
      <w:pPr>
        <w:pStyle w:val="Compact"/>
        <w:numPr>
          <w:ilvl w:val="0"/>
          <w:numId w:val="1055"/>
        </w:numPr>
      </w:pPr>
      <w:r>
        <w:t xml:space="preserve">PostgreSQL</w:t>
      </w:r>
    </w:p>
    <w:p>
      <w:pPr>
        <w:pStyle w:val="Compact"/>
        <w:numPr>
          <w:ilvl w:val="0"/>
          <w:numId w:val="1055"/>
        </w:numPr>
      </w:pPr>
      <w:r>
        <w:t xml:space="preserve">Prisma ORM</w:t>
      </w:r>
    </w:p>
    <w:p>
      <w:pPr>
        <w:pStyle w:val="Compact"/>
        <w:numPr>
          <w:ilvl w:val="0"/>
          <w:numId w:val="1055"/>
        </w:numPr>
      </w:pPr>
      <w:r>
        <w:t xml:space="preserve">PostGIS</w:t>
      </w:r>
    </w:p>
    <w:p>
      <w:pPr>
        <w:pStyle w:val="FirstParagraph"/>
      </w:pPr>
      <w:r>
        <w:t xml:space="preserve">Caching &amp; Queueing:</w:t>
      </w:r>
    </w:p>
    <w:p>
      <w:pPr>
        <w:pStyle w:val="Compact"/>
        <w:numPr>
          <w:ilvl w:val="0"/>
          <w:numId w:val="1056"/>
        </w:numPr>
      </w:pPr>
      <w:r>
        <w:t xml:space="preserve">Redis</w:t>
      </w:r>
    </w:p>
    <w:p>
      <w:pPr>
        <w:pStyle w:val="FirstParagraph"/>
      </w:pPr>
      <w:r>
        <w:t xml:space="preserve">Storage:</w:t>
      </w:r>
    </w:p>
    <w:p>
      <w:pPr>
        <w:pStyle w:val="Compact"/>
        <w:numPr>
          <w:ilvl w:val="0"/>
          <w:numId w:val="1057"/>
        </w:numPr>
      </w:pPr>
      <w:r>
        <w:t xml:space="preserve">Supabase Storage</w:t>
      </w:r>
    </w:p>
    <w:p>
      <w:pPr>
        <w:pStyle w:val="FirstParagraph"/>
      </w:pPr>
      <w:r>
        <w:t xml:space="preserve">Monitoring:</w:t>
      </w:r>
    </w:p>
    <w:p>
      <w:pPr>
        <w:pStyle w:val="Compact"/>
        <w:numPr>
          <w:ilvl w:val="0"/>
          <w:numId w:val="1058"/>
        </w:numPr>
      </w:pPr>
      <w:r>
        <w:t xml:space="preserve">Winston</w:t>
      </w:r>
    </w:p>
    <w:p>
      <w:pPr>
        <w:pStyle w:val="Compact"/>
        <w:numPr>
          <w:ilvl w:val="0"/>
          <w:numId w:val="1058"/>
        </w:numPr>
      </w:pPr>
      <w:r>
        <w:t xml:space="preserve">Sentry</w:t>
      </w:r>
    </w:p>
    <w:p>
      <w:pPr>
        <w:pStyle w:val="FirstParagraph"/>
      </w:pPr>
      <w:r>
        <w:t xml:space="preserve">Deployment:</w:t>
      </w:r>
    </w:p>
    <w:p>
      <w:pPr>
        <w:pStyle w:val="Compact"/>
        <w:numPr>
          <w:ilvl w:val="0"/>
          <w:numId w:val="1059"/>
        </w:numPr>
      </w:pPr>
      <w:r>
        <w:t xml:space="preserve">Docker</w:t>
      </w:r>
    </w:p>
    <w:p>
      <w:pPr>
        <w:pStyle w:val="Compact"/>
        <w:numPr>
          <w:ilvl w:val="0"/>
          <w:numId w:val="1059"/>
        </w:numPr>
      </w:pPr>
      <w:r>
        <w:t xml:space="preserve">Nginx</w:t>
      </w:r>
    </w:p>
    <w:p>
      <w:pPr>
        <w:pStyle w:val="Compact"/>
        <w:numPr>
          <w:ilvl w:val="0"/>
          <w:numId w:val="1059"/>
        </w:numPr>
      </w:pPr>
      <w:r>
        <w:t xml:space="preserve">PM2</w:t>
      </w:r>
    </w:p>
    <w:p>
      <w:pPr>
        <w:pStyle w:val="Compact"/>
        <w:numPr>
          <w:ilvl w:val="0"/>
          <w:numId w:val="1059"/>
        </w:numPr>
      </w:pPr>
      <w:r>
        <w:t xml:space="preserve">GitHub Actions</w:t>
      </w:r>
    </w:p>
    <w:p>
      <w:pPr>
        <w:pStyle w:val="FirstParagraph"/>
      </w:pPr>
      <w:r>
        <w:t xml:space="preserve">Cloud:</w:t>
      </w:r>
    </w:p>
    <w:p>
      <w:pPr>
        <w:pStyle w:val="Compact"/>
        <w:numPr>
          <w:ilvl w:val="0"/>
          <w:numId w:val="1060"/>
        </w:numPr>
      </w:pPr>
      <w:r>
        <w:t xml:space="preserve">AWS / DigitalOcean / GCP</w:t>
      </w:r>
    </w:p>
    <w:p>
      <w:r>
        <w:pict>
          <v:rect style="width:0;height:1.5pt" o:hralign="center" o:hrstd="t" o:hr="t"/>
        </w:pict>
      </w:r>
    </w:p>
    <w:bookmarkEnd w:id="75"/>
    <w:bookmarkStart w:id="81" w:name="deployment-runbook"/>
    <w:p>
      <w:pPr>
        <w:pStyle w:val="Heading1"/>
      </w:pPr>
      <w:r>
        <w:t xml:space="preserve">20. DEPLOYMENT RUNBOOK</w:t>
      </w:r>
    </w:p>
    <w:bookmarkStart w:id="76" w:name="step-1-enable-postgis"/>
    <w:p>
      <w:pPr>
        <w:pStyle w:val="Heading2"/>
      </w:pPr>
      <w:r>
        <w:t xml:space="preserve">Step 1 — Enable PostGIS</w:t>
      </w:r>
    </w:p>
    <w:p>
      <w:pPr>
        <w:pStyle w:val="FirstParagraph"/>
      </w:pPr>
      <w:r>
        <w:t xml:space="preserve">Verify:</w:t>
      </w:r>
    </w:p>
    <w:p>
      <w:pPr>
        <w:pStyle w:val="BodyText"/>
      </w:pPr>
      <w:r>
        <w:t xml:space="preserve">SELECT name, default_version, installed_version</w:t>
      </w:r>
      <w:r>
        <w:t xml:space="preserve"> </w:t>
      </w:r>
      <w:r>
        <w:t xml:space="preserve">FROM pg_available_extensions</w:t>
      </w:r>
      <w:r>
        <w:t xml:space="preserve"> </w:t>
      </w:r>
      <w:r>
        <w:t xml:space="preserve">WHERE name =</w:t>
      </w:r>
      <w:r>
        <w:t xml:space="preserve"> </w:t>
      </w:r>
      <w:r>
        <w:t xml:space="preserve">‘postgis’</w:t>
      </w:r>
      <w:r>
        <w:t xml:space="preserve">;</w:t>
      </w:r>
    </w:p>
    <w:bookmarkEnd w:id="76"/>
    <w:bookmarkStart w:id="77" w:name="step-2-configure-environment-variables"/>
    <w:p>
      <w:pPr>
        <w:pStyle w:val="Heading2"/>
      </w:pPr>
      <w:r>
        <w:t xml:space="preserve">Step 2 — Configure Environment Variables</w:t>
      </w:r>
    </w:p>
    <w:p>
      <w:pPr>
        <w:pStyle w:val="FirstParagraph"/>
      </w:pPr>
      <w:r>
        <w:t xml:space="preserve">Required:</w:t>
      </w:r>
    </w:p>
    <w:p>
      <w:pPr>
        <w:pStyle w:val="BodyText"/>
      </w:pPr>
      <w:r>
        <w:t xml:space="preserve">DATABASE_URL</w:t>
      </w:r>
      <w:r>
        <w:t xml:space="preserve"> </w:t>
      </w:r>
      <w:r>
        <w:t xml:space="preserve">SUPABASE_JWT_SECRET</w:t>
      </w:r>
      <w:r>
        <w:t xml:space="preserve"> </w:t>
      </w:r>
      <w:r>
        <w:t xml:space="preserve">PLANT_ID_API_KEY</w:t>
      </w:r>
      <w:r>
        <w:t xml:space="preserve"> </w:t>
      </w:r>
      <w:r>
        <w:t xml:space="preserve">TWILIO_ACCOUNT_SID</w:t>
      </w:r>
      <w:r>
        <w:t xml:space="preserve"> </w:t>
      </w:r>
      <w:r>
        <w:t xml:space="preserve">TWILIO_AUTH_TOKEN</w:t>
      </w:r>
      <w:r>
        <w:t xml:space="preserve"> </w:t>
      </w:r>
      <w:r>
        <w:t xml:space="preserve">PAYSTACK_SECRET_KEY</w:t>
      </w:r>
      <w:r>
        <w:t xml:space="preserve"> </w:t>
      </w:r>
      <w:r>
        <w:t xml:space="preserve">FLUTTERWAVE_SECRET_KEY</w:t>
      </w:r>
      <w:r>
        <w:t xml:space="preserve"> </w:t>
      </w:r>
      <w:r>
        <w:t xml:space="preserve">REDIS_URL</w:t>
      </w:r>
      <w:r>
        <w:t xml:space="preserve"> </w:t>
      </w:r>
      <w:r>
        <w:t xml:space="preserve">JWT_SECRET</w:t>
      </w:r>
    </w:p>
    <w:bookmarkEnd w:id="77"/>
    <w:bookmarkStart w:id="78" w:name="step-3-run-prisma-migrations"/>
    <w:p>
      <w:pPr>
        <w:pStyle w:val="Heading2"/>
      </w:pPr>
      <w:r>
        <w:t xml:space="preserve">Step 3 — Run Prisma Migrations</w:t>
      </w:r>
    </w:p>
    <w:p>
      <w:pPr>
        <w:pStyle w:val="FirstParagraph"/>
      </w:pPr>
      <w:r>
        <w:t xml:space="preserve">npx prisma migrate deploy</w:t>
      </w:r>
    </w:p>
    <w:bookmarkEnd w:id="78"/>
    <w:bookmarkStart w:id="79" w:name="step-4-build-docker-container"/>
    <w:p>
      <w:pPr>
        <w:pStyle w:val="Heading2"/>
      </w:pPr>
      <w:r>
        <w:t xml:space="preserve">Step 4 — Build Docker Container</w:t>
      </w:r>
    </w:p>
    <w:p>
      <w:pPr>
        <w:pStyle w:val="FirstParagraph"/>
      </w:pPr>
      <w:r>
        <w:t xml:space="preserve">Use Node.js 20 Alpine image.</w:t>
      </w:r>
    </w:p>
    <w:bookmarkEnd w:id="79"/>
    <w:bookmarkStart w:id="80" w:name="step-5-configure-monitoring"/>
    <w:p>
      <w:pPr>
        <w:pStyle w:val="Heading2"/>
      </w:pPr>
      <w:r>
        <w:t xml:space="preserve">Step 5 — Configure Monitoring</w:t>
      </w:r>
    </w:p>
    <w:p>
      <w:pPr>
        <w:pStyle w:val="FirstParagraph"/>
      </w:pPr>
      <w:r>
        <w:t xml:space="preserve">Enable:</w:t>
      </w:r>
    </w:p>
    <w:p>
      <w:pPr>
        <w:pStyle w:val="Compact"/>
        <w:numPr>
          <w:ilvl w:val="0"/>
          <w:numId w:val="1061"/>
        </w:numPr>
      </w:pPr>
      <w:r>
        <w:t xml:space="preserve">Winston logs</w:t>
      </w:r>
    </w:p>
    <w:p>
      <w:pPr>
        <w:pStyle w:val="Compact"/>
        <w:numPr>
          <w:ilvl w:val="0"/>
          <w:numId w:val="1061"/>
        </w:numPr>
      </w:pPr>
      <w:r>
        <w:t xml:space="preserve">Sentry monitoring</w:t>
      </w:r>
    </w:p>
    <w:p>
      <w:pPr>
        <w:pStyle w:val="Compact"/>
        <w:numPr>
          <w:ilvl w:val="0"/>
          <w:numId w:val="1061"/>
        </w:numPr>
      </w:pPr>
      <w:r>
        <w:t xml:space="preserve">uptime monitoring</w:t>
      </w:r>
    </w:p>
    <w:p>
      <w:pPr>
        <w:pStyle w:val="Compact"/>
        <w:numPr>
          <w:ilvl w:val="0"/>
          <w:numId w:val="1061"/>
        </w:numPr>
      </w:pPr>
      <w:r>
        <w:t xml:space="preserve">alerting systems</w:t>
      </w:r>
    </w:p>
    <w:p>
      <w:r>
        <w:pict>
          <v:rect style="width:0;height:1.5pt" o:hralign="center" o:hrstd="t" o:hr="t"/>
        </w:pict>
      </w:r>
    </w:p>
    <w:bookmarkEnd w:id="80"/>
    <w:bookmarkEnd w:id="81"/>
    <w:bookmarkStart w:id="84" w:name="revenue-model"/>
    <w:p>
      <w:pPr>
        <w:pStyle w:val="Heading1"/>
      </w:pPr>
      <w:r>
        <w:t xml:space="preserve">21. REVENUE MODEL</w:t>
      </w:r>
    </w:p>
    <w:p>
      <w:pPr>
        <w:pStyle w:val="FirstParagraph"/>
      </w:pPr>
      <w:r>
        <w:t xml:space="preserve">Primary revenue streams:</w:t>
      </w:r>
    </w:p>
    <w:p>
      <w:pPr>
        <w:pStyle w:val="Compact"/>
        <w:numPr>
          <w:ilvl w:val="0"/>
          <w:numId w:val="1062"/>
        </w:numPr>
      </w:pPr>
      <w:r>
        <w:t xml:space="preserve">Marketplace commissions</w:t>
      </w:r>
    </w:p>
    <w:p>
      <w:pPr>
        <w:pStyle w:val="Compact"/>
        <w:numPr>
          <w:ilvl w:val="0"/>
          <w:numId w:val="1062"/>
        </w:numPr>
      </w:pPr>
      <w:r>
        <w:t xml:space="preserve">Premium subscriptions</w:t>
      </w:r>
    </w:p>
    <w:p>
      <w:pPr>
        <w:pStyle w:val="Compact"/>
        <w:numPr>
          <w:ilvl w:val="0"/>
          <w:numId w:val="1062"/>
        </w:numPr>
      </w:pPr>
      <w:r>
        <w:t xml:space="preserve">Vendor listings</w:t>
      </w:r>
    </w:p>
    <w:p>
      <w:pPr>
        <w:pStyle w:val="Compact"/>
        <w:numPr>
          <w:ilvl w:val="0"/>
          <w:numId w:val="1062"/>
        </w:numPr>
      </w:pPr>
      <w:r>
        <w:t xml:space="preserve">Advertising</w:t>
      </w:r>
    </w:p>
    <w:p>
      <w:pPr>
        <w:pStyle w:val="Compact"/>
        <w:numPr>
          <w:ilvl w:val="0"/>
          <w:numId w:val="1062"/>
        </w:numPr>
      </w:pPr>
      <w:r>
        <w:t xml:space="preserve">Logistics coordination</w:t>
      </w:r>
    </w:p>
    <w:p>
      <w:pPr>
        <w:pStyle w:val="Compact"/>
        <w:numPr>
          <w:ilvl w:val="0"/>
          <w:numId w:val="1062"/>
        </w:numPr>
      </w:pPr>
      <w:r>
        <w:t xml:space="preserve">Trade verification</w:t>
      </w:r>
    </w:p>
    <w:bookmarkStart w:id="82" w:name="seed-pricing"/>
    <w:p>
      <w:pPr>
        <w:pStyle w:val="Heading2"/>
      </w:pPr>
      <w:r>
        <w:t xml:space="preserve">Seed Pricing</w:t>
      </w:r>
    </w:p>
    <w:p>
      <w:pPr>
        <w:pStyle w:val="FirstParagraph"/>
      </w:pPr>
      <w:r>
        <w:t xml:space="preserve">Marketplace commissions:</w:t>
      </w:r>
    </w:p>
    <w:p>
      <w:pPr>
        <w:pStyle w:val="Compact"/>
        <w:numPr>
          <w:ilvl w:val="0"/>
          <w:numId w:val="1063"/>
        </w:numPr>
      </w:pPr>
      <w:r>
        <w:t xml:space="preserve">3%–10%</w:t>
      </w:r>
    </w:p>
    <w:p>
      <w:pPr>
        <w:pStyle w:val="FirstParagraph"/>
      </w:pPr>
      <w:r>
        <w:t xml:space="preserve">Seed Pro:</w:t>
      </w:r>
    </w:p>
    <w:p>
      <w:pPr>
        <w:pStyle w:val="Compact"/>
        <w:numPr>
          <w:ilvl w:val="0"/>
          <w:numId w:val="1064"/>
        </w:numPr>
      </w:pPr>
      <w:r>
        <w:t xml:space="preserve">₦3,000–₦5,000/month</w:t>
      </w:r>
    </w:p>
    <w:p>
      <w:pPr>
        <w:pStyle w:val="FirstParagraph"/>
      </w:pPr>
      <w:r>
        <w:t xml:space="preserve">Enterprise Plans:</w:t>
      </w:r>
    </w:p>
    <w:p>
      <w:pPr>
        <w:pStyle w:val="Compact"/>
        <w:numPr>
          <w:ilvl w:val="0"/>
          <w:numId w:val="1065"/>
        </w:numPr>
      </w:pPr>
      <w:r>
        <w:t xml:space="preserve">₦25,000–₦100,000/month</w:t>
      </w:r>
    </w:p>
    <w:bookmarkEnd w:id="82"/>
    <w:bookmarkStart w:id="83" w:name="bartar-pricing"/>
    <w:p>
      <w:pPr>
        <w:pStyle w:val="Heading2"/>
      </w:pPr>
      <w:r>
        <w:t xml:space="preserve">Bartar Pricing</w:t>
      </w:r>
    </w:p>
    <w:p>
      <w:pPr>
        <w:pStyle w:val="FirstParagraph"/>
      </w:pPr>
      <w:r>
        <w:t xml:space="preserve">Premium:</w:t>
      </w:r>
    </w:p>
    <w:p>
      <w:pPr>
        <w:pStyle w:val="Compact"/>
        <w:numPr>
          <w:ilvl w:val="0"/>
          <w:numId w:val="1066"/>
        </w:numPr>
      </w:pPr>
      <w:r>
        <w:t xml:space="preserve">₦10,000–₦30,000/month</w:t>
      </w:r>
    </w:p>
    <w:p>
      <w:pPr>
        <w:pStyle w:val="FirstParagraph"/>
      </w:pPr>
      <w:r>
        <w:t xml:space="preserve">Enterprise:</w:t>
      </w:r>
    </w:p>
    <w:p>
      <w:pPr>
        <w:pStyle w:val="Compact"/>
        <w:numPr>
          <w:ilvl w:val="0"/>
          <w:numId w:val="1067"/>
        </w:numPr>
      </w:pPr>
      <w:r>
        <w:t xml:space="preserve">₦100,000–₦500,000/month</w:t>
      </w:r>
    </w:p>
    <w:p>
      <w:pPr>
        <w:pStyle w:val="FirstParagraph"/>
      </w:pPr>
      <w:r>
        <w:t xml:space="preserve">Verification:</w:t>
      </w:r>
    </w:p>
    <w:p>
      <w:pPr>
        <w:pStyle w:val="Compact"/>
        <w:numPr>
          <w:ilvl w:val="0"/>
          <w:numId w:val="1068"/>
        </w:numPr>
      </w:pPr>
      <w:r>
        <w:t xml:space="preserve">₦20,000–₦100,000+</w:t>
      </w:r>
    </w:p>
    <w:p>
      <w:r>
        <w:pict>
          <v:rect style="width:0;height:1.5pt" o:hralign="center" o:hrstd="t" o:hr="t"/>
        </w:pict>
      </w:r>
    </w:p>
    <w:bookmarkEnd w:id="83"/>
    <w:bookmarkEnd w:id="84"/>
    <w:bookmarkStart w:id="85" w:name="target-expansion-strategy"/>
    <w:p>
      <w:pPr>
        <w:pStyle w:val="Heading1"/>
      </w:pPr>
      <w:r>
        <w:t xml:space="preserve">22. TARGET EXPANSION STRATEGY</w:t>
      </w:r>
    </w:p>
    <w:p>
      <w:pPr>
        <w:pStyle w:val="FirstParagraph"/>
      </w:pPr>
      <w:r>
        <w:t xml:space="preserve">Seed expansion:</w:t>
      </w:r>
    </w:p>
    <w:p>
      <w:pPr>
        <w:pStyle w:val="Compact"/>
        <w:numPr>
          <w:ilvl w:val="0"/>
          <w:numId w:val="1069"/>
        </w:numPr>
      </w:pPr>
      <w:r>
        <w:t xml:space="preserve">Lagos</w:t>
      </w:r>
    </w:p>
    <w:p>
      <w:pPr>
        <w:pStyle w:val="Compact"/>
        <w:numPr>
          <w:ilvl w:val="0"/>
          <w:numId w:val="1069"/>
        </w:numPr>
      </w:pPr>
      <w:r>
        <w:t xml:space="preserve">Abuja</w:t>
      </w:r>
    </w:p>
    <w:p>
      <w:pPr>
        <w:pStyle w:val="Compact"/>
        <w:numPr>
          <w:ilvl w:val="0"/>
          <w:numId w:val="1069"/>
        </w:numPr>
      </w:pPr>
      <w:r>
        <w:t xml:space="preserve">Kano</w:t>
      </w:r>
    </w:p>
    <w:p>
      <w:pPr>
        <w:pStyle w:val="Compact"/>
        <w:numPr>
          <w:ilvl w:val="0"/>
          <w:numId w:val="1069"/>
        </w:numPr>
      </w:pPr>
      <w:r>
        <w:t xml:space="preserve">Port Harcourt</w:t>
      </w:r>
    </w:p>
    <w:p>
      <w:pPr>
        <w:pStyle w:val="Compact"/>
        <w:numPr>
          <w:ilvl w:val="0"/>
          <w:numId w:val="1069"/>
        </w:numPr>
      </w:pPr>
      <w:r>
        <w:t xml:space="preserve">Enugu</w:t>
      </w:r>
    </w:p>
    <w:p>
      <w:pPr>
        <w:pStyle w:val="Compact"/>
        <w:numPr>
          <w:ilvl w:val="0"/>
          <w:numId w:val="1069"/>
        </w:numPr>
      </w:pPr>
      <w:r>
        <w:t xml:space="preserve">Oyo</w:t>
      </w:r>
    </w:p>
    <w:p>
      <w:pPr>
        <w:pStyle w:val="Compact"/>
        <w:numPr>
          <w:ilvl w:val="0"/>
          <w:numId w:val="1069"/>
        </w:numPr>
      </w:pPr>
      <w:r>
        <w:t xml:space="preserve">Kaduna</w:t>
      </w:r>
    </w:p>
    <w:p>
      <w:pPr>
        <w:pStyle w:val="Compact"/>
        <w:numPr>
          <w:ilvl w:val="0"/>
          <w:numId w:val="1069"/>
        </w:numPr>
      </w:pPr>
      <w:r>
        <w:t xml:space="preserve">Ogun</w:t>
      </w:r>
    </w:p>
    <w:p>
      <w:pPr>
        <w:pStyle w:val="Compact"/>
        <w:numPr>
          <w:ilvl w:val="0"/>
          <w:numId w:val="1069"/>
        </w:numPr>
      </w:pPr>
      <w:r>
        <w:t xml:space="preserve">Delta</w:t>
      </w:r>
    </w:p>
    <w:p>
      <w:pPr>
        <w:pStyle w:val="Compact"/>
        <w:numPr>
          <w:ilvl w:val="0"/>
          <w:numId w:val="1069"/>
        </w:numPr>
      </w:pPr>
      <w:r>
        <w:t xml:space="preserve">Edo</w:t>
      </w:r>
    </w:p>
    <w:p>
      <w:pPr>
        <w:pStyle w:val="FirstParagraph"/>
      </w:pPr>
      <w:r>
        <w:t xml:space="preserve">Bartar expansion:</w:t>
      </w:r>
    </w:p>
    <w:p>
      <w:pPr>
        <w:pStyle w:val="Compact"/>
        <w:numPr>
          <w:ilvl w:val="0"/>
          <w:numId w:val="1070"/>
        </w:numPr>
      </w:pPr>
      <w:r>
        <w:t xml:space="preserve">Nigeria</w:t>
      </w:r>
    </w:p>
    <w:p>
      <w:pPr>
        <w:pStyle w:val="Compact"/>
        <w:numPr>
          <w:ilvl w:val="0"/>
          <w:numId w:val="1070"/>
        </w:numPr>
      </w:pPr>
      <w:r>
        <w:t xml:space="preserve">West Africa</w:t>
      </w:r>
    </w:p>
    <w:p>
      <w:pPr>
        <w:pStyle w:val="Compact"/>
        <w:numPr>
          <w:ilvl w:val="0"/>
          <w:numId w:val="1070"/>
        </w:numPr>
      </w:pPr>
      <w:r>
        <w:t xml:space="preserve">Global trade corridors</w:t>
      </w:r>
    </w:p>
    <w:p>
      <w:r>
        <w:pict>
          <v:rect style="width:0;height:1.5pt" o:hralign="center" o:hrstd="t" o:hr="t"/>
        </w:pict>
      </w:r>
    </w:p>
    <w:bookmarkEnd w:id="85"/>
    <w:bookmarkStart w:id="86" w:name="long-term-scalability-strategy"/>
    <w:p>
      <w:pPr>
        <w:pStyle w:val="Heading1"/>
      </w:pPr>
      <w:r>
        <w:t xml:space="preserve">23. LONG-TERM SCALABILITY STRATEGY</w:t>
      </w:r>
    </w:p>
    <w:p>
      <w:pPr>
        <w:pStyle w:val="FirstParagraph"/>
      </w:pPr>
      <w:r>
        <w:t xml:space="preserve">The architecture MUST support:</w:t>
      </w:r>
    </w:p>
    <w:p>
      <w:pPr>
        <w:pStyle w:val="Compact"/>
        <w:numPr>
          <w:ilvl w:val="0"/>
          <w:numId w:val="1071"/>
        </w:numPr>
      </w:pPr>
      <w:r>
        <w:t xml:space="preserve">modular monolith evolution</w:t>
      </w:r>
    </w:p>
    <w:p>
      <w:pPr>
        <w:pStyle w:val="Compact"/>
        <w:numPr>
          <w:ilvl w:val="0"/>
          <w:numId w:val="1071"/>
        </w:numPr>
      </w:pPr>
      <w:r>
        <w:t xml:space="preserve">future microservice extraction</w:t>
      </w:r>
    </w:p>
    <w:p>
      <w:pPr>
        <w:pStyle w:val="Compact"/>
        <w:numPr>
          <w:ilvl w:val="0"/>
          <w:numId w:val="1071"/>
        </w:numPr>
      </w:pPr>
      <w:r>
        <w:t xml:space="preserve">event-driven systems</w:t>
      </w:r>
    </w:p>
    <w:p>
      <w:pPr>
        <w:pStyle w:val="Compact"/>
        <w:numPr>
          <w:ilvl w:val="0"/>
          <w:numId w:val="1071"/>
        </w:numPr>
      </w:pPr>
      <w:r>
        <w:t xml:space="preserve">distributed queues</w:t>
      </w:r>
    </w:p>
    <w:p>
      <w:pPr>
        <w:pStyle w:val="Compact"/>
        <w:numPr>
          <w:ilvl w:val="0"/>
          <w:numId w:val="1071"/>
        </w:numPr>
      </w:pPr>
      <w:r>
        <w:t xml:space="preserve">horizontal scaling</w:t>
      </w:r>
    </w:p>
    <w:p>
      <w:pPr>
        <w:pStyle w:val="Compact"/>
        <w:numPr>
          <w:ilvl w:val="0"/>
          <w:numId w:val="1071"/>
        </w:numPr>
      </w:pPr>
      <w:r>
        <w:t xml:space="preserve">multi-region deployment</w:t>
      </w:r>
    </w:p>
    <w:p>
      <w:pPr>
        <w:pStyle w:val="Compact"/>
        <w:numPr>
          <w:ilvl w:val="0"/>
          <w:numId w:val="1071"/>
        </w:numPr>
      </w:pPr>
      <w:r>
        <w:t xml:space="preserve">CDN support</w:t>
      </w:r>
    </w:p>
    <w:p>
      <w:pPr>
        <w:pStyle w:val="Compact"/>
        <w:numPr>
          <w:ilvl w:val="0"/>
          <w:numId w:val="1071"/>
        </w:numPr>
      </w:pPr>
      <w:r>
        <w:t xml:space="preserve">regional data routing</w:t>
      </w:r>
    </w:p>
    <w:p>
      <w:pPr>
        <w:pStyle w:val="Compact"/>
        <w:numPr>
          <w:ilvl w:val="0"/>
          <w:numId w:val="1071"/>
        </w:numPr>
      </w:pPr>
      <w:r>
        <w:t xml:space="preserve">AI model expansion</w:t>
      </w:r>
    </w:p>
    <w:p>
      <w:pPr>
        <w:pStyle w:val="Compact"/>
        <w:numPr>
          <w:ilvl w:val="0"/>
          <w:numId w:val="1071"/>
        </w:numPr>
      </w:pPr>
      <w:r>
        <w:t xml:space="preserve">analytics pipelines</w:t>
      </w:r>
    </w:p>
    <w:p>
      <w:pPr>
        <w:pStyle w:val="Compact"/>
        <w:numPr>
          <w:ilvl w:val="0"/>
          <w:numId w:val="1071"/>
        </w:numPr>
      </w:pPr>
      <w:r>
        <w:t xml:space="preserve">institutional onboarding</w:t>
      </w:r>
    </w:p>
    <w:p>
      <w:r>
        <w:pict>
          <v:rect style="width:0;height:1.5pt" o:hralign="center" o:hrstd="t" o:hr="t"/>
        </w:pict>
      </w:r>
    </w:p>
    <w:bookmarkEnd w:id="86"/>
    <w:bookmarkStart w:id="87" w:name="complete-system-flow-summary"/>
    <w:p>
      <w:pPr>
        <w:pStyle w:val="Heading1"/>
      </w:pPr>
      <w:r>
        <w:t xml:space="preserve">24. COMPLETE SYSTEM FLOW SUMMARY</w:t>
      </w:r>
    </w:p>
    <w:p>
      <w:pPr>
        <w:pStyle w:val="FirstParagraph"/>
      </w:pPr>
      <w:r>
        <w:t xml:space="preserve">FARMER → AI DIAGNOSTICS → MARKETPLACE LISTING → BUYER DISCOVERY → ESCROW → LOGISTICS → DELIVERY → SETTLEMENT</w:t>
      </w:r>
    </w:p>
    <w:p>
      <w:pPr>
        <w:pStyle w:val="BodyText"/>
      </w:pPr>
      <w:r>
        <w:t xml:space="preserve">EXPORTER → KYC → VERIFIED LISTING → IMPORTER NEGOTIATION → CONTRACT GENERATION → ESCROW → SHIPPING → VERIFICATION → FUND RELEASE</w:t>
      </w:r>
    </w:p>
    <w:p>
      <w:pPr>
        <w:pStyle w:val="BodyText"/>
      </w:pPr>
      <w:r>
        <w:t xml:space="preserve">ADMIN → KYC VALIDATION → ESCROW ARBITRATION → AUDIT LOGGING → FRAUD DETECTION → SYSTEM GOVERNANCE</w:t>
      </w:r>
    </w:p>
    <w:p>
      <w:r>
        <w:pict>
          <v:rect style="width:0;height:1.5pt" o:hralign="center" o:hrstd="t" o:hr="t"/>
        </w:pict>
      </w:r>
    </w:p>
    <w:bookmarkEnd w:id="87"/>
    <w:bookmarkStart w:id="88" w:name="final-engineering-requirements"/>
    <w:p>
      <w:pPr>
        <w:pStyle w:val="Heading1"/>
      </w:pPr>
      <w:r>
        <w:t xml:space="preserve">25. FINAL ENGINEERING REQUIREMENTS</w:t>
      </w:r>
    </w:p>
    <w:p>
      <w:pPr>
        <w:pStyle w:val="FirstParagraph"/>
      </w:pPr>
      <w:r>
        <w:t xml:space="preserve">The final implementation MUST:</w:t>
      </w:r>
    </w:p>
    <w:p>
      <w:pPr>
        <w:pStyle w:val="Compact"/>
        <w:numPr>
          <w:ilvl w:val="0"/>
          <w:numId w:val="1072"/>
        </w:numPr>
      </w:pPr>
      <w:r>
        <w:t xml:space="preserve">Be production-ready</w:t>
      </w:r>
    </w:p>
    <w:p>
      <w:pPr>
        <w:pStyle w:val="Compact"/>
        <w:numPr>
          <w:ilvl w:val="0"/>
          <w:numId w:val="1072"/>
        </w:numPr>
      </w:pPr>
      <w:r>
        <w:t xml:space="preserve">Be highly secure</w:t>
      </w:r>
    </w:p>
    <w:p>
      <w:pPr>
        <w:pStyle w:val="Compact"/>
        <w:numPr>
          <w:ilvl w:val="0"/>
          <w:numId w:val="1072"/>
        </w:numPr>
      </w:pPr>
      <w:r>
        <w:t xml:space="preserve">Be horizontally scalable</w:t>
      </w:r>
    </w:p>
    <w:p>
      <w:pPr>
        <w:pStyle w:val="Compact"/>
        <w:numPr>
          <w:ilvl w:val="0"/>
          <w:numId w:val="1072"/>
        </w:numPr>
      </w:pPr>
      <w:r>
        <w:t xml:space="preserve">Be fault tolerant</w:t>
      </w:r>
    </w:p>
    <w:p>
      <w:pPr>
        <w:pStyle w:val="Compact"/>
        <w:numPr>
          <w:ilvl w:val="0"/>
          <w:numId w:val="1072"/>
        </w:numPr>
      </w:pPr>
      <w:r>
        <w:t xml:space="preserve">Be financially auditable</w:t>
      </w:r>
    </w:p>
    <w:p>
      <w:pPr>
        <w:pStyle w:val="Compact"/>
        <w:numPr>
          <w:ilvl w:val="0"/>
          <w:numId w:val="1072"/>
        </w:numPr>
      </w:pPr>
      <w:r>
        <w:t xml:space="preserve">Be modular</w:t>
      </w:r>
    </w:p>
    <w:p>
      <w:pPr>
        <w:pStyle w:val="Compact"/>
        <w:numPr>
          <w:ilvl w:val="0"/>
          <w:numId w:val="1072"/>
        </w:numPr>
      </w:pPr>
      <w:r>
        <w:t xml:space="preserve">Be maintainable</w:t>
      </w:r>
    </w:p>
    <w:p>
      <w:pPr>
        <w:pStyle w:val="Compact"/>
        <w:numPr>
          <w:ilvl w:val="0"/>
          <w:numId w:val="1072"/>
        </w:numPr>
      </w:pPr>
      <w:r>
        <w:t xml:space="preserve">Be cloud-native</w:t>
      </w:r>
    </w:p>
    <w:p>
      <w:pPr>
        <w:pStyle w:val="Compact"/>
        <w:numPr>
          <w:ilvl w:val="0"/>
          <w:numId w:val="1072"/>
        </w:numPr>
      </w:pPr>
      <w:r>
        <w:t xml:space="preserve">Be mobile-first</w:t>
      </w:r>
    </w:p>
    <w:p>
      <w:pPr>
        <w:pStyle w:val="Compact"/>
        <w:numPr>
          <w:ilvl w:val="0"/>
          <w:numId w:val="1072"/>
        </w:numPr>
      </w:pPr>
      <w:r>
        <w:t xml:space="preserve">Be highly observable</w:t>
      </w:r>
    </w:p>
    <w:p>
      <w:pPr>
        <w:pStyle w:val="Compact"/>
        <w:numPr>
          <w:ilvl w:val="0"/>
          <w:numId w:val="1072"/>
        </w:numPr>
      </w:pPr>
      <w:r>
        <w:t xml:space="preserve">Be API-driven</w:t>
      </w:r>
    </w:p>
    <w:p>
      <w:pPr>
        <w:pStyle w:val="Compact"/>
        <w:numPr>
          <w:ilvl w:val="0"/>
          <w:numId w:val="1072"/>
        </w:numPr>
      </w:pPr>
      <w:r>
        <w:t xml:space="preserve">Be event-capable</w:t>
      </w:r>
    </w:p>
    <w:p>
      <w:pPr>
        <w:pStyle w:val="Compact"/>
        <w:numPr>
          <w:ilvl w:val="0"/>
          <w:numId w:val="1072"/>
        </w:numPr>
      </w:pPr>
      <w:r>
        <w:t xml:space="preserve">Be compliance-aware</w:t>
      </w:r>
    </w:p>
    <w:p>
      <w:pPr>
        <w:pStyle w:val="Compact"/>
        <w:numPr>
          <w:ilvl w:val="0"/>
          <w:numId w:val="1072"/>
        </w:numPr>
      </w:pPr>
      <w:r>
        <w:t xml:space="preserve">Be optimized for African infrastructure realities</w:t>
      </w:r>
    </w:p>
    <w:p>
      <w:pPr>
        <w:pStyle w:val="Compact"/>
        <w:numPr>
          <w:ilvl w:val="0"/>
          <w:numId w:val="1072"/>
        </w:numPr>
      </w:pPr>
      <w:r>
        <w:t xml:space="preserve">Support low-bandwidth environments</w:t>
      </w:r>
    </w:p>
    <w:p>
      <w:pPr>
        <w:pStyle w:val="Compact"/>
        <w:numPr>
          <w:ilvl w:val="0"/>
          <w:numId w:val="1072"/>
        </w:numPr>
      </w:pPr>
      <w:r>
        <w:t xml:space="preserve">Support regional scaling</w:t>
      </w:r>
    </w:p>
    <w:p>
      <w:pPr>
        <w:pStyle w:val="Compact"/>
        <w:numPr>
          <w:ilvl w:val="0"/>
          <w:numId w:val="1072"/>
        </w:numPr>
      </w:pPr>
      <w:r>
        <w:t xml:space="preserve">Support institutional trade infrastructure</w:t>
      </w:r>
    </w:p>
    <w:p>
      <w:pPr>
        <w:pStyle w:val="Compact"/>
        <w:numPr>
          <w:ilvl w:val="0"/>
          <w:numId w:val="1072"/>
        </w:numPr>
      </w:pPr>
      <w:r>
        <w:t xml:space="preserve">Support millions of transactions</w:t>
      </w:r>
    </w:p>
    <w:p>
      <w:pPr>
        <w:pStyle w:val="Compact"/>
        <w:numPr>
          <w:ilvl w:val="0"/>
          <w:numId w:val="1072"/>
        </w:numPr>
      </w:pPr>
      <w:r>
        <w:t xml:space="preserve">Support high-value commodity exchange</w:t>
      </w:r>
    </w:p>
    <w:p>
      <w:pPr>
        <w:pStyle w:val="FirstParagraph"/>
      </w:pPr>
      <w:r>
        <w:t xml:space="preserve">This implementation is not a prototype.</w:t>
      </w:r>
    </w:p>
    <w:p>
      <w:pPr>
        <w:pStyle w:val="BodyText"/>
      </w:pPr>
      <w:r>
        <w:t xml:space="preserve">It is an enterprise-scale African agricultural and commodity infrastructure platform.</w:t>
      </w:r>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2026-05-24T16:18:35Z</dcterms:created>
  <dcterms:modified xsi:type="dcterms:W3CDTF">2026-05-24T16:18:35Z</dcterms:modified>
</cp:coreProperties>
</file>

<file path=docProps/custom.xml><?xml version="1.0" encoding="utf-8"?>
<Properties xmlns="http://schemas.openxmlformats.org/officeDocument/2006/custom-properties" xmlns:vt="http://schemas.openxmlformats.org/officeDocument/2006/docPropsVTypes"/>
</file>