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1F1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1F1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1F1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1F1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1F1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1F1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1F1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1F1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1F1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1F1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1F1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1F1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1F1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AE2C9E9" w:rsidR="00B66AF3" w:rsidRDefault="0058639A" w:rsidP="00B66AF3">
          <w:r>
            <w:t>6.4.2 Level of water stress: freshwater withdrawal as a proportion of available freshwater resources [6.4.2] (ER_H2O_STRESS)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A1F17"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5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A1F17"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CF2FFAC" w:rsidR="005377B9" w:rsidRPr="009F305C" w:rsidRDefault="0058639A" w:rsidP="00D62892">
            <w:pPr>
              <w:jc w:val="both"/>
            </w:pPr>
            <w:r w:rsidRPr="0058639A">
              <w:rPr>
                <w:b/>
              </w:rPr>
              <w:t xml:space="preserve">Goal 6:  </w:t>
            </w:r>
            <w:r w:rsidRPr="0058639A">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DCEB035" w14:textId="56CFC629" w:rsidR="0058639A" w:rsidRPr="0058639A" w:rsidRDefault="0058639A" w:rsidP="0058639A">
            <w:pPr>
              <w:jc w:val="both"/>
            </w:pPr>
            <w:r w:rsidRPr="0058639A">
              <w:rPr>
                <w:b/>
              </w:rPr>
              <w:t xml:space="preserve">Target 6.4: </w:t>
            </w:r>
            <w:r w:rsidRPr="0058639A">
              <w:t xml:space="preserve">By 2030, substantially increase water-use efficiency across all </w:t>
            </w:r>
            <w:r>
              <w:t xml:space="preserve">sectors and ensure sustainable </w:t>
            </w:r>
            <w:r w:rsidRPr="0058639A">
              <w:t xml:space="preserve">withdrawals and supply of freshwater to address water scarcity and substantially reduce the number of people </w:t>
            </w:r>
          </w:p>
          <w:p w14:paraId="5C7BE35B" w14:textId="4D4A897D" w:rsidR="005377B9" w:rsidRPr="009F305C" w:rsidRDefault="0058639A" w:rsidP="0058639A">
            <w:pPr>
              <w:jc w:val="both"/>
            </w:pPr>
            <w:r w:rsidRPr="0058639A">
              <w:lastRenderedPageBreak/>
              <w:t>suffering from water scarcity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60DDACE" w:rsidR="005377B9" w:rsidRPr="009F305C" w:rsidRDefault="0058639A" w:rsidP="00D62892">
            <w:pPr>
              <w:jc w:val="both"/>
            </w:pPr>
            <w:r w:rsidRPr="0058639A">
              <w:rPr>
                <w:b/>
              </w:rPr>
              <w:t>Indicator 6.4.2</w:t>
            </w:r>
            <w:r w:rsidR="00D62892" w:rsidRPr="00D62892">
              <w:rPr>
                <w:b/>
              </w:rPr>
              <w:t xml:space="preserve">: </w:t>
            </w:r>
            <w:r w:rsidRPr="0058639A">
              <w:t>Level of water stress: freshwater withdrawal as a proportion of available freshwater resources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26D60F2" w:rsidR="005377B9" w:rsidRPr="009F305C" w:rsidRDefault="0058639A" w:rsidP="009F305C">
            <w:r w:rsidRPr="0058639A">
              <w:drawing>
                <wp:inline distT="0" distB="0" distL="0" distR="0" wp14:anchorId="092CD765" wp14:editId="184FE901">
                  <wp:extent cx="1866900" cy="450850"/>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1866900" cy="4508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A6B4FFC" w:rsidR="005377B9" w:rsidRPr="009F305C" w:rsidRDefault="0058639A" w:rsidP="009F305C">
            <w:r w:rsidRPr="0058639A">
              <w:t>6.4.1, 6.1.1, 6.3.1, 6.6.1, 6.5.1, 2.4.1, 15.3.1, 1.5.1, 11.5.1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C202B8E" w:rsidR="005377B9" w:rsidRPr="009F305C" w:rsidRDefault="0058639A" w:rsidP="00FA1F17">
            <w:r w:rsidRPr="0058639A">
              <w:t>Food and Agriculture Organization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3EE8FC7" w:rsidR="003E7389" w:rsidRPr="009F305C" w:rsidRDefault="0058639A" w:rsidP="009F305C">
            <w:r w:rsidRPr="0058639A">
              <w:t>Ministry of Water and Environment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30B1062" w:rsidR="003E7389" w:rsidRPr="009F305C" w:rsidRDefault="0058639A" w:rsidP="009F305C">
            <w:r w:rsidRPr="0058639A">
              <w:t>Ivan Biiza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2896FCC" w:rsidR="003E7389" w:rsidRPr="009F305C" w:rsidRDefault="00875535" w:rsidP="009F305C">
            <w:r w:rsidRPr="00875535">
              <w:t>Water and Environment Sector Liaison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366FC59" w:rsidR="003E7389" w:rsidRPr="009F305C" w:rsidRDefault="00875535" w:rsidP="009F305C">
            <w:r w:rsidRPr="00875535">
              <w:t>Economist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BEE8C7B" w:rsidR="003E7389" w:rsidRPr="009F305C" w:rsidRDefault="00875535" w:rsidP="009F305C">
            <w:r w:rsidRPr="00875535">
              <w:t>+256 782 848455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D9D190" w:rsidR="003E7389" w:rsidRPr="009F305C" w:rsidRDefault="0058639A" w:rsidP="009F305C">
            <w:r w:rsidRPr="0058639A">
              <w:t>P.O Box 20026,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AAB46D" w:rsidR="003E7389" w:rsidRPr="009F305C" w:rsidRDefault="0058639A" w:rsidP="009F305C">
            <w:r w:rsidRPr="0058639A">
              <w:t>Ivan.biiza@mwe.go.ug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4E238F4" w14:textId="77777777" w:rsidR="00875535" w:rsidRPr="00875535" w:rsidRDefault="00875535" w:rsidP="00875535">
            <w:pPr>
              <w:jc w:val="both"/>
              <w:rPr>
                <w:b/>
              </w:rPr>
            </w:pPr>
            <w:r w:rsidRPr="00875535">
              <w:rPr>
                <w:b/>
              </w:rPr>
              <w:t>Definition:</w:t>
            </w:r>
          </w:p>
          <w:p w14:paraId="62DFB042" w14:textId="4350FC38" w:rsidR="00875535" w:rsidRDefault="00875535" w:rsidP="00875535">
            <w:pPr>
              <w:jc w:val="both"/>
            </w:pPr>
            <w:r>
              <w:t xml:space="preserve"> The level of water stress: freshwater withdrawal as a proportion of available freshwater </w:t>
            </w:r>
            <w:r>
              <w:t xml:space="preserve">resources is the ratio between </w:t>
            </w:r>
            <w:r>
              <w:t>total freshwater withdrawn by all major sectors and total renewable freshwater resour</w:t>
            </w:r>
            <w:r>
              <w:t xml:space="preserve">ces, after taking into account </w:t>
            </w:r>
            <w:r>
              <w:t xml:space="preserve">environmental flow requirements. Main sectors, as defined by ISIC standards, include agriculture; forestry and fishing; </w:t>
            </w:r>
            <w:r>
              <w:lastRenderedPageBreak/>
              <w:t>manufacturing; electricity industry; and services. This indicator is also known as water withdrawal intensity.</w:t>
            </w:r>
          </w:p>
          <w:p w14:paraId="4771DA45" w14:textId="2A59B355" w:rsidR="00875535" w:rsidRDefault="00875535" w:rsidP="00875535">
            <w:pPr>
              <w:jc w:val="both"/>
            </w:pPr>
            <w:r>
              <w:t xml:space="preserve"> The indicator is defined as the ratio between total freshwater withdrawn by all economic activities as categor</w:t>
            </w:r>
            <w:r>
              <w:t xml:space="preserve">ized </w:t>
            </w:r>
            <w:r>
              <w:t>by the  ISIC and the total renewable freshwater resources, after having taken in</w:t>
            </w:r>
            <w:r>
              <w:t xml:space="preserve">to account environmental water </w:t>
            </w:r>
            <w:r>
              <w:t xml:space="preserve">requirements which include water withdrawals by all economic activities, focusing </w:t>
            </w:r>
            <w:r>
              <w:t xml:space="preserve">on agriculture, manufacturing, </w:t>
            </w:r>
            <w:r>
              <w:t>electricity, and water collection, treatment and supply.</w:t>
            </w:r>
          </w:p>
          <w:p w14:paraId="75CF5F88" w14:textId="77777777" w:rsidR="00875535" w:rsidRPr="00875535" w:rsidRDefault="00875535" w:rsidP="00875535">
            <w:pPr>
              <w:jc w:val="both"/>
              <w:rPr>
                <w:b/>
              </w:rPr>
            </w:pPr>
            <w:r w:rsidRPr="00875535">
              <w:rPr>
                <w:b/>
              </w:rPr>
              <w:t xml:space="preserve"> Concepts:</w:t>
            </w:r>
          </w:p>
          <w:p w14:paraId="1FF4A63B" w14:textId="3F1A99F6" w:rsidR="00875535" w:rsidRDefault="00875535" w:rsidP="00875535">
            <w:pPr>
              <w:jc w:val="both"/>
            </w:pPr>
            <w:r>
              <w:t xml:space="preserve"> This indicator provides an estimate of pressure by all sectors on the country’s ren</w:t>
            </w:r>
            <w:r>
              <w:t xml:space="preserve">ewable freshwater resources. A </w:t>
            </w:r>
            <w:r>
              <w:t xml:space="preserve">low level of water stress indicates a situation where the combined withdrawal by all sectors is </w:t>
            </w:r>
            <w:r>
              <w:t xml:space="preserve">marginal in relation </w:t>
            </w:r>
            <w:r>
              <w:t>to the resources, and has therefore little potential impact on the sustainability of the</w:t>
            </w:r>
            <w:r>
              <w:t xml:space="preserve"> resources or on the potential </w:t>
            </w:r>
            <w:r>
              <w:t>competition between users. A high level of water stress indicates a situation where the combined withdrawal by all</w:t>
            </w:r>
            <w:r>
              <w:t xml:space="preserve"> </w:t>
            </w:r>
            <w:r>
              <w:t>sectors represents a substantial share of the total renewable freshwater resources, w</w:t>
            </w:r>
            <w:r>
              <w:t xml:space="preserve">ith potentially larger impacts </w:t>
            </w:r>
            <w:r>
              <w:t xml:space="preserve">on the sustainability of the resources and potential situations of conflicts and competition between users. </w:t>
            </w:r>
          </w:p>
          <w:p w14:paraId="5704D3F3" w14:textId="77777777" w:rsidR="003A3AE4" w:rsidRDefault="00875535" w:rsidP="00875535">
            <w:pPr>
              <w:jc w:val="both"/>
            </w:pPr>
            <w:r>
              <w:t>Total Renewable Fresh Water Resources (TRWR) are expressed as the sum of interna</w:t>
            </w:r>
            <w:r>
              <w:t xml:space="preserve">l and external renewable water </w:t>
            </w:r>
            <w:r>
              <w:t>resources. The terms “water resources” and “water withdrawal” are understood he</w:t>
            </w:r>
            <w:r>
              <w:t xml:space="preserve">re as freshwater resources and </w:t>
            </w:r>
            <w:r>
              <w:t>freshwater withdrawal.</w:t>
            </w:r>
          </w:p>
          <w:p w14:paraId="2EF8F2C7" w14:textId="7C00050A" w:rsidR="00875535" w:rsidRDefault="00875535" w:rsidP="00875535">
            <w:pPr>
              <w:jc w:val="both"/>
            </w:pPr>
            <w:r>
              <w:t xml:space="preserve">Internal renewable water resources are defined as the long-term average annual </w:t>
            </w:r>
            <w:r>
              <w:t xml:space="preserve">flow of rivers and recharge of </w:t>
            </w:r>
            <w:r>
              <w:t xml:space="preserve">groundwater for a given country generated </w:t>
            </w:r>
            <w:r>
              <w:t xml:space="preserve">from endogenous precipitation. </w:t>
            </w:r>
            <w:r>
              <w:t>External renewable water resources refer to the flows of water entering the country, taki</w:t>
            </w:r>
            <w:r>
              <w:t xml:space="preserve">ng into consideration the </w:t>
            </w:r>
            <w:r>
              <w:t xml:space="preserve">quantity of flows reserved to upstream and downstream countries through agreements or treaties. </w:t>
            </w:r>
          </w:p>
          <w:p w14:paraId="5365081A" w14:textId="7AD43245" w:rsidR="00875535" w:rsidRDefault="00875535" w:rsidP="00875535">
            <w:pPr>
              <w:jc w:val="both"/>
            </w:pPr>
            <w:r>
              <w:t>Total Fresh Water Withdrawal (TFWW) is the volume of freshwater extracted from its so</w:t>
            </w:r>
            <w:r>
              <w:t xml:space="preserve">urce (rivers, lakes, aquifers) </w:t>
            </w:r>
            <w:r>
              <w:t>for agriculture, industries and services. It is estimated at the country level for the</w:t>
            </w:r>
            <w:r>
              <w:t xml:space="preserve"> following three main sectors: </w:t>
            </w:r>
            <w:r>
              <w:t xml:space="preserve">agriculture, services (including domestic water withdrawal) and industries (including cooling of thermoelectric plants). Freshwater withdrawal includes fossil groundwater. It does not include </w:t>
            </w:r>
            <w:r>
              <w:lastRenderedPageBreak/>
              <w:t>non-c</w:t>
            </w:r>
            <w:r>
              <w:t xml:space="preserve">onventional water, i.e. direct </w:t>
            </w:r>
            <w:r>
              <w:t xml:space="preserve">use of treated wastewater, direct use of agricultural drainage water and desalinated water. </w:t>
            </w:r>
          </w:p>
          <w:p w14:paraId="6C84E827" w14:textId="60CE4478" w:rsidR="00875535" w:rsidRPr="009F305C" w:rsidRDefault="00875535" w:rsidP="00875535">
            <w:pPr>
              <w:jc w:val="both"/>
            </w:pPr>
            <w:r>
              <w:t>Environmental Flow Requirements (EFR) are defined as the quantity and timing of freshw</w:t>
            </w:r>
            <w:r>
              <w:t xml:space="preserve">ater flows and levels </w:t>
            </w:r>
            <w:r>
              <w:t>necessary to sustain aquatic ecosystems, which, in turn, support human cultures, econo</w:t>
            </w:r>
            <w:r>
              <w:t xml:space="preserve">mies, sustainable livelihoods, </w:t>
            </w:r>
            <w:r>
              <w:t>and wellbeing.  Water quality and also the resulting ecosystem services are exclud</w:t>
            </w:r>
            <w:r>
              <w:t xml:space="preserve">ed from this formulation which </w:t>
            </w:r>
            <w:r>
              <w:t>is confined to water volumes. This does not imply that quality and the support to</w:t>
            </w:r>
            <w:r>
              <w:t xml:space="preserve"> societies which are dependent </w:t>
            </w:r>
            <w:r>
              <w:t>on environmental flows are not important and should not be taken care of.  Met</w:t>
            </w:r>
            <w:r>
              <w:t xml:space="preserve">hods of computation of EFR are </w:t>
            </w:r>
            <w:r>
              <w:t xml:space="preserve">extremely variable and range from global estimates to comprehensive assessments for </w:t>
            </w:r>
            <w:r>
              <w:t xml:space="preserve">river reaches. For the purpose </w:t>
            </w:r>
            <w:r>
              <w:t>of the SDG indicator, water volumes can be expressed in the same units as the TF</w:t>
            </w:r>
            <w:r>
              <w:t xml:space="preserve">WW, and then as percentages of </w:t>
            </w:r>
            <w:r>
              <w:t>the available water resources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1841E2B" w14:textId="77777777" w:rsidR="00875535" w:rsidRDefault="00875535" w:rsidP="00875535">
            <w:r>
              <w:t>• The System of Environmental-Economic Accounting for Water</w:t>
            </w:r>
          </w:p>
          <w:p w14:paraId="14860315" w14:textId="77777777" w:rsidR="00875535" w:rsidRDefault="00875535" w:rsidP="00875535">
            <w:r>
              <w:t xml:space="preserve"> • The World Census of Agriculture 2020: WCA (Volume 1), for irrigation definitions </w:t>
            </w:r>
          </w:p>
          <w:p w14:paraId="06D0E657" w14:textId="7430FD97" w:rsidR="0015178E" w:rsidRPr="009F305C" w:rsidRDefault="00875535" w:rsidP="00875535">
            <w:r>
              <w:t>• International Standard Industry Classification (ISIC)</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924018A" w:rsidR="0035311B" w:rsidRPr="009F305C" w:rsidRDefault="00875535" w:rsidP="009F305C">
            <w:r w:rsidRPr="00875535">
              <w:t>Administrative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BC16E2C" w:rsidR="003521D2" w:rsidRPr="009F305C" w:rsidRDefault="00875535" w:rsidP="00875535">
            <w:pPr>
              <w:jc w:val="both"/>
            </w:pPr>
            <w:r>
              <w:t>Data collection is done by the Ministry through the Water Resources Manage</w:t>
            </w:r>
            <w:r>
              <w:t xml:space="preserve">ment directorate which sets up </w:t>
            </w:r>
            <w:proofErr w:type="spellStart"/>
            <w:r>
              <w:t>deconcentrated</w:t>
            </w:r>
            <w:proofErr w:type="spellEnd"/>
            <w:r>
              <w:t xml:space="preserve"> technical structure in the respective regions of Uganda called</w:t>
            </w:r>
            <w:r>
              <w:t xml:space="preserve"> Water Management Zones. It is </w:t>
            </w:r>
            <w:r>
              <w:t>through the Technical officers in these respective Water Management Zones that the</w:t>
            </w:r>
            <w:r>
              <w:t xml:space="preserve"> monthly data is collected and </w:t>
            </w:r>
            <w:r>
              <w:t>sent through to the Centre where the eventual validation, packaging and analysis is do</w:t>
            </w:r>
            <w:r>
              <w:t xml:space="preserve">ne by the SDG task team at the </w:t>
            </w:r>
            <w:r>
              <w:t>Ministry headquarters. The publication is done on an Annual basis through the Annual Sector Performance Report.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5C43FCC" w:rsidR="0035311B" w:rsidRPr="009F305C" w:rsidRDefault="00E63C33" w:rsidP="009F305C">
            <w:r w:rsidRPr="00E63C33">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8B75697" w:rsidR="0035311B" w:rsidRPr="009F305C" w:rsidRDefault="00E63C33" w:rsidP="009F305C">
            <w:r w:rsidRPr="00E63C33">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AD1FDB" w:rsidR="0035311B" w:rsidRPr="009F305C" w:rsidRDefault="00875535" w:rsidP="009F305C">
            <w:r w:rsidRPr="00875535">
              <w:t>Ministry of Water and Environment.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1A489A" w:rsidR="0035311B" w:rsidRPr="009F305C" w:rsidRDefault="00E63C33" w:rsidP="009F305C">
            <w:r w:rsidRPr="00E63C33">
              <w:t>Ministry of Water and Environment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DB1E9D6" w:rsidR="0035311B" w:rsidRPr="009F305C" w:rsidRDefault="00875535" w:rsidP="00875535">
            <w:pPr>
              <w:jc w:val="both"/>
            </w:pPr>
            <w:r>
              <w:t>Ministry of Water and Environment has the mandate to ensure that the Water resour</w:t>
            </w:r>
            <w:r>
              <w:t xml:space="preserve">ces in the country are managed </w:t>
            </w:r>
            <w:r>
              <w:t>appropriately to enable the efficient use of water for the various critical responsibilities.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CDD3269" w14:textId="643FB588" w:rsidR="00875535" w:rsidRDefault="00875535" w:rsidP="00875535">
            <w:pPr>
              <w:jc w:val="both"/>
            </w:pPr>
            <w:r>
              <w:t>The purpose of this indicator is to show the degree to which water resources a</w:t>
            </w:r>
            <w:r>
              <w:t xml:space="preserve">re being exploited to meet the </w:t>
            </w:r>
            <w:r>
              <w:t xml:space="preserve">country’s water demand. It measures the country’s pressure on its water resources </w:t>
            </w:r>
            <w:r>
              <w:t xml:space="preserve">and therefore the challenge on </w:t>
            </w:r>
            <w:r>
              <w:t>the sustainability of its water use. It tracks progress in regard to “withdrawals and s</w:t>
            </w:r>
            <w:r>
              <w:t xml:space="preserve">upply of freshwater to address </w:t>
            </w:r>
            <w:r>
              <w:t>water scarcity”</w:t>
            </w:r>
            <w:r>
              <w:t>, That</w:t>
            </w:r>
            <w:r>
              <w:t xml:space="preserve"> to say; the environmental component of target 6.4.</w:t>
            </w:r>
          </w:p>
          <w:p w14:paraId="2E3517AC" w14:textId="6BF7DA5D" w:rsidR="00E63C33" w:rsidRPr="009F305C" w:rsidRDefault="00875535" w:rsidP="00875535">
            <w:pPr>
              <w:jc w:val="both"/>
            </w:pPr>
            <w:r>
              <w:t xml:space="preserve"> This indicator provides an estimate of pressure by all sectors on the country’s renew</w:t>
            </w:r>
            <w:r>
              <w:t xml:space="preserve">able freshwater resources. The </w:t>
            </w:r>
            <w:r>
              <w:t xml:space="preserve">indicator shows the extent to which water resources are already used, and signals the </w:t>
            </w:r>
            <w:r>
              <w:t xml:space="preserve">importance of effective supply </w:t>
            </w:r>
            <w:r>
              <w:t>and demand management policies. It indicates the likelihood of increasing competition and conflict between</w:t>
            </w:r>
            <w:r>
              <w:t xml:space="preserve"> </w:t>
            </w:r>
            <w:r>
              <w:t>different water uses and users in a situation of increasing water scarcity. Incre</w:t>
            </w:r>
            <w:r>
              <w:t xml:space="preserve">ased water stress, shown by an </w:t>
            </w:r>
            <w:r>
              <w:t>increase in the value of the indicator, has potentially negative effects on the sustainability of the natural resources and on economic development. On the other hand, low values of the indicator indicate</w:t>
            </w:r>
            <w:r>
              <w:t xml:space="preserve"> that water does not represent </w:t>
            </w:r>
            <w:r>
              <w:t>a particular challenge for economic development and sustainability.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E978E4" w14:textId="25112A91" w:rsidR="00875535" w:rsidRDefault="00875535" w:rsidP="00875535">
            <w:pPr>
              <w:jc w:val="both"/>
            </w:pPr>
            <w:r>
              <w:t>Freshwater withdrawal as a percentage of renewable freshwater resources is a good in</w:t>
            </w:r>
            <w:r>
              <w:t xml:space="preserve">dicator of pressure on limited </w:t>
            </w:r>
            <w:r>
              <w:t>water resources, one of the most important natural resources. However, it only partiall</w:t>
            </w:r>
            <w:r>
              <w:t xml:space="preserve">y addresses the issues related </w:t>
            </w:r>
            <w:r>
              <w:t xml:space="preserve">to sustainable water management. </w:t>
            </w:r>
          </w:p>
          <w:p w14:paraId="40E65065" w14:textId="2F1F3DC5" w:rsidR="00875535" w:rsidRDefault="00875535" w:rsidP="00875535">
            <w:pPr>
              <w:jc w:val="both"/>
            </w:pPr>
            <w:r>
              <w:t xml:space="preserve">Trends in freshwater withdrawal show relatively slow patterns of change. Usually, </w:t>
            </w:r>
            <w:r>
              <w:t xml:space="preserve">three-five years are a minimum </w:t>
            </w:r>
            <w:r>
              <w:t xml:space="preserve">frequency to </w:t>
            </w:r>
            <w:r>
              <w:lastRenderedPageBreak/>
              <w:t>be able to detect significant changes, as it is unlikely that the indicator wo</w:t>
            </w:r>
            <w:r>
              <w:t xml:space="preserve">uld show meaningful variations </w:t>
            </w:r>
            <w:r>
              <w:t xml:space="preserve">from one year to the other. </w:t>
            </w:r>
          </w:p>
          <w:p w14:paraId="4BA0D7AB" w14:textId="242C6B50" w:rsidR="00875535" w:rsidRDefault="00875535" w:rsidP="00875535">
            <w:pPr>
              <w:jc w:val="both"/>
            </w:pPr>
            <w:r>
              <w:t>Estimation of water withdrawal by sector may represent a limitation to the computatio</w:t>
            </w:r>
            <w:r>
              <w:t xml:space="preserve">n of the indicator. In Uganda, </w:t>
            </w:r>
            <w:r>
              <w:t xml:space="preserve">publication of water withdrawal data is not on a regular basis. </w:t>
            </w:r>
          </w:p>
          <w:p w14:paraId="61788797" w14:textId="00E197E9" w:rsidR="00875535" w:rsidRDefault="00875535" w:rsidP="00875535">
            <w:pPr>
              <w:jc w:val="both"/>
            </w:pPr>
            <w:r>
              <w:t xml:space="preserve">There is no universally agreed method for the computation of incoming freshwater </w:t>
            </w:r>
            <w:r>
              <w:t xml:space="preserve">flows originating outside of a </w:t>
            </w:r>
            <w:r>
              <w:t>country’s borders. Nor is there any standard method to account for return flows, t</w:t>
            </w:r>
            <w:r>
              <w:t xml:space="preserve">he part of the water withdrawn </w:t>
            </w:r>
            <w:r>
              <w:t xml:space="preserve">from its source and which flows back to the river system after use. </w:t>
            </w:r>
          </w:p>
          <w:p w14:paraId="48EF8537" w14:textId="7050C80B" w:rsidR="007F2D9F" w:rsidRPr="009F305C" w:rsidRDefault="00875535" w:rsidP="00875535">
            <w:pPr>
              <w:jc w:val="both"/>
            </w:pPr>
            <w:r>
              <w:t>In Uganda where return flow represents a substantial part of water withdrawal, the in</w:t>
            </w:r>
            <w:r>
              <w:t xml:space="preserve">dicator tends to underestimate </w:t>
            </w:r>
            <w:r>
              <w:t>available water and therefore overestimate the level of water stress.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3D04635" w14:textId="77777777" w:rsidR="00875535" w:rsidRPr="00875535" w:rsidRDefault="00875535" w:rsidP="00875535">
            <w:pPr>
              <w:jc w:val="both"/>
              <w:rPr>
                <w:b/>
              </w:rPr>
            </w:pPr>
            <w:r w:rsidRPr="00875535">
              <w:rPr>
                <w:b/>
              </w:rPr>
              <w:t>Computation Method:</w:t>
            </w:r>
          </w:p>
          <w:p w14:paraId="6AE50735" w14:textId="12A4AE28" w:rsidR="00875535" w:rsidRDefault="00875535" w:rsidP="00875535">
            <w:pPr>
              <w:jc w:val="both"/>
            </w:pPr>
            <w:r>
              <w:t xml:space="preserve"> The indicator is computed as the total freshwater withdrawn (TFWW) divided by th</w:t>
            </w:r>
            <w:r>
              <w:t xml:space="preserve">e difference between the total </w:t>
            </w:r>
            <w:r>
              <w:t>renewable freshwater resources (TRWR) and the environmental flow requirements</w:t>
            </w:r>
            <w:r>
              <w:t xml:space="preserve"> (EFR), multiplied by 100. All </w:t>
            </w:r>
            <w:r>
              <w:t>variables are expressed in km3/year (109 m3/year).</w:t>
            </w:r>
          </w:p>
          <w:p w14:paraId="6F5274A9" w14:textId="77777777" w:rsidR="00875535" w:rsidRDefault="00875535" w:rsidP="00875535">
            <w:pPr>
              <w:jc w:val="both"/>
            </w:pPr>
            <w:r>
              <w:t xml:space="preserve"> Stress (%) = TFWW / (TRWR - EFR) * 100%</w:t>
            </w:r>
          </w:p>
          <w:p w14:paraId="7B2D810D" w14:textId="12324AF7" w:rsidR="00875535" w:rsidRDefault="00875535" w:rsidP="00875535">
            <w:pPr>
              <w:jc w:val="both"/>
            </w:pPr>
            <w:r>
              <w:t xml:space="preserve">Following the international standard, the threshold of 25% has been identified as </w:t>
            </w:r>
            <w:r w:rsidR="00591457">
              <w:t xml:space="preserve">the upper limit for a full and </w:t>
            </w:r>
            <w:r>
              <w:t xml:space="preserve">unconditional safety of water stress. </w:t>
            </w:r>
          </w:p>
          <w:p w14:paraId="6D0CD25D" w14:textId="397BB307" w:rsidR="00875535" w:rsidRDefault="00875535" w:rsidP="00875535">
            <w:pPr>
              <w:jc w:val="both"/>
            </w:pPr>
            <w:r>
              <w:t>That means on one hand, that values below 25% can be considered safe in any insta</w:t>
            </w:r>
            <w:r w:rsidR="00591457">
              <w:t xml:space="preserve">nce (no stress); on the other, </w:t>
            </w:r>
            <w:r>
              <w:t>that values above 25% should be regarded as potentially and increasingly problemati</w:t>
            </w:r>
            <w:r w:rsidR="00591457">
              <w:t xml:space="preserve">c, and should be qualified and/ </w:t>
            </w:r>
            <w:r>
              <w:t>or reduced.</w:t>
            </w:r>
          </w:p>
          <w:p w14:paraId="1FEF1DAB" w14:textId="1A4B7B7F" w:rsidR="00875535" w:rsidRDefault="00875535" w:rsidP="00875535">
            <w:pPr>
              <w:jc w:val="both"/>
            </w:pPr>
            <w:r>
              <w:t>Above 25% of water stress, four classes have been identified to signal different levels of stress severity:</w:t>
            </w:r>
          </w:p>
          <w:p w14:paraId="3351E18B" w14:textId="77777777" w:rsidR="00875535" w:rsidRDefault="00875535" w:rsidP="00875535">
            <w:pPr>
              <w:jc w:val="both"/>
            </w:pPr>
            <w:r>
              <w:t xml:space="preserve"> • No Stress &lt;25% </w:t>
            </w:r>
          </w:p>
          <w:p w14:paraId="674662B7" w14:textId="77777777" w:rsidR="00875535" w:rsidRDefault="00875535" w:rsidP="00875535">
            <w:pPr>
              <w:jc w:val="both"/>
            </w:pPr>
            <w:r>
              <w:t xml:space="preserve">• Low 25% - 50% </w:t>
            </w:r>
          </w:p>
          <w:p w14:paraId="124602CA" w14:textId="77777777" w:rsidR="00875535" w:rsidRDefault="00875535" w:rsidP="00875535">
            <w:pPr>
              <w:jc w:val="both"/>
            </w:pPr>
            <w:r>
              <w:t xml:space="preserve">• Medium 50% - 75% </w:t>
            </w:r>
          </w:p>
          <w:p w14:paraId="22E5BFF9" w14:textId="77777777" w:rsidR="00875535" w:rsidRDefault="00875535" w:rsidP="00875535">
            <w:pPr>
              <w:jc w:val="both"/>
            </w:pPr>
            <w:r>
              <w:t>• High 75-100%</w:t>
            </w:r>
          </w:p>
          <w:p w14:paraId="63027CF6" w14:textId="77777777" w:rsidR="00875535" w:rsidRDefault="00875535" w:rsidP="00875535">
            <w:pPr>
              <w:jc w:val="both"/>
            </w:pPr>
            <w:r>
              <w:lastRenderedPageBreak/>
              <w:t xml:space="preserve"> • Critical &gt;100%</w:t>
            </w:r>
          </w:p>
          <w:p w14:paraId="5A53B8A7" w14:textId="2F05B09C" w:rsidR="00211C85" w:rsidRPr="009F305C" w:rsidRDefault="00875535" w:rsidP="00875535">
            <w:pPr>
              <w:jc w:val="both"/>
            </w:pPr>
            <w:r>
              <w:t xml:space="preserve"> Data on Environmental flow requirements is re-updated only when detailed methodol</w:t>
            </w:r>
            <w:r w:rsidR="00591457">
              <w:t xml:space="preserve">ogy and metadata is re-provided </w:t>
            </w:r>
            <w:r>
              <w:t>and when consistency in the values is needed.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63557A5" w14:textId="77777777" w:rsidR="00591457" w:rsidRPr="00591457" w:rsidRDefault="00591457" w:rsidP="00591457">
            <w:pPr>
              <w:jc w:val="both"/>
              <w:rPr>
                <w:b/>
              </w:rPr>
            </w:pPr>
            <w:r w:rsidRPr="00591457">
              <w:rPr>
                <w:b/>
              </w:rPr>
              <w:t>Data validation is done in a number of steps:</w:t>
            </w:r>
          </w:p>
          <w:p w14:paraId="540A93FC" w14:textId="543AC5E6" w:rsidR="00591457" w:rsidRDefault="00591457" w:rsidP="00591457">
            <w:pPr>
              <w:pStyle w:val="ListParagraph"/>
              <w:numPr>
                <w:ilvl w:val="0"/>
                <w:numId w:val="9"/>
              </w:numPr>
              <w:jc w:val="both"/>
            </w:pPr>
            <w:r>
              <w:t>Review of the data collected at every Water Management Zone level.</w:t>
            </w:r>
          </w:p>
          <w:p w14:paraId="7972C6AF" w14:textId="77777777" w:rsidR="00591457" w:rsidRDefault="00591457" w:rsidP="00591457">
            <w:pPr>
              <w:pStyle w:val="ListParagraph"/>
              <w:numPr>
                <w:ilvl w:val="0"/>
                <w:numId w:val="9"/>
              </w:numPr>
              <w:jc w:val="both"/>
            </w:pPr>
            <w:r>
              <w:t>Data is reviewed by the respective SDG task team at the Ministry.</w:t>
            </w:r>
          </w:p>
          <w:p w14:paraId="59A9A85C" w14:textId="383009AC" w:rsidR="007F2D9F" w:rsidRPr="009F305C" w:rsidRDefault="00591457" w:rsidP="00591457">
            <w:pPr>
              <w:pStyle w:val="ListParagraph"/>
              <w:numPr>
                <w:ilvl w:val="0"/>
                <w:numId w:val="9"/>
              </w:numPr>
              <w:jc w:val="both"/>
            </w:pPr>
            <w:r>
              <w:t>Data is also validated by the consultant preparing the Annual Performance Report.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F71BD70" w:rsidR="007F2D9F" w:rsidRPr="009F305C" w:rsidRDefault="00591457" w:rsidP="00591457">
            <w:pPr>
              <w:jc w:val="both"/>
            </w:pPr>
            <w:r>
              <w:t>Since national level data is frequently tailored to be useful at national level and not for i</w:t>
            </w:r>
            <w:r>
              <w:t xml:space="preserve">nternational comparisons, data </w:t>
            </w:r>
            <w:r>
              <w:t xml:space="preserve">may be manipulated in </w:t>
            </w:r>
            <w:r>
              <w:t>order to maximize international comparability</w:t>
            </w:r>
            <w:r>
              <w:t>. Adjusted data is</w:t>
            </w:r>
            <w:r>
              <w:t xml:space="preserve"> displayed with an appropriate </w:t>
            </w:r>
            <w:r>
              <w:t>qualifier.</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C14BDCC" w14:textId="77777777" w:rsidR="00591457" w:rsidRDefault="00591457" w:rsidP="00591457">
            <w:pPr>
              <w:jc w:val="both"/>
            </w:pPr>
            <w:r>
              <w:t>Three types of imputation are made to fill in missing years in the time series:</w:t>
            </w:r>
          </w:p>
          <w:p w14:paraId="12C20178" w14:textId="026091CE" w:rsidR="00591457" w:rsidRDefault="00591457" w:rsidP="00591457">
            <w:pPr>
              <w:pStyle w:val="ListParagraph"/>
              <w:numPr>
                <w:ilvl w:val="0"/>
                <w:numId w:val="10"/>
              </w:numPr>
              <w:jc w:val="both"/>
            </w:pPr>
            <w:r>
              <w:t>Linear imputation: between two available data-points</w:t>
            </w:r>
          </w:p>
          <w:p w14:paraId="37BF2193" w14:textId="7D316555" w:rsidR="00591457" w:rsidRDefault="00591457" w:rsidP="00591457">
            <w:pPr>
              <w:pStyle w:val="ListParagraph"/>
              <w:numPr>
                <w:ilvl w:val="0"/>
                <w:numId w:val="10"/>
              </w:numPr>
              <w:jc w:val="both"/>
            </w:pPr>
            <w:r>
              <w:t>Carry forward: after the last available data-points and up to 10 years</w:t>
            </w:r>
          </w:p>
          <w:p w14:paraId="3A77DB18" w14:textId="272C22DC" w:rsidR="00591457" w:rsidRDefault="00591457" w:rsidP="00591457">
            <w:pPr>
              <w:pStyle w:val="ListParagraph"/>
              <w:numPr>
                <w:ilvl w:val="0"/>
                <w:numId w:val="10"/>
              </w:numPr>
              <w:jc w:val="both"/>
            </w:pPr>
            <w:r>
              <w:t xml:space="preserve">Vertical imputation: in case of available total freshwater withdrawal but missing disaggregation by sources, and if </w:t>
            </w:r>
          </w:p>
          <w:p w14:paraId="55C0FDEF" w14:textId="231D07A1" w:rsidR="007F2D9F" w:rsidRPr="009F305C" w:rsidRDefault="00591457" w:rsidP="00591457">
            <w:pPr>
              <w:pStyle w:val="ListParagraph"/>
              <w:numPr>
                <w:ilvl w:val="0"/>
                <w:numId w:val="10"/>
              </w:numPr>
              <w:jc w:val="both"/>
            </w:pPr>
            <w:r>
              <w:t xml:space="preserve">existing disaggregation existed for previous </w:t>
            </w:r>
            <w:proofErr w:type="gramStart"/>
            <w:r>
              <w:t>years,</w:t>
            </w:r>
            <w:proofErr w:type="gramEnd"/>
            <w:r>
              <w:t xml:space="preserve"> the respective ratio by sources is applied to the available total.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12D98C9" w:rsidR="007F2D9F" w:rsidRPr="009F305C" w:rsidRDefault="00B20118" w:rsidP="009F305C">
            <w:r w:rsidRPr="00B20118">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0DEC384" w:rsidR="007F2D9F" w:rsidRPr="009F305C" w:rsidRDefault="00591457" w:rsidP="00591457">
            <w:pPr>
              <w:jc w:val="both"/>
            </w:pPr>
            <w:r>
              <w:t xml:space="preserve">FAO’s AQUASTAT team provides continued guidance to the countries thought the </w:t>
            </w:r>
            <w:r>
              <w:t xml:space="preserve">National Correspondents during </w:t>
            </w:r>
            <w:r>
              <w:t>the data collection time to ensure data is duly and timely compiled.</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FBE46CE" w:rsidR="007F2D9F" w:rsidRPr="009F305C" w:rsidRDefault="00591457" w:rsidP="00591457">
            <w:pPr>
              <w:jc w:val="both"/>
            </w:pPr>
            <w:r>
              <w:t>During the reporting process, the data is collected primarily from the respective dat</w:t>
            </w:r>
            <w:r>
              <w:t xml:space="preserve">a sources and submitted to the </w:t>
            </w:r>
            <w:r>
              <w:t xml:space="preserve">Ministry respective Headquarter office. It is at this stage that the experts analyses </w:t>
            </w:r>
            <w:r>
              <w:t xml:space="preserve">and clean up the data which is </w:t>
            </w:r>
            <w:r>
              <w:t>later publically produced in the Annual Performance report.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89178F0" w:rsidR="007F2D9F" w:rsidRPr="009F305C" w:rsidRDefault="00591457" w:rsidP="00591457">
            <w:pPr>
              <w:jc w:val="both"/>
            </w:pPr>
            <w:r>
              <w:t xml:space="preserve">FAO is responsible for the quality of the internal statistical </w:t>
            </w:r>
            <w:r>
              <w:lastRenderedPageBreak/>
              <w:t>processes used to c</w:t>
            </w:r>
            <w:r>
              <w:t xml:space="preserve">ompile the published datasets. </w:t>
            </w:r>
            <w:r>
              <w:t>The Ministry of Water and Environment through the respective regional structures</w:t>
            </w:r>
            <w:r>
              <w:t xml:space="preserve"> created at all the respective </w:t>
            </w:r>
            <w:r>
              <w:t>levels goes ahead to ensure timely capture of the data through the respective appr</w:t>
            </w:r>
            <w:r>
              <w:t xml:space="preserve">oved data collection tools. It </w:t>
            </w:r>
            <w:r>
              <w:t>is through this elaborate but specific process that the data captured is cleaned an</w:t>
            </w:r>
            <w:r>
              <w:t xml:space="preserve">d reviewed in case of anomalies </w:t>
            </w:r>
            <w:r>
              <w:t>before final submission to the Headquarters for final analysis and interpretation in orde</w:t>
            </w:r>
            <w:r>
              <w:t xml:space="preserve">r to be captured in the Annual </w:t>
            </w:r>
            <w:r>
              <w:t>Performance report which is in turn shared with the Uganda Bureau of Statistics for</w:t>
            </w:r>
            <w:r>
              <w:t xml:space="preserve"> capture in the computation of </w:t>
            </w:r>
            <w:r>
              <w:t>the respective National indicators.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DDAD2B7" w14:textId="77777777" w:rsidR="00591457" w:rsidRDefault="00591457" w:rsidP="00591457">
            <w:pPr>
              <w:jc w:val="both"/>
            </w:pPr>
            <w:r>
              <w:t>Overall evaluation of data quality is based on standard quality criteria and follows FAO’s SQAF. It also includes:</w:t>
            </w:r>
          </w:p>
          <w:p w14:paraId="14A75D7F" w14:textId="47DDC291" w:rsidR="007F2D9F" w:rsidRPr="009F305C" w:rsidRDefault="00591457" w:rsidP="00591457">
            <w:pPr>
              <w:jc w:val="both"/>
            </w:pPr>
            <w:r>
              <w:t xml:space="preserve"> • Time-series coherency check done by running an R-script to compare reported da</w:t>
            </w:r>
            <w:r>
              <w:t xml:space="preserve">ta with those corresponding to </w:t>
            </w:r>
            <w:r>
              <w:t>previous years.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71D9868" w14:textId="37034CBD" w:rsidR="00591457" w:rsidRPr="00591457" w:rsidRDefault="00591457" w:rsidP="00591457">
            <w:pPr>
              <w:jc w:val="both"/>
            </w:pPr>
            <w:r w:rsidRPr="00591457">
              <w:t>Data needed for the indicator are collected through the respective Water Mana</w:t>
            </w:r>
            <w:r>
              <w:t xml:space="preserve">gement Zones which are clearly </w:t>
            </w:r>
            <w:r w:rsidRPr="00591457">
              <w:t>covering all the different regions of the country.</w:t>
            </w:r>
          </w:p>
          <w:p w14:paraId="756CC630" w14:textId="77777777" w:rsidR="00591457" w:rsidRPr="00591457" w:rsidRDefault="00591457" w:rsidP="00591457">
            <w:pPr>
              <w:jc w:val="both"/>
              <w:rPr>
                <w:b/>
              </w:rPr>
            </w:pPr>
            <w:r w:rsidRPr="00591457">
              <w:t xml:space="preserve"> </w:t>
            </w:r>
            <w:r w:rsidRPr="00591457">
              <w:rPr>
                <w:b/>
              </w:rPr>
              <w:t>Disaggregation:</w:t>
            </w:r>
          </w:p>
          <w:p w14:paraId="2ABE4F41" w14:textId="030CCE75" w:rsidR="00591457" w:rsidRPr="00591457" w:rsidRDefault="00591457" w:rsidP="00591457">
            <w:pPr>
              <w:jc w:val="both"/>
            </w:pPr>
            <w:r w:rsidRPr="00591457">
              <w:t xml:space="preserve"> Data can be disaggregated by source and economic activity. The disaggregation of data</w:t>
            </w:r>
            <w:r>
              <w:t xml:space="preserve"> to the basin level, supported </w:t>
            </w:r>
            <w:r w:rsidRPr="00591457">
              <w:t xml:space="preserve">by geo-referencing. </w:t>
            </w:r>
          </w:p>
          <w:p w14:paraId="39185D77" w14:textId="665A6FC6" w:rsidR="00776312" w:rsidRPr="009F305C" w:rsidRDefault="00591457" w:rsidP="00591457">
            <w:pPr>
              <w:jc w:val="both"/>
            </w:pPr>
            <w:r w:rsidRPr="00591457">
              <w:t>Water resources and withdrawals are estimated or measured at the level of appropr</w:t>
            </w:r>
            <w:r>
              <w:t xml:space="preserve">iate hydrological units (river </w:t>
            </w:r>
            <w:r w:rsidRPr="00591457">
              <w:t>basins, aquifers).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6F2DB2B" w14:textId="1C7BA319" w:rsidR="00591457" w:rsidRDefault="00591457" w:rsidP="00591457">
            <w:pPr>
              <w:jc w:val="both"/>
            </w:pPr>
            <w:r>
              <w:t>For national estimates incoming freshwater is counted as being part of the country’s a</w:t>
            </w:r>
            <w:r>
              <w:t xml:space="preserve">vailable freshwater resources, </w:t>
            </w:r>
            <w:r>
              <w:t>while global estimates can only be done by adding up the internal renewable freshwa</w:t>
            </w:r>
            <w:r>
              <w:t xml:space="preserve">ter resources (water generated </w:t>
            </w:r>
            <w:r>
              <w:t xml:space="preserve">within the country) of all countries in order to avoid double counting. Moreover, external freshwater resources are </w:t>
            </w:r>
          </w:p>
          <w:p w14:paraId="7104584D" w14:textId="37E949FF" w:rsidR="006A7EF1" w:rsidRPr="009F305C" w:rsidRDefault="00591457" w:rsidP="00591457">
            <w:pPr>
              <w:jc w:val="both"/>
            </w:pPr>
            <w:proofErr w:type="gramStart"/>
            <w:r>
              <w:lastRenderedPageBreak/>
              <w:t>computed</w:t>
            </w:r>
            <w:proofErr w:type="gramEnd"/>
            <w:r>
              <w:t xml:space="preserve"> according to treaties, if present, which may lead to different values with re</w:t>
            </w:r>
            <w:r>
              <w:t xml:space="preserve">spect to the actual freshwater </w:t>
            </w:r>
            <w:r>
              <w:t>resources assessed through hydrology.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1077B9C" w14:textId="77777777" w:rsidR="00591457" w:rsidRPr="00591457" w:rsidRDefault="00591457" w:rsidP="00591457">
            <w:pPr>
              <w:rPr>
                <w:b/>
              </w:rPr>
            </w:pPr>
            <w:r w:rsidRPr="00591457">
              <w:rPr>
                <w:b/>
              </w:rPr>
              <w:t>References:</w:t>
            </w:r>
          </w:p>
          <w:p w14:paraId="571DE337" w14:textId="77777777" w:rsidR="00591457" w:rsidRDefault="00591457" w:rsidP="00591457">
            <w:r>
              <w:t xml:space="preserve"> Water and Environment Annual Performance Report.</w:t>
            </w:r>
          </w:p>
          <w:p w14:paraId="127FB56F" w14:textId="30A2A320" w:rsidR="006F104C" w:rsidRPr="009F305C" w:rsidRDefault="00591457" w:rsidP="00591457">
            <w:r>
              <w:t xml:space="preserve"> Monthly Performance  Progress reports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414819E" w14:textId="77777777" w:rsidR="00466333" w:rsidRDefault="00466333" w:rsidP="006B0512">
      <w:pPr>
        <w:spacing w:after="0" w:line="240" w:lineRule="auto"/>
      </w:pPr>
      <w:r>
        <w:separator/>
      </w:r>
    </w:p>
  </w:endnote>
  <w:endnote w:type="continuationSeparator" w:id="0">
    <w:p w14:paraId="14C1E320" w14:textId="77777777" w:rsidR="00466333" w:rsidRDefault="0046633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FA1F17" w:rsidRDefault="00FA1F17">
        <w:pPr>
          <w:pStyle w:val="Footer"/>
          <w:jc w:val="right"/>
        </w:pPr>
        <w:r>
          <w:fldChar w:fldCharType="begin"/>
        </w:r>
        <w:r>
          <w:instrText xml:space="preserve"> PAGE   \* MERGEFORMAT </w:instrText>
        </w:r>
        <w:r>
          <w:fldChar w:fldCharType="separate"/>
        </w:r>
        <w:r w:rsidR="00591457">
          <w:rPr>
            <w:noProof/>
          </w:rPr>
          <w:t>2</w:t>
        </w:r>
        <w:r>
          <w:rPr>
            <w:noProof/>
          </w:rPr>
          <w:fldChar w:fldCharType="end"/>
        </w:r>
      </w:p>
    </w:sdtContent>
  </w:sdt>
  <w:p w14:paraId="232AF3D4" w14:textId="77777777" w:rsidR="00FA1F17" w:rsidRDefault="00FA1F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FA1F17" w:rsidRDefault="00FA1F17">
        <w:pPr>
          <w:pStyle w:val="Footer"/>
          <w:jc w:val="right"/>
        </w:pPr>
        <w:r>
          <w:fldChar w:fldCharType="begin"/>
        </w:r>
        <w:r>
          <w:instrText xml:space="preserve"> PAGE   \* MERGEFORMAT </w:instrText>
        </w:r>
        <w:r>
          <w:fldChar w:fldCharType="separate"/>
        </w:r>
        <w:r w:rsidR="00591457">
          <w:rPr>
            <w:noProof/>
          </w:rPr>
          <w:t>1</w:t>
        </w:r>
        <w:r>
          <w:rPr>
            <w:noProof/>
          </w:rPr>
          <w:fldChar w:fldCharType="end"/>
        </w:r>
      </w:p>
    </w:sdtContent>
  </w:sdt>
  <w:p w14:paraId="52FF1B3E" w14:textId="77777777" w:rsidR="00FA1F17" w:rsidRDefault="00FA1F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BD08C33" w14:textId="77777777" w:rsidR="00466333" w:rsidRDefault="00466333" w:rsidP="006B0512">
      <w:pPr>
        <w:spacing w:after="0" w:line="240" w:lineRule="auto"/>
      </w:pPr>
      <w:r>
        <w:separator/>
      </w:r>
    </w:p>
  </w:footnote>
  <w:footnote w:type="continuationSeparator" w:id="0">
    <w:p w14:paraId="0F26B0CB" w14:textId="77777777" w:rsidR="00466333" w:rsidRDefault="00466333" w:rsidP="006B0512">
      <w:pPr>
        <w:spacing w:after="0" w:line="240" w:lineRule="auto"/>
      </w:pPr>
      <w:r>
        <w:continuationSeparator/>
      </w:r>
    </w:p>
  </w:footnote>
  <w:footnote w:id="1">
    <w:p w14:paraId="463C7A6C" w14:textId="3926C0D8" w:rsidR="00FA1F17" w:rsidRPr="00B8102F" w:rsidRDefault="00FA1F1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num w:numId="1">
    <w:abstractNumId w:val="6"/>
  </w:num>
  <w:num w:numId="2">
    <w:abstractNumId w:val="2"/>
  </w:num>
  <w:num w:numId="3">
    <w:abstractNumId w:val="7"/>
  </w:num>
  <w:num w:numId="4">
    <w:abstractNumId w:val="4"/>
  </w:num>
  <w:num w:numId="5">
    <w:abstractNumId w:val="3"/>
  </w:num>
  <w:num w:numId="6">
    <w:abstractNumId w:val="0"/>
  </w:num>
  <w:num w:numId="7">
    <w:abstractNumId w:val="9"/>
  </w:num>
  <w:num w:numId="8">
    <w:abstractNumId w:val="10"/>
  </w:num>
  <w:num w:numId="9">
    <w:abstractNumId w:val="1"/>
  </w:num>
  <w:num w:numId="10">
    <w:abstractNumId w:val="8"/>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4B41"/>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6633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5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AB72507-706D-4F03-99A0-581AAD2D45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15</Pages>
  <Words>217171</Words>
  <Characters>1237875</Characters>
  <Application>Microsoft Office Word</Application>
  <DocSecurity>8</DocSecurity>
  <Lines>10315</Lines>
  <Paragraphs>2904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1452142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2025-11-28T13:30:00Z</dcterms:created>
  <dcterms:modified xsi:type="dcterms:W3CDTF">2025-11-28T13:30:00Z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