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C83BB9A" w:rsidR="00B66AF3" w:rsidRDefault="002A4FE2" w:rsidP="00B66AF3">
          <w:r>
            <w:t>9.1.2 Passenger volume (passenger kilometres) [9.1.2] (IS_RDP_PFVOL)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AB155CD" w:rsidR="005377B9" w:rsidRPr="009F305C" w:rsidRDefault="002A4FE2" w:rsidP="00D62892">
            <w:pPr>
              <w:jc w:val="both"/>
            </w:pPr>
            <w:r w:rsidRPr="002A4FE2">
              <w:rPr>
                <w:b/>
              </w:rPr>
              <w:t>Goal 9:</w:t>
            </w:r>
            <w:r>
              <w:t xml:space="preserve">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ACF14FC" w:rsidR="005377B9" w:rsidRPr="009F305C" w:rsidRDefault="002A4FE2" w:rsidP="000E4214">
            <w:pPr>
              <w:jc w:val="both"/>
            </w:pPr>
            <w:r w:rsidRPr="002A4FE2">
              <w:rPr>
                <w:b/>
              </w:rPr>
              <w:t>Target 9.1:</w:t>
            </w:r>
            <w:r>
              <w:t xml:space="preserve"> Develop quality, reliable, sustainable and resilient infrastructure, including regional and trans-border infrastructure, to support economic development and human well-being, with a focus on affordable and equitable access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89D464D" w:rsidR="005377B9" w:rsidRPr="009F305C" w:rsidRDefault="002A4FE2" w:rsidP="00D62892">
            <w:pPr>
              <w:jc w:val="both"/>
            </w:pPr>
            <w:r w:rsidRPr="002A4FE2">
              <w:rPr>
                <w:b/>
              </w:rPr>
              <w:t>Indicator 9.1.2:</w:t>
            </w:r>
            <w:r>
              <w:t xml:space="preserve"> Passenger and freight volumes, by mode of transport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B4E67E7" w:rsidR="005377B9" w:rsidRPr="009F305C" w:rsidRDefault="002A4FE2" w:rsidP="009F305C">
            <w:r w:rsidRPr="002A4FE2">
              <w:drawing>
                <wp:inline distT="0" distB="0" distL="0" distR="0" wp14:anchorId="19F4E23C" wp14:editId="6297DF0D">
                  <wp:extent cx="3568700" cy="4953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568700" cy="495300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08DE90F" w:rsidR="005377B9" w:rsidRPr="009F305C" w:rsidRDefault="002A4FE2" w:rsidP="000E4214">
            <w:r>
              <w:t>Not Applicable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DD7203C" w:rsidR="005377B9" w:rsidRPr="009F305C" w:rsidRDefault="002A4FE2" w:rsidP="00030F3A">
            <w:r>
              <w:t>International Civil Aviation Organization (ICAO); International Transport Forum (ITF); United Nations Economic Commission for Europe (UNECE); United Nations Conference on Trade and Development (UNCTAD).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lastRenderedPageBreak/>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42721E0" w:rsidR="003E7389" w:rsidRPr="009F305C" w:rsidRDefault="002A4FE2"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A9F6F9F" w:rsidR="003E7389" w:rsidRPr="009F305C" w:rsidRDefault="002A4FE2" w:rsidP="009F305C">
            <w:r>
              <w:t>Anguzu James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0306BE7" w:rsidR="003E7389" w:rsidRPr="009F305C" w:rsidRDefault="002A4FE2" w:rsidP="009F305C">
            <w:r>
              <w:t>Energy and Infrastructure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65496D4" w:rsidR="003E7389" w:rsidRPr="009F305C" w:rsidRDefault="002A4FE2" w:rsidP="009F305C">
            <w:r>
              <w:t>Compilation of Energy and Infrastructure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636943F" w:rsidR="003E7389" w:rsidRPr="009F305C" w:rsidRDefault="002A4FE2" w:rsidP="009F305C">
            <w:r>
              <w:t>+256772666360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F6CC1F3" w:rsidR="003E7389" w:rsidRPr="009F305C" w:rsidRDefault="002A4FE2" w:rsidP="009F305C">
            <w:r>
              <w:t>P.O Box 7186, Kampala Uganda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051DE19" w:rsidR="003E7389" w:rsidRPr="009F305C" w:rsidRDefault="002A4FE2" w:rsidP="009F305C">
            <w:r>
              <w:t>jamesanguzu1@gmail.com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4EBA6E4" w14:textId="3A55786A" w:rsidR="002A4FE2" w:rsidRPr="002A4FE2" w:rsidRDefault="002A4FE2" w:rsidP="00384318">
            <w:pPr>
              <w:pStyle w:val="ListParagraph"/>
              <w:spacing w:after="160" w:line="259" w:lineRule="auto"/>
              <w:ind w:left="0"/>
              <w:contextualSpacing w:val="0"/>
              <w:rPr>
                <w:b/>
              </w:rPr>
            </w:pPr>
            <w:r w:rsidRPr="002A4FE2">
              <w:rPr>
                <w:b/>
              </w:rPr>
              <w:t>Definition:</w:t>
            </w:r>
          </w:p>
          <w:p w14:paraId="6C7EDA78" w14:textId="26AE6275" w:rsidR="00742816" w:rsidRDefault="002A4FE2" w:rsidP="00384318">
            <w:pPr>
              <w:pStyle w:val="ListParagraph"/>
              <w:spacing w:after="160" w:line="259" w:lineRule="auto"/>
              <w:ind w:left="0"/>
              <w:contextualSpacing w:val="0"/>
            </w:pPr>
            <w:r>
              <w:t xml:space="preserve">Passenger and freight volumes are respectively measured in passenger-km and tonne-km, and broken down by mode of transport. For the purposes of monitoring this indicator, passenger-km data are split between aviation, road (broken down between passenger cars, buses and motorcycles) and rail, and tonne-km are split between aviation, road, rail and inland waterways. </w:t>
            </w:r>
          </w:p>
          <w:p w14:paraId="0B03E32C" w14:textId="0584C8D4" w:rsidR="002A4FE2" w:rsidRDefault="002A4FE2" w:rsidP="00384318">
            <w:pPr>
              <w:pStyle w:val="ListParagraph"/>
              <w:spacing w:after="160" w:line="259" w:lineRule="auto"/>
              <w:ind w:left="0"/>
              <w:contextualSpacing w:val="0"/>
              <w:rPr>
                <w:b/>
              </w:rPr>
            </w:pPr>
            <w:r>
              <w:t>As maritime data are not widely available, only tonnes (rather than tonne-km) data at the regional level have been shared.</w:t>
            </w:r>
          </w:p>
          <w:p w14:paraId="023744C7" w14:textId="43813027" w:rsidR="007C1547" w:rsidRPr="007C1547" w:rsidRDefault="007C1547" w:rsidP="00384318">
            <w:pPr>
              <w:pStyle w:val="ListParagraph"/>
              <w:spacing w:after="160" w:line="259" w:lineRule="auto"/>
              <w:ind w:left="0"/>
              <w:contextualSpacing w:val="0"/>
              <w:rPr>
                <w:b/>
              </w:rPr>
            </w:pPr>
            <w:r w:rsidRPr="007C1547">
              <w:rPr>
                <w:b/>
              </w:rPr>
              <w:t>Concepts</w:t>
            </w:r>
          </w:p>
          <w:p w14:paraId="1AB83D40" w14:textId="77777777" w:rsidR="008E5D66" w:rsidRDefault="002A4FE2" w:rsidP="00384318">
            <w:pPr>
              <w:pStyle w:val="ListParagraph"/>
              <w:spacing w:after="160" w:line="259" w:lineRule="auto"/>
              <w:ind w:left="0"/>
              <w:contextualSpacing w:val="0"/>
            </w:pPr>
            <w:r w:rsidRPr="002A4FE2">
              <w:rPr>
                <w:b/>
              </w:rPr>
              <w:t>Aviation:</w:t>
            </w:r>
            <w:r>
              <w:t xml:space="preserve"> The Civil Aviation Authority (CAA) through its Statistics Division have established standard methodologies and definitions to collect and report traffic (passenger and freight volume) data related to air transport. These standards and methodologies have been adopted by the 191 Member States of ICAO and also by the Industry stakeholders i.e. air carriers and airports. The data of ICAO is used by States and also the World Bank for its development indicators. ICAO uses Air Transport Reporting Forms A, AS, B and C to arrive at the passenger and freight volumes for air transport.</w:t>
            </w:r>
          </w:p>
          <w:p w14:paraId="37EC5769" w14:textId="3BE4C0AF" w:rsidR="002A4FE2" w:rsidRDefault="002A4FE2" w:rsidP="00384318">
            <w:pPr>
              <w:pStyle w:val="ListParagraph"/>
              <w:spacing w:after="160" w:line="259" w:lineRule="auto"/>
              <w:ind w:left="0"/>
              <w:contextualSpacing w:val="0"/>
            </w:pPr>
            <w:r>
              <w:t xml:space="preserve">Precise definition of all different concepts and metadata related to Air Transport Reporting Forms A, AS, B and C to arrive at the passenger and freight volumes for air transport. </w:t>
            </w:r>
            <w:r>
              <w:lastRenderedPageBreak/>
              <w:t>Approved</w:t>
            </w:r>
            <w:r>
              <w:t xml:space="preserve"> by the ICAO Statistics Division and Member States.</w:t>
            </w:r>
          </w:p>
          <w:p w14:paraId="6C84E827" w14:textId="35C77E49" w:rsidR="002A4FE2" w:rsidRPr="009F305C" w:rsidRDefault="002A4FE2" w:rsidP="00384318">
            <w:pPr>
              <w:pStyle w:val="ListParagraph"/>
              <w:spacing w:after="160" w:line="259" w:lineRule="auto"/>
              <w:ind w:left="0"/>
              <w:contextualSpacing w:val="0"/>
            </w:pPr>
            <w:r>
              <w:t>For definitions of all relevant terms, the CAA Glossary for Transport Statistics can be consulted but these are aligned to Internationally agreed concepts.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85B9B6F" w:rsidR="0015178E" w:rsidRPr="009F305C" w:rsidRDefault="002A4FE2" w:rsidP="009F305C">
            <w:r>
              <w:t>Passenger and freight volumes are respectively measured in passenger-km and tonne-km, and broken down by mode of transport.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DCD7369" w:rsidR="0015178E" w:rsidRPr="009F305C" w:rsidRDefault="002A4FE2" w:rsidP="00D524F7">
            <w:r>
              <w:t>International Civil Aviation Authority (ICAO)</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34546B" w14:textId="77777777" w:rsidR="002A4FE2" w:rsidRPr="002A4FE2" w:rsidRDefault="002A4FE2" w:rsidP="00021CC7">
            <w:pPr>
              <w:rPr>
                <w:b/>
              </w:rPr>
            </w:pPr>
            <w:r w:rsidRPr="002A4FE2">
              <w:rPr>
                <w:b/>
              </w:rPr>
              <w:t xml:space="preserve">Aviation </w:t>
            </w:r>
          </w:p>
          <w:p w14:paraId="3E335EB4" w14:textId="0FF5602E" w:rsidR="002A4FE2" w:rsidRDefault="002A4FE2" w:rsidP="00A13A93">
            <w:pPr>
              <w:pStyle w:val="ListParagraph"/>
              <w:numPr>
                <w:ilvl w:val="0"/>
                <w:numId w:val="1"/>
              </w:numPr>
            </w:pPr>
            <w:r>
              <w:t xml:space="preserve">Civil Aviation Authority (CAA) </w:t>
            </w:r>
          </w:p>
          <w:p w14:paraId="571CD33E" w14:textId="525875B4" w:rsidR="00021CC7" w:rsidRPr="009F305C" w:rsidRDefault="002A4FE2" w:rsidP="00A13A93">
            <w:pPr>
              <w:pStyle w:val="ListParagraph"/>
              <w:numPr>
                <w:ilvl w:val="0"/>
                <w:numId w:val="1"/>
              </w:numPr>
            </w:pPr>
            <w:r>
              <w:t>Uganda Railway Corporation</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162DD96" w14:textId="77777777" w:rsidR="001934D2" w:rsidRDefault="002A4FE2" w:rsidP="004F288E">
            <w:pPr>
              <w:jc w:val="both"/>
            </w:pPr>
            <w:r>
              <w:t>UBOS collects data on rail and road and inland waterway statistics on a Quarterly basis from all their Line Agencies. Data are collected from Entebbe Airport (CAA) for Air Transport, Uganda Railway Corporation (URC), UNRA Ferry Points, statistical offices and other institution designated as official data source.</w:t>
            </w:r>
          </w:p>
          <w:p w14:paraId="60E54013" w14:textId="46ADBB4B" w:rsidR="002A4FE2" w:rsidRPr="009F305C" w:rsidRDefault="002A4FE2" w:rsidP="004F288E">
            <w:pPr>
              <w:jc w:val="both"/>
            </w:pPr>
            <w:r>
              <w:t>There are clear definitions for all the terms used in this survey, these follow internationally approved standards and methodologies to calculate tonne-</w:t>
            </w:r>
            <w:r>
              <w:t>kilometers</w:t>
            </w:r>
            <w:r>
              <w:t xml:space="preserve"> and passenger-</w:t>
            </w:r>
            <w:r>
              <w:t>kilometers</w:t>
            </w:r>
            <w:r>
              <w:t>. These methods are based on traffic or mobility data captured using administrative processes in managing the government established transport agencies surveys, use very different sampling methods and estimating techniques which could affect the comparability of their statistics.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7DCBAE1" w14:textId="77777777" w:rsidR="002A4FE2" w:rsidRPr="002A4FE2" w:rsidRDefault="002A4FE2" w:rsidP="009F305C">
            <w:pPr>
              <w:rPr>
                <w:b/>
              </w:rPr>
            </w:pPr>
            <w:r w:rsidRPr="002A4FE2">
              <w:rPr>
                <w:b/>
              </w:rPr>
              <w:t xml:space="preserve">Road/Rail/Inland waterways </w:t>
            </w:r>
          </w:p>
          <w:p w14:paraId="604493E0" w14:textId="49FA4106" w:rsidR="0035311B" w:rsidRPr="009F305C" w:rsidRDefault="002A4FE2" w:rsidP="009F305C">
            <w:r>
              <w:t>Data are collected on daily basis as a routine administrative process. The data is submitted to UBOS for compilation on monthly basis.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8D8A0DE" w14:textId="77777777" w:rsidR="006005DF" w:rsidRPr="006005DF" w:rsidRDefault="002A4FE2" w:rsidP="009F305C">
            <w:pPr>
              <w:rPr>
                <w:b/>
              </w:rPr>
            </w:pPr>
            <w:r w:rsidRPr="006005DF">
              <w:rPr>
                <w:b/>
              </w:rPr>
              <w:t xml:space="preserve">Aviation </w:t>
            </w:r>
          </w:p>
          <w:p w14:paraId="35EF5915" w14:textId="09A03979" w:rsidR="0035311B" w:rsidRPr="009F305C" w:rsidRDefault="002A4FE2" w:rsidP="009F305C">
            <w:r>
              <w:t xml:space="preserve">The data is compiled on monthly basis and a comprehensive </w:t>
            </w:r>
            <w:r>
              <w:lastRenderedPageBreak/>
              <w:t>report is written and submitted on quarterly basis, at most, in the second month after the end of a particular quarter.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85EB488" w:rsidR="0035311B" w:rsidRPr="009F305C" w:rsidRDefault="008E5D66"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146EBE0" w:rsidR="0035311B" w:rsidRPr="009F305C" w:rsidRDefault="006005DF" w:rsidP="009F305C">
            <w:r>
              <w:t>Uganda Bureau of Statistics, Uganda Civil Aviation Authority, Uganda Railways and Uganda National Roads Authority-MoWT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A9ADE3C" w14:textId="77777777" w:rsidR="006005DF" w:rsidRPr="006005DF" w:rsidRDefault="006005DF" w:rsidP="004F288E">
            <w:pPr>
              <w:jc w:val="both"/>
              <w:rPr>
                <w:b/>
              </w:rPr>
            </w:pPr>
            <w:r w:rsidRPr="006005DF">
              <w:rPr>
                <w:b/>
              </w:rPr>
              <w:t xml:space="preserve">Civil Aviation Authority: </w:t>
            </w:r>
          </w:p>
          <w:p w14:paraId="4AD40D51" w14:textId="77777777" w:rsidR="006005DF" w:rsidRDefault="006005DF" w:rsidP="004F288E">
            <w:pPr>
              <w:jc w:val="both"/>
            </w:pPr>
            <w:r>
              <w:t xml:space="preserve">The mandate of the CAA is to coordinate and oversee Uganda’s aviation industry, including licensing, regulation, air search and rescue, air traffic control, ownership of airports and aerodromes, and Ugandan and international aviation law </w:t>
            </w:r>
          </w:p>
          <w:p w14:paraId="6C301243" w14:textId="77777777" w:rsidR="006005DF" w:rsidRPr="006005DF" w:rsidRDefault="006005DF" w:rsidP="004F288E">
            <w:pPr>
              <w:jc w:val="both"/>
              <w:rPr>
                <w:b/>
              </w:rPr>
            </w:pPr>
            <w:r w:rsidRPr="006005DF">
              <w:rPr>
                <w:b/>
              </w:rPr>
              <w:t xml:space="preserve">Uganda Bureau of Statistics: </w:t>
            </w:r>
          </w:p>
          <w:p w14:paraId="41F1F312" w14:textId="0B399692" w:rsidR="008E5D66" w:rsidRPr="009F305C" w:rsidRDefault="006005DF" w:rsidP="004F288E">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EFCFB39" w:rsidR="008E5D66" w:rsidRPr="009F305C" w:rsidRDefault="006005DF" w:rsidP="004F288E">
            <w:pPr>
              <w:jc w:val="both"/>
            </w:pPr>
            <w:r>
              <w:t xml:space="preserve">Develop quality, reliable, sustainable and resilient infrastructure, including regional and trans-border infrastructure, to support economic development and human well-being, with a focus on affordable and equitable access for all. Trans border infrastructure development is best captured by passenger and freight volumes moved by Member States and Regions. A growth in passenger and freight volumes shows a robust infrastructure development happening in States and Regions along with the resultant socio-economic benefit. Air Transport is particularly important not only for the economic and job benefits but also because it is one of the only mode of transport that can be relied on during emergencies and disease outbreaks to reach food, medicines, medical personnel, vaccines and other supplies speedily to the affected persons in the affected areas. In addition, tracking how the non-road share of freight volumes, and the public transport share of passenger volumes, changes over time allows insights into the overall </w:t>
            </w:r>
            <w:r>
              <w:lastRenderedPageBreak/>
              <w:t>sustainability of the global transport system.</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68C98DB8" w14:textId="77777777" w:rsidR="006005DF" w:rsidRDefault="006005DF" w:rsidP="00DB3B8D">
            <w:pPr>
              <w:jc w:val="both"/>
            </w:pPr>
            <w:r>
              <w:t xml:space="preserve">The sources are mostly administrative sources. Enforcement of the statistical standards cannot be done and monitoring of quality of data cannot be guaranteed. </w:t>
            </w:r>
          </w:p>
          <w:p w14:paraId="4437BFFB" w14:textId="77777777" w:rsidR="006005DF" w:rsidRPr="006005DF" w:rsidRDefault="006005DF" w:rsidP="00DB3B8D">
            <w:pPr>
              <w:jc w:val="both"/>
              <w:rPr>
                <w:b/>
              </w:rPr>
            </w:pPr>
            <w:r w:rsidRPr="006005DF">
              <w:rPr>
                <w:b/>
              </w:rPr>
              <w:t xml:space="preserve">Limitations. </w:t>
            </w:r>
          </w:p>
          <w:p w14:paraId="6014EFEF" w14:textId="77777777" w:rsidR="008E5D66" w:rsidRDefault="006005DF" w:rsidP="00DB3B8D">
            <w:pPr>
              <w:jc w:val="both"/>
            </w:pPr>
            <w:r>
              <w:t>Road and water transport is mainly informal. Therefore the passengers and freight volume by road are not compiled. The figures for water transport only cover movement by ferries.</w:t>
            </w:r>
          </w:p>
          <w:p w14:paraId="48EF8537" w14:textId="29CCCF89" w:rsidR="006005DF" w:rsidRPr="009F305C" w:rsidRDefault="006005DF" w:rsidP="00DB3B8D">
            <w:pPr>
              <w:jc w:val="both"/>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41363C1" w14:textId="77777777" w:rsidR="006005DF" w:rsidRPr="006005DF" w:rsidRDefault="006005DF" w:rsidP="00453FED">
            <w:pPr>
              <w:jc w:val="both"/>
              <w:rPr>
                <w:b/>
              </w:rPr>
            </w:pPr>
            <w:r w:rsidRPr="006005DF">
              <w:rPr>
                <w:b/>
              </w:rPr>
              <w:t xml:space="preserve">Aviation </w:t>
            </w:r>
          </w:p>
          <w:p w14:paraId="5A53B8A7" w14:textId="56E6C14C" w:rsidR="00390290" w:rsidRPr="009F305C" w:rsidRDefault="006005DF" w:rsidP="00453FED">
            <w:pPr>
              <w:jc w:val="both"/>
            </w:pPr>
            <w:r>
              <w:t>The aviation passenger and freight volumes are reported for the air carriers through ICAO Air Transport Reporting Forms and grouped by Member States of ICAO. Data for each inland mode (Road/Rail/Inland waterways) are reported to UNECE/ITF/Eurostat by member States, through an annual data by the line Agencies at UBOS.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691CC0D" w:rsidR="007F2D9F" w:rsidRPr="004F288E" w:rsidRDefault="006005DF" w:rsidP="004F288E">
            <w:pPr>
              <w:jc w:val="both"/>
            </w:pPr>
            <w:r>
              <w:t>The data is validated by checking administrative records.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8FFE288" w:rsidR="00E70E75" w:rsidRPr="009F305C" w:rsidRDefault="006005DF" w:rsidP="007E5DC6">
            <w:pPr>
              <w:pStyle w:val="ListParagraph"/>
              <w:spacing w:after="160" w:line="259" w:lineRule="auto"/>
              <w:ind w:left="0"/>
              <w:contextualSpacing w:val="0"/>
              <w:jc w:val="both"/>
            </w:pPr>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A8864E9" w:rsidR="007F2D9F" w:rsidRPr="009F305C" w:rsidRDefault="006005DF" w:rsidP="00694BE8">
            <w:pPr>
              <w:jc w:val="both"/>
            </w:pPr>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006E0DF" w:rsidR="007F2D9F" w:rsidRPr="009F305C" w:rsidRDefault="006821EC"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BF3E325" w:rsidR="00384318" w:rsidRPr="009F305C" w:rsidRDefault="006005DF" w:rsidP="00390290">
            <w:pPr>
              <w:jc w:val="both"/>
            </w:pPr>
            <w:r>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67561CA" w:rsidR="00384318" w:rsidRPr="009F305C" w:rsidRDefault="006005DF" w:rsidP="006005DF">
            <w:pPr>
              <w:pStyle w:val="ListParagraph"/>
              <w:spacing w:after="160" w:line="259" w:lineRule="auto"/>
              <w:ind w:left="69"/>
              <w:contextualSpacing w:val="0"/>
              <w:jc w:val="both"/>
            </w:pPr>
            <w:r>
              <w:t>UBOS and the line transport agencies design data capturing forms at the point of entry. Where necessary, UBOS designs software and computers at the point where data is captured. During the regular field activity, data collected is reviewed by and onsite capacity building is conducted for staff.</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5790699" w14:textId="77777777" w:rsidR="006005DF" w:rsidRDefault="006005DF" w:rsidP="006005DF">
            <w:pPr>
              <w:ind w:left="69"/>
              <w:jc w:val="both"/>
            </w:pPr>
            <w:r>
              <w:t xml:space="preserve">Road/Rail/Inland waterways/Pipelines </w:t>
            </w:r>
          </w:p>
          <w:p w14:paraId="69AA19F8" w14:textId="77777777" w:rsidR="006005DF" w:rsidRDefault="006005DF" w:rsidP="006005DF">
            <w:pPr>
              <w:ind w:left="69"/>
              <w:jc w:val="both"/>
            </w:pPr>
            <w:r>
              <w:t xml:space="preserve">UBOS and CAA Statistics division conduct annual checks of their jointly collected data, comparing the data for internal consistency, against previous years, and on a per capita basis across countries, to determine if the data appear reasonable. Significant correspondence is undertaken with the sister agencies over potential errors, and common issues and </w:t>
            </w:r>
            <w:r>
              <w:lastRenderedPageBreak/>
              <w:t xml:space="preserve">challenges are discussed at both the CAA annual statistics meeting and the Quarterly Inter Agency Committee meetings. </w:t>
            </w:r>
          </w:p>
          <w:p w14:paraId="49CC4A3F" w14:textId="3DB31D0E" w:rsidR="00733C3E" w:rsidRPr="009F305C" w:rsidRDefault="006005DF" w:rsidP="006005DF">
            <w:pPr>
              <w:ind w:left="69"/>
              <w:jc w:val="both"/>
            </w:pPr>
            <w:r>
              <w:t xml:space="preserve">A common problem for many countries is that passenger-km </w:t>
            </w:r>
            <w:proofErr w:type="gramStart"/>
            <w:r>
              <w:t>are</w:t>
            </w:r>
            <w:proofErr w:type="gramEnd"/>
            <w:r>
              <w:t xml:space="preserve"> only collected for public transport. Given that private passenger cars form the majority of passenger trips in Uganda, this would clearly significantly underestimate road passenger-km, which is why the breakdown where available between passenger cars, buses and motorcycles is given.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4C29F30" w:rsidR="007F2D9F" w:rsidRPr="009F305C" w:rsidRDefault="006005DF" w:rsidP="00694BE8">
            <w:pPr>
              <w:jc w:val="both"/>
            </w:pPr>
            <w:r>
              <w:t>Data which is collected is reviewed and checked for consistency and completeness</w:t>
            </w:r>
            <w:r>
              <w:t xml:space="preserve"> </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3C71841" w14:textId="77777777" w:rsidR="006005DF" w:rsidRPr="00204044" w:rsidRDefault="006005DF" w:rsidP="00B141C4">
            <w:pPr>
              <w:jc w:val="both"/>
              <w:rPr>
                <w:b/>
              </w:rPr>
            </w:pPr>
            <w:r w:rsidRPr="00204044">
              <w:rPr>
                <w:b/>
              </w:rPr>
              <w:t xml:space="preserve">Data availability </w:t>
            </w:r>
          </w:p>
          <w:p w14:paraId="0A244A52" w14:textId="77777777" w:rsidR="006005DF" w:rsidRDefault="006005DF" w:rsidP="00B141C4">
            <w:pPr>
              <w:jc w:val="both"/>
            </w:pPr>
            <w:r>
              <w:t xml:space="preserve">It is secondary data. </w:t>
            </w:r>
          </w:p>
          <w:p w14:paraId="2E8CF4F5" w14:textId="77777777" w:rsidR="006005DF" w:rsidRPr="00204044" w:rsidRDefault="006005DF" w:rsidP="00B141C4">
            <w:pPr>
              <w:jc w:val="both"/>
              <w:rPr>
                <w:b/>
              </w:rPr>
            </w:pPr>
            <w:r w:rsidRPr="00204044">
              <w:rPr>
                <w:b/>
              </w:rPr>
              <w:t xml:space="preserve">Data disaggregation </w:t>
            </w:r>
          </w:p>
          <w:p w14:paraId="35A083BC" w14:textId="77777777" w:rsidR="006005DF" w:rsidRDefault="006005DF" w:rsidP="00B141C4">
            <w:pPr>
              <w:jc w:val="both"/>
            </w:pPr>
            <w:r w:rsidRPr="00204044">
              <w:rPr>
                <w:b/>
              </w:rPr>
              <w:t>Air:</w:t>
            </w:r>
            <w:r>
              <w:t xml:space="preserve"> passengers (Embarking, dis-embarking and transit) </w:t>
            </w:r>
          </w:p>
          <w:p w14:paraId="337797ED" w14:textId="77777777" w:rsidR="00204044" w:rsidRDefault="006005DF" w:rsidP="00B141C4">
            <w:pPr>
              <w:jc w:val="both"/>
            </w:pPr>
            <w:r w:rsidRPr="00204044">
              <w:rPr>
                <w:b/>
              </w:rPr>
              <w:t>Cargo:</w:t>
            </w:r>
            <w:r>
              <w:t xml:space="preserve"> import and exports </w:t>
            </w:r>
          </w:p>
          <w:p w14:paraId="39185D77" w14:textId="0E0C1ECA" w:rsidR="00776312" w:rsidRPr="009F305C" w:rsidRDefault="006005DF" w:rsidP="00B141C4">
            <w:pPr>
              <w:jc w:val="both"/>
            </w:pPr>
            <w:r w:rsidRPr="00204044">
              <w:rPr>
                <w:b/>
              </w:rPr>
              <w:t>Railway:</w:t>
            </w:r>
            <w:r>
              <w:t xml:space="preserve"> imports and exports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2E711E" w:rsidR="00733C3E" w:rsidRPr="009F305C" w:rsidRDefault="00204044" w:rsidP="00F10BB3">
            <w:pPr>
              <w:pStyle w:val="ListParagraph"/>
              <w:spacing w:after="160" w:line="259" w:lineRule="auto"/>
              <w:ind w:left="0"/>
              <w:contextualSpacing w:val="0"/>
              <w:jc w:val="both"/>
            </w:pPr>
            <w:r>
              <w:t>Transport industry, especially the Road Transport and Water in Uganda is mainly done by private businesses and most of which are informal in nature. This implies data in the two modes (Land and Water Transport) are extremely difficult to capture.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2C9997C" w14:textId="77777777" w:rsidR="00204044" w:rsidRDefault="00204044" w:rsidP="004F6DFC">
            <w:pPr>
              <w:pStyle w:val="ListParagraph"/>
              <w:spacing w:after="160" w:line="259" w:lineRule="auto"/>
              <w:ind w:left="0"/>
              <w:contextualSpacing w:val="0"/>
            </w:pPr>
            <w:r>
              <w:t xml:space="preserve">Annual sector performance report </w:t>
            </w:r>
          </w:p>
          <w:p w14:paraId="127FB56F" w14:textId="3B120BE7" w:rsidR="006F104C" w:rsidRPr="009F305C" w:rsidRDefault="00204044" w:rsidP="004F6DFC">
            <w:pPr>
              <w:pStyle w:val="ListParagraph"/>
              <w:spacing w:after="160" w:line="259" w:lineRule="auto"/>
              <w:ind w:left="0"/>
              <w:contextualSpacing w:val="0"/>
            </w:pPr>
            <w:r>
              <w:t>Civil Aviation Report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211945E" w14:textId="77777777" w:rsidR="00A13A93" w:rsidRDefault="00A13A93" w:rsidP="006B0512">
      <w:pPr>
        <w:spacing w:after="0" w:line="240" w:lineRule="auto"/>
      </w:pPr>
      <w:r>
        <w:separator/>
      </w:r>
    </w:p>
  </w:endnote>
  <w:endnote w:type="continuationSeparator" w:id="0">
    <w:p w14:paraId="6E0A4EAA" w14:textId="77777777" w:rsidR="00A13A93" w:rsidRDefault="00A13A9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204044">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204044">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EEFBE50" w14:textId="77777777" w:rsidR="00A13A93" w:rsidRDefault="00A13A93" w:rsidP="006B0512">
      <w:pPr>
        <w:spacing w:after="0" w:line="240" w:lineRule="auto"/>
      </w:pPr>
      <w:r>
        <w:separator/>
      </w:r>
    </w:p>
  </w:footnote>
  <w:footnote w:type="continuationSeparator" w:id="0">
    <w:p w14:paraId="61277CCF" w14:textId="77777777" w:rsidR="00A13A93" w:rsidRDefault="00A13A93"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7E3D3C54"/>
    <w:multiLevelType w:val="hybridMultilevel"/>
    <w:tmpl w:val="35CE72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313D6"/>
    <w:rsid w:val="00235F8D"/>
    <w:rsid w:val="002525CC"/>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05DF"/>
    <w:rsid w:val="00604A6A"/>
    <w:rsid w:val="00611159"/>
    <w:rsid w:val="0061331D"/>
    <w:rsid w:val="00633477"/>
    <w:rsid w:val="00643134"/>
    <w:rsid w:val="006459EE"/>
    <w:rsid w:val="006560A4"/>
    <w:rsid w:val="006821EC"/>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42816"/>
    <w:rsid w:val="00751373"/>
    <w:rsid w:val="00772DE4"/>
    <w:rsid w:val="0077584C"/>
    <w:rsid w:val="00776312"/>
    <w:rsid w:val="00791932"/>
    <w:rsid w:val="007A078A"/>
    <w:rsid w:val="007A2617"/>
    <w:rsid w:val="007A28B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5D66"/>
    <w:rsid w:val="008E6037"/>
    <w:rsid w:val="008F0F40"/>
    <w:rsid w:val="008F1985"/>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3A93"/>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C7F2C0C1-594B-4B20-8B9E-C33C329843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216535</Words>
  <Characters>1234252</Characters>
  <Application>Microsoft Office Word</Application>
  <DocSecurity>8</DocSecurity>
  <Lines>10285</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1447892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2025-12-01T12:55:00Z</dcterms:created>
  <dcterms:modified xsi:type="dcterms:W3CDTF">2025-12-01T12:55:00Z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