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A1F1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A1F1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A1F1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A1F1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A1F1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A1F1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A1F1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A1F1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A1F1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A1F1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A1F1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A1F1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A1F1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01D601D" w:rsidR="00B66AF3" w:rsidRDefault="00132CCE" w:rsidP="00B66AF3">
          <w:r>
            <w:t>6.5.1 Degree of integrated water resources management implementation [6.5.1] (ER_H2O_IWRMD)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A1F17"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8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A1F17" w:rsidP="00355460">
      <w:r>
        <w:rPr>
          <w:noProof/>
        </w:rPr>
        <w:pict w14:anchorId="32AE7B1E">
          <v:shape id="_x0000_i1027" type="#_x0000_t75" alt="" style="width:140.4pt;height:24pt;mso-width-percent:0;mso-height-percent:0;mso-width-percent:0;mso-height-percent:0">
            <v:imagedata r:id="rId16" o:title=""/>
          </v:shape>
        </w:pict>
      </w:r>
      <w:r w:rsidR="003E117E">
        <w:t xml:space="preserve">             </w:t>
      </w:r>
      <w:r>
        <w:rPr>
          <w:noProof/>
        </w:rPr>
        <w:pict w14:anchorId="27028C63">
          <v:shape id="_x0000_i1028" type="#_x0000_t75" alt="" style="width:200.4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CA5F062" w:rsidR="005377B9" w:rsidRPr="009F305C" w:rsidRDefault="00132CCE" w:rsidP="00D62892">
            <w:pPr>
              <w:jc w:val="both"/>
            </w:pPr>
            <w:r w:rsidRPr="00132CCE">
              <w:rPr>
                <w:b/>
              </w:rPr>
              <w:t xml:space="preserve">Goal 6: </w:t>
            </w:r>
            <w:r w:rsidRPr="00132CCE">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9528469" w:rsidR="005377B9" w:rsidRPr="009F305C" w:rsidRDefault="00132CCE" w:rsidP="00132CCE">
            <w:pPr>
              <w:jc w:val="both"/>
            </w:pPr>
            <w:r w:rsidRPr="00132CCE">
              <w:rPr>
                <w:b/>
              </w:rPr>
              <w:t xml:space="preserve">Target 6.5: By 2030, </w:t>
            </w:r>
            <w:r w:rsidRPr="00132CCE">
              <w:t>implement integrated water resources management at all l</w:t>
            </w:r>
            <w:r>
              <w:t xml:space="preserve">evels, including through trans </w:t>
            </w:r>
            <w:r w:rsidRPr="00132CCE">
              <w:t>boundary cooperation as appropriate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C84E1FE" w:rsidR="005377B9" w:rsidRPr="009F305C" w:rsidRDefault="00132CCE" w:rsidP="00D62892">
            <w:pPr>
              <w:jc w:val="both"/>
            </w:pPr>
            <w:r w:rsidRPr="00132CCE">
              <w:rPr>
                <w:b/>
              </w:rPr>
              <w:t>Indicator 6.5.1:</w:t>
            </w:r>
            <w:r>
              <w:t xml:space="preserve"> </w:t>
            </w:r>
            <w:r w:rsidRPr="00132CCE">
              <w:t xml:space="preserve">Degree of integrated water resources </w:t>
            </w:r>
            <w:r w:rsidRPr="00132CCE">
              <w:lastRenderedPageBreak/>
              <w:t>management implementation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3BC95626" w:rsidR="005377B9" w:rsidRPr="009F305C" w:rsidRDefault="00132CCE" w:rsidP="009F305C">
            <w:r w:rsidRPr="00132CCE">
              <w:drawing>
                <wp:inline distT="0" distB="0" distL="0" distR="0" wp14:anchorId="35FAC2AD" wp14:editId="700B3CA3">
                  <wp:extent cx="2101850" cy="4445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2101850" cy="44450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6005819" w:rsidR="005377B9" w:rsidRPr="009F305C" w:rsidRDefault="00FA1F17" w:rsidP="009F305C">
            <w:r w:rsidRPr="00FA1F17">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49F6CA8" w:rsidR="005377B9" w:rsidRPr="009F305C" w:rsidRDefault="00132CCE" w:rsidP="00132CCE">
            <w:r>
              <w:t>SDG 6 (6.1 – 6.6). targets 6.a and 6.b, indicator 6.5.1 SDGs and their tar</w:t>
            </w:r>
            <w:r>
              <w:t xml:space="preserve">gets, including: (1.4); (2.3); </w:t>
            </w:r>
            <w:r>
              <w:t>(4.7); (5.5); (7.1); (8.5); (10.2); (11.3); (13.2); (15.9); (16.3, 16.5 – 16.7)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49192AE" w:rsidR="005377B9" w:rsidRPr="009F305C" w:rsidRDefault="00132CCE" w:rsidP="00FA1F17">
            <w:r w:rsidRPr="00132CCE">
              <w:t>United Nations Environment Programme (UNEP)</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3EE8FC7" w:rsidR="003E7389" w:rsidRPr="009F305C" w:rsidRDefault="0058639A" w:rsidP="009F305C">
            <w:r w:rsidRPr="0058639A">
              <w:t>Ministry of Water and Environment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30B1062" w:rsidR="003E7389" w:rsidRPr="009F305C" w:rsidRDefault="0058639A" w:rsidP="009F305C">
            <w:r w:rsidRPr="0058639A">
              <w:t>Ivan Biiza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2896FCC" w:rsidR="003E7389" w:rsidRPr="009F305C" w:rsidRDefault="00875535" w:rsidP="009F305C">
            <w:r w:rsidRPr="00875535">
              <w:t>Water and Environment Sector Liaison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366FC59" w:rsidR="003E7389" w:rsidRPr="009F305C" w:rsidRDefault="00875535" w:rsidP="009F305C">
            <w:r w:rsidRPr="00875535">
              <w:t>Economist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BEE8C7B" w:rsidR="003E7389" w:rsidRPr="009F305C" w:rsidRDefault="00875535" w:rsidP="009F305C">
            <w:r w:rsidRPr="00875535">
              <w:t>+256 782 848455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2D9D190" w:rsidR="003E7389" w:rsidRPr="009F305C" w:rsidRDefault="0058639A" w:rsidP="009F305C">
            <w:r w:rsidRPr="0058639A">
              <w:t>P.O Box 20026,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CAAB46D" w:rsidR="003E7389" w:rsidRPr="009F305C" w:rsidRDefault="0058639A" w:rsidP="009F305C">
            <w:r w:rsidRPr="0058639A">
              <w:t>Ivan.biiza@mwe.go.ug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779F01" w14:textId="77777777" w:rsidR="00132CCE" w:rsidRPr="00132CCE" w:rsidRDefault="00132CCE" w:rsidP="00132CCE">
            <w:pPr>
              <w:jc w:val="both"/>
              <w:rPr>
                <w:b/>
              </w:rPr>
            </w:pPr>
            <w:r w:rsidRPr="00132CCE">
              <w:rPr>
                <w:b/>
              </w:rPr>
              <w:t>Definition:</w:t>
            </w:r>
          </w:p>
          <w:p w14:paraId="24823F9C" w14:textId="4AAEC568" w:rsidR="00132CCE" w:rsidRDefault="00132CCE" w:rsidP="00132CCE">
            <w:pPr>
              <w:jc w:val="both"/>
            </w:pPr>
            <w:r>
              <w:t xml:space="preserve"> This indicator reflects the degree to which integrated water resources manage</w:t>
            </w:r>
            <w:r>
              <w:t xml:space="preserve">ment (IWRM) is implemented, by </w:t>
            </w:r>
            <w:r>
              <w:t xml:space="preserve">assessing the four components of policies, institutions, management tools, and financing. </w:t>
            </w:r>
          </w:p>
          <w:p w14:paraId="26CC7464" w14:textId="1594236C" w:rsidR="00132CCE" w:rsidRDefault="00132CCE" w:rsidP="00132CCE">
            <w:pPr>
              <w:jc w:val="both"/>
            </w:pPr>
            <w:r>
              <w:t xml:space="preserve">It takes into account the various users and uses of water with the aim of promoting positive social, economic and </w:t>
            </w:r>
            <w:r>
              <w:lastRenderedPageBreak/>
              <w:t>environmental impacts on all levels, including transboundary where appropriate.</w:t>
            </w:r>
          </w:p>
          <w:p w14:paraId="07E02F29" w14:textId="5A39CC76" w:rsidR="00132CCE" w:rsidRDefault="00132CCE" w:rsidP="00132CCE">
            <w:pPr>
              <w:jc w:val="both"/>
            </w:pPr>
            <w:r>
              <w:t xml:space="preserve"> The indicator measures the stages of development and implementation of Integra</w:t>
            </w:r>
            <w:r>
              <w:t>ted Water Resources Management (</w:t>
            </w:r>
            <w:r>
              <w:t xml:space="preserve">IWRM), on a scale of 0 to 100, in six categories as provided in </w:t>
            </w:r>
            <w:r>
              <w:t>the Rationale</w:t>
            </w:r>
            <w:r>
              <w:t xml:space="preserve">. </w:t>
            </w:r>
          </w:p>
          <w:p w14:paraId="12E89702" w14:textId="2F4F7245" w:rsidR="00132CCE" w:rsidRDefault="00132CCE" w:rsidP="00132CCE">
            <w:pPr>
              <w:jc w:val="both"/>
            </w:pPr>
            <w:r>
              <w:t>IWRM is defined as “a process which promotes the coordinated development and</w:t>
            </w:r>
            <w:r>
              <w:t xml:space="preserve"> management of water, land and </w:t>
            </w:r>
            <w:r>
              <w:t>related resources in order to maximize economic and social welfare in an equitab</w:t>
            </w:r>
            <w:r>
              <w:t xml:space="preserve">le manner without compromising </w:t>
            </w:r>
            <w:r>
              <w:t xml:space="preserve">the sustainability of vital ecosystems.” (GWP 2010). </w:t>
            </w:r>
          </w:p>
          <w:p w14:paraId="7FF5DD86" w14:textId="77777777" w:rsidR="00132CCE" w:rsidRPr="00132CCE" w:rsidRDefault="00132CCE" w:rsidP="00132CCE">
            <w:pPr>
              <w:jc w:val="both"/>
              <w:rPr>
                <w:b/>
              </w:rPr>
            </w:pPr>
            <w:r w:rsidRPr="00132CCE">
              <w:rPr>
                <w:b/>
              </w:rPr>
              <w:t>Concepts:</w:t>
            </w:r>
          </w:p>
          <w:p w14:paraId="16405E8F" w14:textId="77777777" w:rsidR="00132CCE" w:rsidRDefault="00132CCE" w:rsidP="00132CCE">
            <w:pPr>
              <w:jc w:val="both"/>
            </w:pPr>
            <w:r>
              <w:t xml:space="preserve"> The concept of IWRM is measured in four main sections, each representing key dimension of IWRM: </w:t>
            </w:r>
          </w:p>
          <w:p w14:paraId="25BC72D7" w14:textId="78D9B272" w:rsidR="00132CCE" w:rsidRDefault="00132CCE" w:rsidP="00132CCE">
            <w:pPr>
              <w:pStyle w:val="ListParagraph"/>
              <w:numPr>
                <w:ilvl w:val="0"/>
                <w:numId w:val="12"/>
              </w:numPr>
              <w:jc w:val="both"/>
            </w:pPr>
            <w:r>
              <w:t xml:space="preserve">Enabling environment: this includes the policies, laws, plans and strategies which create the ‘enabling environment’ for IWRM. </w:t>
            </w:r>
          </w:p>
          <w:p w14:paraId="5D7098DF" w14:textId="77777777" w:rsidR="00875535" w:rsidRDefault="00132CCE" w:rsidP="00132CCE">
            <w:pPr>
              <w:pStyle w:val="ListParagraph"/>
              <w:numPr>
                <w:ilvl w:val="0"/>
                <w:numId w:val="12"/>
              </w:numPr>
              <w:jc w:val="both"/>
            </w:pPr>
            <w:r>
              <w:t>Institutions and participation: includes the range and roles of political, social, economic and administrative institutions that help to support the implementation of IWRM.</w:t>
            </w:r>
          </w:p>
          <w:p w14:paraId="10A2E7FC" w14:textId="16618591" w:rsidR="00132CCE" w:rsidRDefault="00132CCE" w:rsidP="00132CCE">
            <w:pPr>
              <w:pStyle w:val="ListParagraph"/>
              <w:numPr>
                <w:ilvl w:val="0"/>
                <w:numId w:val="12"/>
              </w:numPr>
              <w:jc w:val="both"/>
            </w:pPr>
            <w:r>
              <w:t xml:space="preserve">Management Instruments: The tools and activities that enable decision-makers and users to make rational and informed choices between alternative actions. </w:t>
            </w:r>
          </w:p>
          <w:p w14:paraId="6C84E827" w14:textId="534221D2" w:rsidR="00132CCE" w:rsidRPr="009F305C" w:rsidRDefault="00132CCE" w:rsidP="00132CCE">
            <w:pPr>
              <w:pStyle w:val="ListParagraph"/>
              <w:numPr>
                <w:ilvl w:val="0"/>
                <w:numId w:val="12"/>
              </w:numPr>
              <w:jc w:val="both"/>
            </w:pPr>
            <w:r>
              <w:t>Financing: Budgeting and financing made available and used for water resources development and management from various sources.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9EC9E1" w:rsidR="0015178E" w:rsidRPr="009F305C" w:rsidRDefault="00F44256" w:rsidP="009F305C">
            <w:r>
              <w:t>P</w:t>
            </w:r>
            <w:r w:rsidRPr="00F44256">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2FDA5BF" w:rsidR="0015178E" w:rsidRPr="009F305C" w:rsidRDefault="00132CCE" w:rsidP="00875535">
            <w:r w:rsidRPr="00132CCE">
              <w:t>Dimension of the Integrated Water Resources Management (IWRM) concepts.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A752194" w:rsidR="0035311B" w:rsidRPr="009F305C" w:rsidRDefault="00132CCE" w:rsidP="009F305C">
            <w:r w:rsidRPr="00132CCE">
              <w:t>A survey conducted by the Ministry of Water and Environment.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C55C0F8" w14:textId="07710C2E" w:rsidR="004F288E" w:rsidRDefault="004F288E" w:rsidP="004F288E">
            <w:pPr>
              <w:jc w:val="both"/>
            </w:pPr>
            <w:r>
              <w:t xml:space="preserve">There is a technical team constituted to manage SDG 6.5 at </w:t>
            </w:r>
            <w:r>
              <w:lastRenderedPageBreak/>
              <w:t>country level. This tech</w:t>
            </w:r>
            <w:r>
              <w:t xml:space="preserve">nical team convenes and agrees </w:t>
            </w:r>
            <w:r>
              <w:t xml:space="preserve">on the management of the survey.  </w:t>
            </w:r>
          </w:p>
          <w:p w14:paraId="2996087E" w14:textId="60ED563D" w:rsidR="004F288E" w:rsidRDefault="004F288E" w:rsidP="004F288E">
            <w:pPr>
              <w:jc w:val="both"/>
            </w:pPr>
            <w:r>
              <w:t>The SDG Focal Point officers are responsible for coordinating the data collection proc</w:t>
            </w:r>
            <w:r>
              <w:t xml:space="preserve">ess to engage Local Government </w:t>
            </w:r>
            <w:r>
              <w:t>and non-governmental stakeholders, as appropriate in the context of each Loca</w:t>
            </w:r>
            <w:r>
              <w:t xml:space="preserve">l Government, to develop draft </w:t>
            </w:r>
            <w:r>
              <w:t>responses and finalise responses. This may be via email, workshops, and online notices.</w:t>
            </w:r>
          </w:p>
          <w:p w14:paraId="60E54013" w14:textId="4375F078" w:rsidR="003521D2" w:rsidRPr="009F305C" w:rsidRDefault="004F288E" w:rsidP="004F288E">
            <w:pPr>
              <w:jc w:val="both"/>
            </w:pPr>
            <w:r>
              <w:t xml:space="preserve"> The responsible ministry or SDG focal point officers in other relevant ministries/age</w:t>
            </w:r>
            <w:r>
              <w:t xml:space="preserve">ncies compile responses to the </w:t>
            </w:r>
            <w:r>
              <w:t>questionnaire. Each possible response option has a score which is used to calculate the overall indicator score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519F012" w:rsidR="0035311B" w:rsidRPr="009F305C" w:rsidRDefault="004F288E" w:rsidP="009F305C">
            <w:r w:rsidRPr="004F288E">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10793F7" w:rsidR="0035311B" w:rsidRPr="009F305C" w:rsidRDefault="004F288E" w:rsidP="009F305C">
            <w:r w:rsidRPr="004F288E">
              <w:t>Three months after the close of the Financial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AAD1FDB" w:rsidR="0035311B" w:rsidRPr="009F305C" w:rsidRDefault="00875535" w:rsidP="009F305C">
            <w:r w:rsidRPr="00875535">
              <w:t>Ministry of Water and Environment.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1A489A" w:rsidR="0035311B" w:rsidRPr="009F305C" w:rsidRDefault="00E63C33" w:rsidP="009F305C">
            <w:r w:rsidRPr="00E63C33">
              <w:t>Ministry of Water and Environment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A9BB52A" w:rsidR="0035311B" w:rsidRPr="009F305C" w:rsidRDefault="004F288E" w:rsidP="004F288E">
            <w:pPr>
              <w:jc w:val="both"/>
            </w:pPr>
            <w:r>
              <w:t>The mandate of the Ministry of Water and Environment among many others is to e</w:t>
            </w:r>
            <w:r>
              <w:t xml:space="preserve">nsure the effective management </w:t>
            </w:r>
            <w:r>
              <w:t>of the water resources and sustainable water use in the country.</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D1F9B66" w:rsidR="00E63C33" w:rsidRPr="009F305C" w:rsidRDefault="004F288E" w:rsidP="004F288E">
            <w:pPr>
              <w:jc w:val="both"/>
            </w:pPr>
            <w:r>
              <w:t>The indicator provides a direct progress measurement of the first part of Target 6</w:t>
            </w:r>
            <w:r>
              <w:t xml:space="preserve">.5 “implement integrated water </w:t>
            </w:r>
            <w:r>
              <w:t>resources management at all levels”. The indicator score provides an easy and understandable way of mea</w:t>
            </w:r>
            <w:r>
              <w:t xml:space="preserve">suring </w:t>
            </w:r>
            <w:r>
              <w:t>progress towards the target, with ‘0’ interpreted as no implementation of IWRM,</w:t>
            </w:r>
            <w:r>
              <w:t xml:space="preserve"> and ‘100’ interpreted as IWRM </w:t>
            </w:r>
            <w:r>
              <w:t>being fully implemented.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7174C7E" w14:textId="53590B74" w:rsidR="004F288E" w:rsidRDefault="004F288E" w:rsidP="004F288E">
            <w:pPr>
              <w:jc w:val="both"/>
            </w:pPr>
            <w:r>
              <w:t xml:space="preserve">The challenge of subjectivity in responses associated with this type of survey is </w:t>
            </w:r>
            <w:r>
              <w:t xml:space="preserve">being addressed in a number of </w:t>
            </w:r>
            <w:r>
              <w:t xml:space="preserve">ways: </w:t>
            </w:r>
          </w:p>
          <w:p w14:paraId="0EFEEF57" w14:textId="5A7A8282" w:rsidR="004F288E" w:rsidRDefault="004F288E" w:rsidP="004F288E">
            <w:pPr>
              <w:pStyle w:val="ListParagraph"/>
              <w:numPr>
                <w:ilvl w:val="0"/>
                <w:numId w:val="13"/>
              </w:numPr>
              <w:jc w:val="both"/>
            </w:pPr>
            <w:r>
              <w:t>Draft responses are reviewed by a number of governmental and non-governm</w:t>
            </w:r>
            <w:r>
              <w:t xml:space="preserve">ental stakeholders in an open, </w:t>
            </w:r>
            <w:r>
              <w:t xml:space="preserve">inclusive and transparent process. </w:t>
            </w:r>
          </w:p>
          <w:p w14:paraId="1A91E578" w14:textId="52319F3B" w:rsidR="004F288E" w:rsidRDefault="004F288E" w:rsidP="004F288E">
            <w:pPr>
              <w:pStyle w:val="ListParagraph"/>
              <w:numPr>
                <w:ilvl w:val="0"/>
                <w:numId w:val="13"/>
              </w:numPr>
              <w:jc w:val="both"/>
            </w:pPr>
            <w:r>
              <w:t>The respondents are encouraged to provide further information to qualify their r</w:t>
            </w:r>
            <w:r>
              <w:t xml:space="preserve">esponses so as to limit on </w:t>
            </w:r>
            <w:r>
              <w:lastRenderedPageBreak/>
              <w:t xml:space="preserve">the </w:t>
            </w:r>
            <w:r>
              <w:t xml:space="preserve">gaps in the data collected. </w:t>
            </w:r>
          </w:p>
          <w:p w14:paraId="1F5124E0" w14:textId="4D4B25D1" w:rsidR="004F288E" w:rsidRDefault="004F288E" w:rsidP="004F288E">
            <w:pPr>
              <w:pStyle w:val="ListParagraph"/>
              <w:numPr>
                <w:ilvl w:val="0"/>
                <w:numId w:val="13"/>
              </w:numPr>
              <w:jc w:val="both"/>
            </w:pPr>
            <w:r>
              <w:t xml:space="preserve">Guidelines are provided for each of the four main sections, each question, and each of the </w:t>
            </w:r>
            <w:r>
              <w:t xml:space="preserve">six thresholds for </w:t>
            </w:r>
            <w:r>
              <w:t>every single question, to ensure responses are as objective as possible, and are</w:t>
            </w:r>
            <w:r>
              <w:t xml:space="preserve"> comparable both between Local </w:t>
            </w:r>
            <w:r>
              <w:t xml:space="preserve">Governments, and between reporting periods. </w:t>
            </w:r>
          </w:p>
          <w:p w14:paraId="48EF8537" w14:textId="070074F4" w:rsidR="007F2D9F" w:rsidRPr="009F305C" w:rsidRDefault="004F288E" w:rsidP="004F288E">
            <w:pPr>
              <w:jc w:val="both"/>
            </w:pPr>
            <w:r>
              <w:t>The nature of the target, the survey does not disaggregate the data by sex, age group, income among others.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3D04635" w14:textId="77777777" w:rsidR="00875535" w:rsidRPr="00875535" w:rsidRDefault="00875535" w:rsidP="00875535">
            <w:pPr>
              <w:jc w:val="both"/>
              <w:rPr>
                <w:b/>
              </w:rPr>
            </w:pPr>
            <w:r w:rsidRPr="00875535">
              <w:rPr>
                <w:b/>
              </w:rPr>
              <w:t>Computation Method:</w:t>
            </w:r>
          </w:p>
          <w:p w14:paraId="3204FAB4" w14:textId="239EA660" w:rsidR="004F288E" w:rsidRDefault="004F288E" w:rsidP="004F288E">
            <w:pPr>
              <w:pStyle w:val="ListParagraph"/>
              <w:numPr>
                <w:ilvl w:val="0"/>
                <w:numId w:val="15"/>
              </w:numPr>
              <w:jc w:val="both"/>
            </w:pPr>
            <w:r>
              <w:t xml:space="preserve">The data collection tool contains questions divided into the four main sections described above. </w:t>
            </w:r>
          </w:p>
          <w:p w14:paraId="57F275C8" w14:textId="4B873338" w:rsidR="004F288E" w:rsidRDefault="004F288E" w:rsidP="004F288E">
            <w:pPr>
              <w:pStyle w:val="ListParagraph"/>
              <w:numPr>
                <w:ilvl w:val="0"/>
                <w:numId w:val="15"/>
              </w:numPr>
              <w:jc w:val="both"/>
            </w:pPr>
            <w:r>
              <w:t>Each question is given a score between 0 and 100, in increments of 10, guided by threshold descriptions for the following 6 categories:</w:t>
            </w:r>
          </w:p>
          <w:p w14:paraId="0B9D529A" w14:textId="4110F800" w:rsidR="004F288E" w:rsidRDefault="004F288E" w:rsidP="004F288E">
            <w:pPr>
              <w:pStyle w:val="ListParagraph"/>
              <w:numPr>
                <w:ilvl w:val="1"/>
                <w:numId w:val="15"/>
              </w:numPr>
              <w:jc w:val="both"/>
            </w:pPr>
            <w:r>
              <w:t>Very low (0)</w:t>
            </w:r>
          </w:p>
          <w:p w14:paraId="2D76825D" w14:textId="2438B492" w:rsidR="004F288E" w:rsidRDefault="004F288E" w:rsidP="004F288E">
            <w:pPr>
              <w:pStyle w:val="ListParagraph"/>
              <w:numPr>
                <w:ilvl w:val="1"/>
                <w:numId w:val="15"/>
              </w:numPr>
              <w:jc w:val="both"/>
            </w:pPr>
            <w:r>
              <w:t>Low (20)</w:t>
            </w:r>
          </w:p>
          <w:p w14:paraId="3673E7E7" w14:textId="0256CF66" w:rsidR="004F288E" w:rsidRDefault="004F288E" w:rsidP="004F288E">
            <w:pPr>
              <w:pStyle w:val="ListParagraph"/>
              <w:numPr>
                <w:ilvl w:val="1"/>
                <w:numId w:val="15"/>
              </w:numPr>
              <w:jc w:val="both"/>
            </w:pPr>
            <w:r>
              <w:t>Medium-low (40)</w:t>
            </w:r>
          </w:p>
          <w:p w14:paraId="179452A6" w14:textId="38665AFE" w:rsidR="004F288E" w:rsidRDefault="004F288E" w:rsidP="004F288E">
            <w:pPr>
              <w:pStyle w:val="ListParagraph"/>
              <w:numPr>
                <w:ilvl w:val="1"/>
                <w:numId w:val="15"/>
              </w:numPr>
              <w:jc w:val="both"/>
            </w:pPr>
            <w:r>
              <w:t>Medium-high (60)</w:t>
            </w:r>
          </w:p>
          <w:p w14:paraId="303379F4" w14:textId="37E8E4DC" w:rsidR="004F288E" w:rsidRDefault="004F288E" w:rsidP="004F288E">
            <w:pPr>
              <w:pStyle w:val="ListParagraph"/>
              <w:numPr>
                <w:ilvl w:val="1"/>
                <w:numId w:val="15"/>
              </w:numPr>
              <w:jc w:val="both"/>
            </w:pPr>
            <w:r>
              <w:t>High (80)</w:t>
            </w:r>
          </w:p>
          <w:p w14:paraId="41DA62B4" w14:textId="075112FA" w:rsidR="004F288E" w:rsidRDefault="004F288E" w:rsidP="004F288E">
            <w:pPr>
              <w:pStyle w:val="ListParagraph"/>
              <w:numPr>
                <w:ilvl w:val="1"/>
                <w:numId w:val="15"/>
              </w:numPr>
              <w:jc w:val="both"/>
            </w:pPr>
            <w:r>
              <w:t>Very high (100)</w:t>
            </w:r>
          </w:p>
          <w:p w14:paraId="72095DCB" w14:textId="7E377A98" w:rsidR="004F288E" w:rsidRDefault="004F288E" w:rsidP="004F288E">
            <w:pPr>
              <w:pStyle w:val="ListParagraph"/>
              <w:jc w:val="both"/>
            </w:pPr>
            <w:r>
              <w:t xml:space="preserve">Note that guidance is provided for each threshold for each question, to ensure objective and comparable results. </w:t>
            </w:r>
          </w:p>
          <w:p w14:paraId="3E3BA9B9" w14:textId="763599EA" w:rsidR="004F288E" w:rsidRDefault="004F288E" w:rsidP="004F288E">
            <w:pPr>
              <w:pStyle w:val="ListParagraph"/>
              <w:numPr>
                <w:ilvl w:val="0"/>
                <w:numId w:val="15"/>
              </w:numPr>
              <w:jc w:val="both"/>
            </w:pPr>
            <w:r>
              <w:t xml:space="preserve">The un-weighted average of the question scores within each of the four sections is calculated to give a score of 0 – 100 for each section, rounded to the nearest whole number. </w:t>
            </w:r>
          </w:p>
          <w:p w14:paraId="5A53B8A7" w14:textId="04D61E89" w:rsidR="00211C85" w:rsidRPr="009F305C" w:rsidRDefault="004F288E" w:rsidP="004F288E">
            <w:pPr>
              <w:pStyle w:val="ListParagraph"/>
              <w:numPr>
                <w:ilvl w:val="0"/>
                <w:numId w:val="15"/>
              </w:numPr>
              <w:jc w:val="both"/>
            </w:pPr>
            <w:r>
              <w:t>The section scores (rounded to the nearest whole number), are averaged (un-weighted), and rounded to the nearest whole number, to give the indicator score, expressed as a number between 0 and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4DD9FA8" w14:textId="77777777" w:rsidR="004F288E" w:rsidRDefault="004F288E" w:rsidP="004F288E">
            <w:pPr>
              <w:jc w:val="both"/>
            </w:pPr>
            <w:r>
              <w:t xml:space="preserve">There is a dedicated SDG 6.5.1 technical team to ensure the quality of the statistical results. </w:t>
            </w:r>
          </w:p>
          <w:p w14:paraId="59A9A85C" w14:textId="13F4589D" w:rsidR="007F2D9F" w:rsidRPr="004F288E" w:rsidRDefault="004F288E" w:rsidP="004F288E">
            <w:pPr>
              <w:jc w:val="both"/>
            </w:pPr>
            <w:r>
              <w:t>Initially,   the data goes through any regional structure quality assurance and ap</w:t>
            </w:r>
            <w:r>
              <w:t xml:space="preserve">proval processes, before being </w:t>
            </w:r>
            <w:r>
              <w:t>submitted to the task team. The technical team then undertakes the Quality Assur</w:t>
            </w:r>
            <w:r>
              <w:t xml:space="preserve">ance. All issues are discussed </w:t>
            </w:r>
            <w:r>
              <w:t xml:space="preserve">between the technical team and the Focal Point officers in the regional structures. Only when all issues are resolved, are the data finalised and entered </w:t>
            </w:r>
            <w:r>
              <w:lastRenderedPageBreak/>
              <w:t>into the SDG update performance report. The</w:t>
            </w:r>
            <w:r>
              <w:t xml:space="preserve"> data is then submitted to the </w:t>
            </w:r>
            <w:r>
              <w:t>Ministry SDG focal point officers, who collects all indicator data and also undertakes a f</w:t>
            </w:r>
            <w:r>
              <w:t xml:space="preserve">urther quality check, prior to </w:t>
            </w:r>
            <w:r>
              <w:t>submission to the SDG 6 Indicator National Database.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2CEA0A0B" w:rsidR="007F2D9F" w:rsidRPr="009F305C" w:rsidRDefault="004F288E" w:rsidP="00591457">
            <w:pPr>
              <w:jc w:val="both"/>
            </w:pPr>
            <w:r w:rsidRPr="004F288E">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82C3127" w:rsidR="007F2D9F" w:rsidRPr="009F305C" w:rsidRDefault="00694BE8" w:rsidP="00694BE8">
            <w:pPr>
              <w:jc w:val="both"/>
            </w:pPr>
            <w:r w:rsidRPr="00694BE8">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12D98C9" w:rsidR="007F2D9F" w:rsidRPr="009F305C" w:rsidRDefault="00B20118" w:rsidP="009F305C">
            <w:r w:rsidRPr="00B20118">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684C1CD" w:rsidR="007F2D9F" w:rsidRPr="009F305C" w:rsidRDefault="00694BE8" w:rsidP="00591457">
            <w:pPr>
              <w:jc w:val="both"/>
            </w:pPr>
            <w:r w:rsidRPr="00694BE8">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4F2B4AD" w14:textId="1C1BAD1A" w:rsidR="00694BE8" w:rsidRDefault="00694BE8" w:rsidP="00694BE8">
            <w:pPr>
              <w:jc w:val="both"/>
            </w:pPr>
            <w:r>
              <w:t>The respective task team which is mandated to update this particular indicator will</w:t>
            </w:r>
            <w:r>
              <w:t xml:space="preserve"> follow through the Top Policy </w:t>
            </w:r>
            <w:r>
              <w:t xml:space="preserve">Committee which review all the reforms and regulations inclined to improve Integrated Water Resources Management. </w:t>
            </w:r>
          </w:p>
          <w:p w14:paraId="691CBC33" w14:textId="39BA7498" w:rsidR="00694BE8" w:rsidRDefault="00694BE8" w:rsidP="00694BE8">
            <w:pPr>
              <w:jc w:val="both"/>
            </w:pPr>
            <w:r>
              <w:t xml:space="preserve">It should be noted however that the approval of these reforms is according to the </w:t>
            </w:r>
            <w:r>
              <w:t xml:space="preserve">constitutional recommendations </w:t>
            </w:r>
            <w:r>
              <w:t xml:space="preserve">which in turn gazette the policies for implementation by the respective parties. In this regard it is pertinent that the </w:t>
            </w:r>
          </w:p>
          <w:p w14:paraId="020F3B1A" w14:textId="5108654A" w:rsidR="007F2D9F" w:rsidRPr="009F305C" w:rsidRDefault="00694BE8" w:rsidP="00694BE8">
            <w:pPr>
              <w:jc w:val="both"/>
            </w:pPr>
            <w:r>
              <w:t xml:space="preserve">Solicitor General’s office gives the approval before the Ministry and therein the SDG </w:t>
            </w:r>
            <w:r>
              <w:t xml:space="preserve">respective secretariat captures </w:t>
            </w:r>
            <w:r>
              <w:t>these policies for implementation.</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621FEF6" w14:textId="3B10AA30" w:rsidR="00694BE8" w:rsidRDefault="00694BE8" w:rsidP="00694BE8">
            <w:pPr>
              <w:jc w:val="both"/>
            </w:pPr>
            <w:r>
              <w:t>The revised draft survey findings are validated at a multi-stakeholder workshop incl</w:t>
            </w:r>
            <w:r>
              <w:t xml:space="preserve">uding water user associations, </w:t>
            </w:r>
            <w:r>
              <w:t>private sector, interest groups concerned with e.g. environment, agriculture, poverty, a</w:t>
            </w:r>
            <w:r>
              <w:t xml:space="preserve">nd academia. Other alternative </w:t>
            </w:r>
            <w:r>
              <w:t xml:space="preserve">means of consultation like emails or online call for public submissions are considered. </w:t>
            </w:r>
          </w:p>
          <w:p w14:paraId="1B78A9EA" w14:textId="7CF01ED5" w:rsidR="00694BE8" w:rsidRDefault="00694BE8" w:rsidP="00694BE8">
            <w:pPr>
              <w:jc w:val="both"/>
            </w:pPr>
            <w:r>
              <w:t>In addition, SDG focal point officers discuss with relevant officials and consolidate the in</w:t>
            </w:r>
            <w:r>
              <w:t xml:space="preserve">put into a final version which </w:t>
            </w:r>
            <w:r>
              <w:t>is the basis for calculating the degree of IWRM implementation (0-100) for global reporting.</w:t>
            </w:r>
          </w:p>
          <w:p w14:paraId="49CC4A3F" w14:textId="7F1B45CE" w:rsidR="007F2D9F" w:rsidRPr="009F305C" w:rsidRDefault="00694BE8" w:rsidP="00694BE8">
            <w:pPr>
              <w:jc w:val="both"/>
            </w:pPr>
            <w:r>
              <w:t xml:space="preserve"> The Ministry then submits the final indicator score to UBOS for reporting on SDG data.</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BB5AE6B" w14:textId="77777777" w:rsidR="00694BE8" w:rsidRDefault="00694BE8" w:rsidP="00694BE8">
            <w:pPr>
              <w:jc w:val="both"/>
            </w:pPr>
            <w:r>
              <w:t xml:space="preserve">The quality management procedures in place are deemed sufficient to ensure the data submitted to the SDGs </w:t>
            </w:r>
          </w:p>
          <w:p w14:paraId="14A75D7F" w14:textId="6440C143" w:rsidR="007F2D9F" w:rsidRPr="009F305C" w:rsidRDefault="00694BE8" w:rsidP="00694BE8">
            <w:pPr>
              <w:jc w:val="both"/>
            </w:pPr>
            <w:r>
              <w:lastRenderedPageBreak/>
              <w:t>Indicator Dat</w:t>
            </w:r>
            <w:r>
              <w:t>abase is of acceptable quality.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BF89850" w14:textId="280DD129" w:rsidR="00694BE8" w:rsidRPr="00694BE8" w:rsidRDefault="00694BE8" w:rsidP="00694BE8">
            <w:pPr>
              <w:jc w:val="both"/>
              <w:rPr>
                <w:b/>
              </w:rPr>
            </w:pPr>
            <w:r w:rsidRPr="00694BE8">
              <w:rPr>
                <w:b/>
              </w:rPr>
              <w:t>Time series:</w:t>
            </w:r>
          </w:p>
          <w:p w14:paraId="2AF7F2E1" w14:textId="77777777" w:rsidR="00694BE8" w:rsidRDefault="00694BE8" w:rsidP="00694BE8">
            <w:pPr>
              <w:jc w:val="both"/>
            </w:pPr>
            <w:r>
              <w:t xml:space="preserve"> SDG period: 2016, 2017. </w:t>
            </w:r>
          </w:p>
          <w:p w14:paraId="052D75F6" w14:textId="77777777" w:rsidR="00694BE8" w:rsidRPr="00694BE8" w:rsidRDefault="00694BE8" w:rsidP="00694BE8">
            <w:pPr>
              <w:jc w:val="both"/>
              <w:rPr>
                <w:b/>
              </w:rPr>
            </w:pPr>
            <w:r w:rsidRPr="00694BE8">
              <w:rPr>
                <w:b/>
              </w:rPr>
              <w:t xml:space="preserve">Disaggregation: </w:t>
            </w:r>
          </w:p>
          <w:p w14:paraId="39185D77" w14:textId="3C131823" w:rsidR="00776312" w:rsidRPr="009F305C" w:rsidRDefault="00694BE8" w:rsidP="00694BE8">
            <w:pPr>
              <w:jc w:val="both"/>
            </w:pPr>
            <w:r>
              <w:t>None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9702DA0" w:rsidR="006A7EF1" w:rsidRPr="009F305C" w:rsidRDefault="00694BE8" w:rsidP="00591457">
            <w:pPr>
              <w:jc w:val="both"/>
            </w:pPr>
            <w:r w:rsidRPr="00694BE8">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FC54ACC" w14:textId="77777777" w:rsidR="00694BE8" w:rsidRPr="00694BE8" w:rsidRDefault="00694BE8" w:rsidP="00694BE8">
            <w:pPr>
              <w:rPr>
                <w:b/>
              </w:rPr>
            </w:pPr>
            <w:r w:rsidRPr="00694BE8">
              <w:rPr>
                <w:b/>
              </w:rPr>
              <w:t>References:</w:t>
            </w:r>
          </w:p>
          <w:p w14:paraId="7ED3670C" w14:textId="77777777" w:rsidR="00694BE8" w:rsidRPr="00694BE8" w:rsidRDefault="00694BE8" w:rsidP="00694BE8">
            <w:r w:rsidRPr="00694BE8">
              <w:rPr>
                <w:b/>
              </w:rPr>
              <w:t xml:space="preserve"> </w:t>
            </w:r>
            <w:r w:rsidRPr="00694BE8">
              <w:t>• Uganda Water Week Report.</w:t>
            </w:r>
          </w:p>
          <w:p w14:paraId="0F25352B" w14:textId="77777777" w:rsidR="00694BE8" w:rsidRPr="00694BE8" w:rsidRDefault="00694BE8" w:rsidP="00694BE8">
            <w:r w:rsidRPr="00694BE8">
              <w:t xml:space="preserve"> • Annual Performance Report.</w:t>
            </w:r>
          </w:p>
          <w:p w14:paraId="127FB56F" w14:textId="21756533" w:rsidR="006F104C" w:rsidRPr="009F305C" w:rsidRDefault="00694BE8" w:rsidP="00694BE8">
            <w:r w:rsidRPr="00694BE8">
              <w:t xml:space="preserve"> • SDG 6 National Update report.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767B369" w14:textId="77777777" w:rsidR="000C0C5B" w:rsidRDefault="000C0C5B" w:rsidP="006B0512">
      <w:pPr>
        <w:spacing w:after="0" w:line="240" w:lineRule="auto"/>
      </w:pPr>
      <w:r>
        <w:separator/>
      </w:r>
    </w:p>
  </w:endnote>
  <w:endnote w:type="continuationSeparator" w:id="0">
    <w:p w14:paraId="2C51433C" w14:textId="77777777" w:rsidR="000C0C5B" w:rsidRDefault="000C0C5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FA1F17" w:rsidRDefault="00FA1F17">
        <w:pPr>
          <w:pStyle w:val="Footer"/>
          <w:jc w:val="right"/>
        </w:pPr>
        <w:r>
          <w:fldChar w:fldCharType="begin"/>
        </w:r>
        <w:r>
          <w:instrText xml:space="preserve"> PAGE   \* MERGEFORMAT </w:instrText>
        </w:r>
        <w:r>
          <w:fldChar w:fldCharType="separate"/>
        </w:r>
        <w:r w:rsidR="00694BE8">
          <w:rPr>
            <w:noProof/>
          </w:rPr>
          <w:t>2</w:t>
        </w:r>
        <w:r>
          <w:rPr>
            <w:noProof/>
          </w:rPr>
          <w:fldChar w:fldCharType="end"/>
        </w:r>
      </w:p>
    </w:sdtContent>
  </w:sdt>
  <w:p w14:paraId="232AF3D4" w14:textId="77777777" w:rsidR="00FA1F17" w:rsidRDefault="00FA1F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FA1F17" w:rsidRDefault="00FA1F17">
        <w:pPr>
          <w:pStyle w:val="Footer"/>
          <w:jc w:val="right"/>
        </w:pPr>
        <w:r>
          <w:fldChar w:fldCharType="begin"/>
        </w:r>
        <w:r>
          <w:instrText xml:space="preserve"> PAGE   \* MERGEFORMAT </w:instrText>
        </w:r>
        <w:r>
          <w:fldChar w:fldCharType="separate"/>
        </w:r>
        <w:r w:rsidR="00694BE8">
          <w:rPr>
            <w:noProof/>
          </w:rPr>
          <w:t>1</w:t>
        </w:r>
        <w:r>
          <w:rPr>
            <w:noProof/>
          </w:rPr>
          <w:fldChar w:fldCharType="end"/>
        </w:r>
      </w:p>
    </w:sdtContent>
  </w:sdt>
  <w:p w14:paraId="52FF1B3E" w14:textId="77777777" w:rsidR="00FA1F17" w:rsidRDefault="00FA1F1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28E5B77" w14:textId="77777777" w:rsidR="000C0C5B" w:rsidRDefault="000C0C5B" w:rsidP="006B0512">
      <w:pPr>
        <w:spacing w:after="0" w:line="240" w:lineRule="auto"/>
      </w:pPr>
      <w:r>
        <w:separator/>
      </w:r>
    </w:p>
  </w:footnote>
  <w:footnote w:type="continuationSeparator" w:id="0">
    <w:p w14:paraId="44FDD4DF" w14:textId="77777777" w:rsidR="000C0C5B" w:rsidRDefault="000C0C5B" w:rsidP="006B0512">
      <w:pPr>
        <w:spacing w:after="0" w:line="240" w:lineRule="auto"/>
      </w:pPr>
      <w:r>
        <w:continuationSeparator/>
      </w:r>
    </w:p>
  </w:footnote>
  <w:footnote w:id="1">
    <w:p w14:paraId="463C7A6C" w14:textId="3926C0D8" w:rsidR="00FA1F17" w:rsidRPr="00B8102F" w:rsidRDefault="00FA1F1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F5F5F29"/>
    <w:multiLevelType w:val="hybridMultilevel"/>
    <w:tmpl w:val="B262F1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35DD1F38"/>
    <w:multiLevelType w:val="hybridMultilevel"/>
    <w:tmpl w:val="C4ACA0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8">
    <w:nsid w:val="4FCB608C"/>
    <w:multiLevelType w:val="hybridMultilevel"/>
    <w:tmpl w:val="309638F0"/>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4">
    <w:nsid w:val="79102453"/>
    <w:multiLevelType w:val="hybridMultilevel"/>
    <w:tmpl w:val="860CFB38"/>
    <w:lvl w:ilvl="0" w:tplc="0409000F">
      <w:start w:val="1"/>
      <w:numFmt w:val="decimal"/>
      <w:lvlText w:val="%1."/>
      <w:lvlJc w:val="left"/>
      <w:pPr>
        <w:ind w:left="720" w:hanging="360"/>
      </w:pPr>
    </w:lvl>
    <w:lvl w:ilvl="1" w:tplc="529695B8">
      <w:start w:val="2"/>
      <w:numFmt w:val="bullet"/>
      <w:lvlText w:val="•"/>
      <w:lvlJc w:val="left"/>
      <w:pPr>
        <w:ind w:left="1440" w:hanging="360"/>
      </w:pPr>
      <w:rPr>
        <w:rFonts w:ascii="Calibri" w:eastAsiaTheme="minorHAnsi" w:hAnsi="Calibri" w:cs="Calibri"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3"/>
  </w:num>
  <w:num w:numId="3">
    <w:abstractNumId w:val="10"/>
  </w:num>
  <w:num w:numId="4">
    <w:abstractNumId w:val="6"/>
  </w:num>
  <w:num w:numId="5">
    <w:abstractNumId w:val="4"/>
  </w:num>
  <w:num w:numId="6">
    <w:abstractNumId w:val="0"/>
  </w:num>
  <w:num w:numId="7">
    <w:abstractNumId w:val="12"/>
  </w:num>
  <w:num w:numId="8">
    <w:abstractNumId w:val="13"/>
  </w:num>
  <w:num w:numId="9">
    <w:abstractNumId w:val="2"/>
  </w:num>
  <w:num w:numId="10">
    <w:abstractNumId w:val="11"/>
  </w:num>
  <w:num w:numId="11">
    <w:abstractNumId w:val="7"/>
  </w:num>
  <w:num w:numId="12">
    <w:abstractNumId w:val="5"/>
  </w:num>
  <w:num w:numId="13">
    <w:abstractNumId w:val="8"/>
  </w:num>
  <w:num w:numId="14">
    <w:abstractNumId w:val="1"/>
  </w:num>
  <w:num w:numId="15">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4B41"/>
    <w:rsid w:val="000B6681"/>
    <w:rsid w:val="000C0C5B"/>
    <w:rsid w:val="000C6D3A"/>
    <w:rsid w:val="000E4EFE"/>
    <w:rsid w:val="000F3B8E"/>
    <w:rsid w:val="001034ED"/>
    <w:rsid w:val="00106632"/>
    <w:rsid w:val="001127E6"/>
    <w:rsid w:val="00132CCE"/>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1457"/>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53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0118"/>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2892"/>
    <w:rsid w:val="00D6461B"/>
    <w:rsid w:val="00D815D9"/>
    <w:rsid w:val="00D855E8"/>
    <w:rsid w:val="00DA69E7"/>
    <w:rsid w:val="00DB1DCD"/>
    <w:rsid w:val="00DB2842"/>
    <w:rsid w:val="00DB28D7"/>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4256"/>
    <w:rsid w:val="00F54570"/>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44D8AC98-8CE4-4297-8C82-9FA3AEDB74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216476</Words>
  <Characters>1233917</Characters>
  <Application>Microsoft Office Word</Application>
  <DocSecurity>8</DocSecurity>
  <Lines>10282</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1447499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2025-11-28T13:57:00Z</dcterms:created>
  <dcterms:modified xsi:type="dcterms:W3CDTF">2025-11-28T13:57:00Z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