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62220"/>
        <w:docPartObj>
          <w:docPartGallery w:val="Table of Contents"/>
          <w:docPartUnique/>
        </w:docPartObj>
      </w:sdtPr>
      <w:sdtContent>
        <w:p w14:paraId="31849648">
          <w:pPr>
            <w:pStyle w:val="51"/>
          </w:pPr>
          <w:r>
            <w:t>Table of Contents</w:t>
          </w:r>
        </w:p>
        <w:p w14:paraId="7F73FF90">
          <w:r>
            <w:fldChar w:fldCharType="begin"/>
          </w:r>
          <w:r>
            <w:instrText xml:space="preserve">TOC \o "1-3" \h \z \u</w:instrText>
          </w:r>
          <w:r>
            <w:fldChar w:fldCharType="separate"/>
          </w:r>
          <w:r>
            <w:fldChar w:fldCharType="end"/>
          </w:r>
        </w:p>
      </w:sdtContent>
    </w:sdt>
    <w:p w14:paraId="07F35CD5">
      <w:pPr>
        <w:pStyle w:val="2"/>
      </w:pPr>
      <w:bookmarkStart w:id="0" w:name="皮肤癌图像检测系统项目任务书"/>
      <w:r>
        <w:rPr>
          <w:rFonts w:hint="eastAsia"/>
        </w:rPr>
        <w:t>皮肤癌图像检测系统项目任务书</w:t>
      </w:r>
    </w:p>
    <w:p w14:paraId="475290B1">
      <w:pPr>
        <w:pStyle w:val="4"/>
      </w:pPr>
      <w:bookmarkStart w:id="1" w:name="一项目背景与意义"/>
      <w:r>
        <w:rPr>
          <w:rFonts w:hint="eastAsia"/>
        </w:rPr>
        <w:t>一、项目背景与意义</w:t>
      </w:r>
    </w:p>
    <w:p w14:paraId="4BF364E9">
      <w:pPr>
        <w:pStyle w:val="5"/>
      </w:pPr>
      <w:bookmarkStart w:id="2" w:name="Xf37f26906dc3b85be432e83a60052066ea8a614"/>
      <w:r>
        <w:t xml:space="preserve">1.1 </w:t>
      </w:r>
      <w:r>
        <w:rPr>
          <w:rFonts w:hint="eastAsia"/>
        </w:rPr>
        <w:t>项目背景</w:t>
      </w:r>
    </w:p>
    <w:p w14:paraId="288D3C31">
      <w:pPr>
        <w:pStyle w:val="23"/>
      </w:pPr>
      <w:r>
        <w:rPr>
          <w:rFonts w:hint="eastAsia"/>
        </w:rPr>
        <w:t>根据世界卫生组织癌症统计，皮肤癌是最常见的癌症之一，也是死亡率较高的癌症类型。黑色素瘤是一种恶性程度很高的皮肤癌，且容易发生转移，危及患者生命。早期诊断和筛查是提高黑色素瘤治愈率的关键。</w:t>
      </w:r>
    </w:p>
    <w:p w14:paraId="73493375">
      <w:pPr>
        <w:pStyle w:val="3"/>
      </w:pPr>
      <w:r>
        <w:rPr>
          <w:rFonts w:hint="eastAsia"/>
        </w:rPr>
        <w:t>传统的皮肤癌诊断依赖经验丰富的皮肤病专家通过皮肤镜图像进行判断，但有经验专家的缺乏限制了大规模早期诊断的开展。近年来，深度学习技术在医学图像分析领域取得了突破性进展，基于深度残差网络的算法在皮肤癌识别方面已达到与专业医生相当的准确率（91%以上）。</w:t>
      </w:r>
    </w:p>
    <w:p w14:paraId="53DB79F1">
      <w:pPr>
        <w:pStyle w:val="3"/>
      </w:pPr>
      <w:r>
        <w:rPr>
          <w:rFonts w:hint="eastAsia"/>
        </w:rPr>
        <w:t>随着Web技术的发展，基于浏览器的Web应用具有跨平台、无需安装、易于传播等优势，用户可以通过电脑或手机浏览器直接访问使用，为皮肤癌的早期诊断和筛查提供了便捷的途径。</w:t>
      </w:r>
    </w:p>
    <w:bookmarkEnd w:id="2"/>
    <w:p w14:paraId="4F6798F1">
      <w:pPr>
        <w:pStyle w:val="5"/>
      </w:pPr>
      <w:bookmarkStart w:id="3" w:name="X308d91ebf58544c157a57d67e021697509693b4"/>
      <w:r>
        <w:t xml:space="preserve">1.2 </w:t>
      </w:r>
      <w:r>
        <w:rPr>
          <w:rFonts w:hint="eastAsia"/>
        </w:rPr>
        <w:t>项目意义</w:t>
      </w:r>
    </w:p>
    <w:p w14:paraId="62F2E833">
      <w:pPr>
        <w:pStyle w:val="23"/>
      </w:pPr>
      <w:r>
        <w:rPr>
          <w:b/>
          <w:bCs/>
        </w:rPr>
        <w:t xml:space="preserve">1. </w:t>
      </w:r>
      <w:r>
        <w:rPr>
          <w:rFonts w:hint="eastAsia"/>
          <w:b/>
          <w:bCs/>
        </w:rPr>
        <w:t>业务价值：</w:t>
      </w:r>
    </w:p>
    <w:p w14:paraId="4D433CAC">
      <w:pPr>
        <w:pStyle w:val="3"/>
      </w:pPr>
      <w:r>
        <w:rPr>
          <w:rFonts w:hint="eastAsia"/>
        </w:rPr>
        <w:t>普及皮肤癌早期诊断，帮助用户及时发现皮肤异常，降低发病率和死亡率，提高患者生活质量。</w:t>
      </w:r>
    </w:p>
    <w:p w14:paraId="2D82BCA5">
      <w:pPr>
        <w:pStyle w:val="3"/>
      </w:pPr>
      <w:r>
        <w:rPr>
          <w:b/>
          <w:bCs/>
        </w:rPr>
        <w:t xml:space="preserve">2. </w:t>
      </w:r>
      <w:r>
        <w:rPr>
          <w:rFonts w:hint="eastAsia"/>
          <w:b/>
          <w:bCs/>
        </w:rPr>
        <w:t>技术价值：</w:t>
      </w:r>
    </w:p>
    <w:p w14:paraId="5ABEB7B8">
      <w:pPr>
        <w:pStyle w:val="3"/>
      </w:pPr>
      <w:r>
        <w:rPr>
          <w:rFonts w:hint="eastAsia"/>
        </w:rPr>
        <w:t>实践深度学习在Web环境的部署与应用，探索前后端分离架构在医疗AI领域的最佳实践。</w:t>
      </w:r>
    </w:p>
    <w:p w14:paraId="561CBC7E">
      <w:pPr>
        <w:pStyle w:val="3"/>
      </w:pPr>
      <w:r>
        <w:rPr>
          <w:b/>
          <w:bCs/>
        </w:rPr>
        <w:t xml:space="preserve">3. </w:t>
      </w:r>
      <w:r>
        <w:rPr>
          <w:rFonts w:hint="eastAsia"/>
          <w:b/>
          <w:bCs/>
        </w:rPr>
        <w:t>社会价值：</w:t>
      </w:r>
    </w:p>
    <w:p w14:paraId="781EAD0F">
      <w:pPr>
        <w:pStyle w:val="3"/>
      </w:pPr>
      <w:r>
        <w:rPr>
          <w:rFonts w:hint="eastAsia"/>
        </w:rPr>
        <w:t>缓解医疗资源分布不均问题，为偏远地区用户提供便捷的皮肤健康自检工具，降低使用门槛。</w:t>
      </w:r>
    </w:p>
    <w:bookmarkEnd w:id="1"/>
    <w:bookmarkEnd w:id="3"/>
    <w:p w14:paraId="345D48F3">
      <w:pPr>
        <w:pStyle w:val="4"/>
      </w:pPr>
      <w:bookmarkStart w:id="4" w:name="二项目目标"/>
      <w:r>
        <w:rPr>
          <w:rFonts w:hint="eastAsia"/>
        </w:rPr>
        <w:t>二、项目目标</w:t>
      </w:r>
    </w:p>
    <w:p w14:paraId="2F3BCD9A">
      <w:pPr>
        <w:pStyle w:val="5"/>
      </w:pPr>
      <w:bookmarkStart w:id="5" w:name="X3e048d89d3533786e3a0598e2523e8f4a4db15c"/>
      <w:r>
        <w:t xml:space="preserve">2.1 </w:t>
      </w:r>
      <w:r>
        <w:rPr>
          <w:rFonts w:hint="eastAsia"/>
        </w:rPr>
        <w:t>总体目标</w:t>
      </w:r>
    </w:p>
    <w:p w14:paraId="249DC0E2">
      <w:pPr>
        <w:pStyle w:val="23"/>
      </w:pPr>
      <w:r>
        <w:rPr>
          <w:rFonts w:hint="eastAsia"/>
        </w:rPr>
        <w:t>开发一款基于深度残差网络的皮肤癌图像检测Web应用，实现用户通过浏览器上传皮肤病变图像，系统自动识别并判断病变性质（良性/恶性），提供初步诊断建议。</w:t>
      </w:r>
    </w:p>
    <w:bookmarkEnd w:id="5"/>
    <w:p w14:paraId="259BDBD1">
      <w:pPr>
        <w:pStyle w:val="5"/>
      </w:pPr>
      <w:bookmarkStart w:id="6" w:name="X1a136c434f6e864fef981b575f24d838330b70c"/>
      <w:r>
        <w:t xml:space="preserve">2.2 </w:t>
      </w:r>
      <w:r>
        <w:rPr>
          <w:rFonts w:hint="eastAsia"/>
        </w:rPr>
        <w:t>具体目标</w:t>
      </w:r>
    </w:p>
    <w:p w14:paraId="356E846D">
      <w:pPr>
        <w:pStyle w:val="23"/>
        <w:rPr>
          <w:rFonts w:hint="default" w:eastAsiaTheme="minorEastAsia"/>
          <w:lang w:val="en-US" w:eastAsia="zh-CN"/>
        </w:rPr>
      </w:pPr>
      <w:r>
        <w:rPr>
          <w:b/>
          <w:bCs/>
        </w:rPr>
        <w:t xml:space="preserve">1. </w:t>
      </w:r>
      <w:r>
        <w:rPr>
          <w:rFonts w:hint="eastAsia"/>
          <w:b/>
          <w:bCs/>
        </w:rPr>
        <w:t>图像上传模块：</w:t>
      </w:r>
      <w:r>
        <w:rPr>
          <w:rFonts w:hint="eastAsia"/>
          <w:b/>
          <w:bCs/>
          <w:lang w:val="en-US" w:eastAsia="zh-CN"/>
        </w:rPr>
        <w:t>----------------</w:t>
      </w:r>
    </w:p>
    <w:p w14:paraId="39736409">
      <w:pPr>
        <w:pStyle w:val="3"/>
      </w:pPr>
      <w:r>
        <w:rPr>
          <w:rFonts w:hint="eastAsia"/>
        </w:rPr>
        <w:t>支持用户通过拖拽或点击选择方式上传皮肤病变图像，支持jpg、png等常见格式，提供图像预览功能。</w:t>
      </w:r>
    </w:p>
    <w:p w14:paraId="542865D3">
      <w:pPr>
        <w:pStyle w:val="3"/>
        <w:rPr>
          <w:rFonts w:hint="default" w:eastAsiaTheme="minorEastAsia"/>
          <w:lang w:val="en-US" w:eastAsia="zh-CN"/>
        </w:rPr>
      </w:pPr>
      <w:r>
        <w:rPr>
          <w:b/>
          <w:bCs/>
        </w:rPr>
        <w:t xml:space="preserve">2. </w:t>
      </w:r>
      <w:r>
        <w:rPr>
          <w:rFonts w:hint="eastAsia"/>
          <w:b/>
          <w:bCs/>
        </w:rPr>
        <w:t>图像预处理模块：</w:t>
      </w:r>
      <w:r>
        <w:rPr>
          <w:rFonts w:hint="eastAsia"/>
          <w:b/>
          <w:bCs/>
          <w:lang w:val="en-US" w:eastAsia="zh-CN"/>
        </w:rPr>
        <w:t>---------</w:t>
      </w:r>
      <w:bookmarkStart w:id="20" w:name="_GoBack"/>
      <w:bookmarkEnd w:id="20"/>
    </w:p>
    <w:p w14:paraId="7FA1DEC3">
      <w:pPr>
        <w:pStyle w:val="3"/>
      </w:pPr>
      <w:r>
        <w:rPr>
          <w:rFonts w:hint="eastAsia"/>
        </w:rPr>
        <w:t>对上传图像进行归一化、尺寸调整（224x224像素）、格式转换等预处理操作。</w:t>
      </w:r>
    </w:p>
    <w:p w14:paraId="0E9AF964">
      <w:pPr>
        <w:pStyle w:val="3"/>
        <w:rPr>
          <w:rFonts w:hint="default" w:eastAsiaTheme="minorEastAsia"/>
          <w:lang w:val="en-US" w:eastAsia="zh-CN"/>
        </w:rPr>
      </w:pPr>
      <w:r>
        <w:rPr>
          <w:b/>
          <w:bCs/>
        </w:rPr>
        <w:t xml:space="preserve">3. </w:t>
      </w:r>
      <w:r>
        <w:rPr>
          <w:rFonts w:hint="eastAsia"/>
          <w:b/>
          <w:bCs/>
        </w:rPr>
        <w:t>深度学习识别模块：</w:t>
      </w:r>
      <w:r>
        <w:rPr>
          <w:rFonts w:hint="eastAsia"/>
          <w:b/>
          <w:bCs/>
          <w:lang w:val="en-US" w:eastAsia="zh-CN"/>
        </w:rPr>
        <w:t>+++</w:t>
      </w:r>
    </w:p>
    <w:p w14:paraId="59290BDC">
      <w:pPr>
        <w:pStyle w:val="3"/>
      </w:pPr>
      <w:r>
        <w:rPr>
          <w:rFonts w:hint="eastAsia"/>
        </w:rPr>
        <w:t>构建皮肤癌分类模型，实现良性/恶性皮肤癌的二分类识别，准确率目标达到90%以上。</w:t>
      </w:r>
    </w:p>
    <w:p w14:paraId="3391064B">
      <w:pPr>
        <w:pStyle w:val="3"/>
        <w:rPr>
          <w:rFonts w:hint="default" w:eastAsiaTheme="minorEastAsia"/>
          <w:lang w:val="en-US" w:eastAsia="zh-CN"/>
        </w:rPr>
      </w:pPr>
      <w:r>
        <w:rPr>
          <w:b/>
          <w:bCs/>
        </w:rPr>
        <w:t xml:space="preserve">4. </w:t>
      </w:r>
      <w:r>
        <w:rPr>
          <w:rFonts w:hint="eastAsia"/>
          <w:b/>
          <w:bCs/>
        </w:rPr>
        <w:t>结果展示模块：</w:t>
      </w:r>
      <w:r>
        <w:rPr>
          <w:rFonts w:hint="eastAsia"/>
          <w:b/>
          <w:bCs/>
          <w:lang w:val="en-US" w:eastAsia="zh-CN"/>
        </w:rPr>
        <w:t>+++++</w:t>
      </w:r>
    </w:p>
    <w:p w14:paraId="4A729E6B">
      <w:pPr>
        <w:pStyle w:val="3"/>
      </w:pPr>
      <w:r>
        <w:rPr>
          <w:rFonts w:hint="eastAsia"/>
        </w:rPr>
        <w:t>以可视化方式展示识别结果（良性/恶性）、置信度分数，并提供相应的健康建议和就医指导。</w:t>
      </w:r>
    </w:p>
    <w:p w14:paraId="387AEB89">
      <w:pPr>
        <w:pStyle w:val="3"/>
        <w:rPr>
          <w:rFonts w:hint="default" w:eastAsiaTheme="minorEastAsia"/>
          <w:lang w:val="en-US" w:eastAsia="zh-CN"/>
        </w:rPr>
      </w:pPr>
      <w:r>
        <w:rPr>
          <w:b/>
          <w:bCs/>
        </w:rPr>
        <w:t xml:space="preserve">5. </w:t>
      </w:r>
      <w:r>
        <w:rPr>
          <w:rFonts w:hint="eastAsia"/>
          <w:b/>
          <w:bCs/>
        </w:rPr>
        <w:t>历史记录模块：</w:t>
      </w:r>
      <w:r>
        <w:rPr>
          <w:rFonts w:hint="eastAsia"/>
          <w:b/>
          <w:bCs/>
          <w:lang w:val="en-US" w:eastAsia="zh-CN"/>
        </w:rPr>
        <w:t>---------------</w:t>
      </w:r>
    </w:p>
    <w:p w14:paraId="6ADB2C54">
      <w:pPr>
        <w:pStyle w:val="3"/>
      </w:pPr>
      <w:r>
        <w:rPr>
          <w:rFonts w:hint="eastAsia"/>
        </w:rPr>
        <w:t>保存用户的检测历史，支持查看过往检测结果和图像对比，提供检测记录导出功能。</w:t>
      </w:r>
    </w:p>
    <w:p w14:paraId="00F5D998">
      <w:pPr>
        <w:pStyle w:val="3"/>
        <w:rPr>
          <w:rFonts w:hint="default" w:eastAsiaTheme="minorEastAsia"/>
          <w:lang w:val="en-US" w:eastAsia="zh-CN"/>
        </w:rPr>
      </w:pPr>
      <w:r>
        <w:rPr>
          <w:b/>
          <w:bCs/>
        </w:rPr>
        <w:t xml:space="preserve">6. </w:t>
      </w:r>
      <w:r>
        <w:rPr>
          <w:rFonts w:hint="eastAsia"/>
          <w:b/>
          <w:bCs/>
        </w:rPr>
        <w:t>用户管理模块：</w:t>
      </w:r>
      <w:r>
        <w:rPr>
          <w:rFonts w:hint="eastAsia"/>
          <w:b/>
          <w:bCs/>
          <w:lang w:val="en-US" w:eastAsia="zh-CN"/>
        </w:rPr>
        <w:t>---------------</w:t>
      </w:r>
    </w:p>
    <w:p w14:paraId="79472176">
      <w:pPr>
        <w:pStyle w:val="3"/>
      </w:pPr>
      <w:r>
        <w:rPr>
          <w:rFonts w:hint="eastAsia"/>
        </w:rPr>
        <w:t>实现用户注册、登录、个人信息管理等功能，保障用户数据安全。</w:t>
      </w:r>
    </w:p>
    <w:bookmarkEnd w:id="4"/>
    <w:bookmarkEnd w:id="6"/>
    <w:p w14:paraId="4F1473EA">
      <w:pPr>
        <w:pStyle w:val="4"/>
      </w:pPr>
      <w:bookmarkStart w:id="7" w:name="三技术方案"/>
      <w:r>
        <w:rPr>
          <w:rFonts w:hint="eastAsia"/>
        </w:rPr>
        <w:t>三、技术方案</w:t>
      </w:r>
    </w:p>
    <w:p w14:paraId="53F18CD4">
      <w:pPr>
        <w:pStyle w:val="5"/>
      </w:pPr>
      <w:bookmarkStart w:id="8" w:name="X6b25f16c2cf92ba90ffa5e84a3cbd52147500da"/>
      <w:r>
        <w:t xml:space="preserve">3.1 </w:t>
      </w:r>
      <w:r>
        <w:rPr>
          <w:rFonts w:hint="eastAsia"/>
        </w:rPr>
        <w:t>系统架构</w:t>
      </w:r>
    </w:p>
    <w:p w14:paraId="65E218E4">
      <w:pPr>
        <w:pStyle w:val="23"/>
      </w:pPr>
      <w:r>
        <w:rPr>
          <w:rFonts w:hint="eastAsia"/>
        </w:rPr>
        <w:t>采用前后端分离的B/S架构设计：</w:t>
      </w:r>
    </w:p>
    <w:p w14:paraId="389F16F1">
      <w:pPr>
        <w:pStyle w:val="3"/>
      </w:pPr>
      <w:r>
        <w:rPr>
          <w:rFonts w:hint="eastAsia"/>
          <w:b/>
          <w:bCs/>
        </w:rPr>
        <w:t>前端（Web客户端）：</w:t>
      </w:r>
    </w:p>
    <w:p w14:paraId="2C7AD203">
      <w:pPr>
        <w:pStyle w:val="3"/>
      </w:pPr>
      <w:r>
        <w:rPr>
          <w:rFonts w:hint="eastAsia"/>
        </w:rPr>
        <w:t>负责用户界面展示、图像上传、与后端API通信、结果可视化展示等功能，采用响应式设计适配PC端和移动端浏览器。</w:t>
      </w:r>
    </w:p>
    <w:p w14:paraId="114B4120">
      <w:pPr>
        <w:pStyle w:val="3"/>
      </w:pPr>
      <w:r>
        <w:rPr>
          <w:rFonts w:hint="eastAsia"/>
          <w:b/>
          <w:bCs/>
        </w:rPr>
        <w:t>后端（服务端）：</w:t>
      </w:r>
    </w:p>
    <w:p w14:paraId="2C8AD56D">
      <w:pPr>
        <w:pStyle w:val="3"/>
      </w:pPr>
      <w:r>
        <w:rPr>
          <w:rFonts w:hint="eastAsia"/>
        </w:rPr>
        <w:t>负责用户认证、图像预处理、深度学习模型推理、数据存储、结果返回等功能。</w:t>
      </w:r>
    </w:p>
    <w:p w14:paraId="1B489A00">
      <w:pPr>
        <w:pStyle w:val="3"/>
      </w:pPr>
      <w:r>
        <w:rPr>
          <w:rFonts w:hint="eastAsia"/>
          <w:b/>
          <w:bCs/>
        </w:rPr>
        <w:t>数据库：</w:t>
      </w:r>
    </w:p>
    <w:p w14:paraId="6380BEAD">
      <w:pPr>
        <w:pStyle w:val="3"/>
      </w:pPr>
      <w:r>
        <w:rPr>
          <w:rFonts w:hint="eastAsia"/>
        </w:rPr>
        <w:t>存储用户信息、检测历史记录、系统配置等数据。</w:t>
      </w:r>
    </w:p>
    <w:bookmarkEnd w:id="8"/>
    <w:p w14:paraId="0B118963">
      <w:pPr>
        <w:pStyle w:val="5"/>
      </w:pPr>
      <w:bookmarkStart w:id="9" w:name="X8d9a0a866e530eaae2c26d63213731e4441c1cb"/>
      <w:r>
        <w:t xml:space="preserve">3.2 </w:t>
      </w:r>
      <w:r>
        <w:rPr>
          <w:rFonts w:hint="eastAsia"/>
        </w:rPr>
        <w:t>核心技术</w:t>
      </w:r>
    </w:p>
    <w:tbl>
      <w:tblPr>
        <w:tblStyle w:val="41"/>
        <w:tblW w:w="0" w:type="auto"/>
        <w:tblInd w:w="0" w:type="dxa"/>
        <w:tblLayout w:type="autofit"/>
        <w:tblCellMar>
          <w:top w:w="0" w:type="dxa"/>
          <w:left w:w="108" w:type="dxa"/>
          <w:bottom w:w="0" w:type="dxa"/>
          <w:right w:w="108" w:type="dxa"/>
        </w:tblCellMar>
      </w:tblPr>
      <w:tblGrid>
        <w:gridCol w:w="1656"/>
        <w:gridCol w:w="2886"/>
        <w:gridCol w:w="2376"/>
      </w:tblGrid>
      <w:tr w14:paraId="1C1EA51B">
        <w:tblPrEx>
          <w:tblCellMar>
            <w:top w:w="0" w:type="dxa"/>
            <w:left w:w="108" w:type="dxa"/>
            <w:bottom w:w="0" w:type="dxa"/>
            <w:right w:w="108" w:type="dxa"/>
          </w:tblCellMar>
        </w:tblPrEx>
        <w:trPr>
          <w:tblHeader/>
        </w:trPr>
        <w:tc>
          <w:p w14:paraId="2EF852B3">
            <w:pPr>
              <w:pStyle w:val="24"/>
            </w:pPr>
            <w:r>
              <w:rPr>
                <w:rFonts w:hint="eastAsia"/>
              </w:rPr>
              <w:t>技术模块</w:t>
            </w:r>
          </w:p>
        </w:tc>
        <w:tc>
          <w:p w14:paraId="45115847">
            <w:pPr>
              <w:pStyle w:val="24"/>
            </w:pPr>
            <w:r>
              <w:rPr>
                <w:rFonts w:hint="eastAsia"/>
              </w:rPr>
              <w:t>技术选型</w:t>
            </w:r>
          </w:p>
        </w:tc>
        <w:tc>
          <w:p w14:paraId="6C43A88E">
            <w:pPr>
              <w:pStyle w:val="24"/>
            </w:pPr>
            <w:r>
              <w:rPr>
                <w:rFonts w:hint="eastAsia"/>
              </w:rPr>
              <w:t>主要功能</w:t>
            </w:r>
          </w:p>
        </w:tc>
      </w:tr>
      <w:tr w14:paraId="0067DE69">
        <w:tblPrEx>
          <w:tblCellMar>
            <w:top w:w="0" w:type="dxa"/>
            <w:left w:w="108" w:type="dxa"/>
            <w:bottom w:w="0" w:type="dxa"/>
            <w:right w:w="108" w:type="dxa"/>
          </w:tblCellMar>
        </w:tblPrEx>
        <w:tc>
          <w:p w14:paraId="3234AEF0">
            <w:pPr>
              <w:pStyle w:val="24"/>
            </w:pPr>
            <w:r>
              <w:rPr>
                <w:rFonts w:hint="eastAsia"/>
              </w:rPr>
              <w:t>开发语言</w:t>
            </w:r>
          </w:p>
        </w:tc>
        <w:tc>
          <w:p w14:paraId="19D6F421">
            <w:pPr>
              <w:pStyle w:val="24"/>
            </w:pPr>
            <w:r>
              <w:t>Python 3.12+</w:t>
            </w:r>
          </w:p>
        </w:tc>
        <w:tc>
          <w:p w14:paraId="1D01ADBA">
            <w:pPr>
              <w:pStyle w:val="24"/>
            </w:pPr>
            <w:r>
              <w:rPr>
                <w:rFonts w:hint="eastAsia"/>
              </w:rPr>
              <w:t>全栈开发与算法实现</w:t>
            </w:r>
          </w:p>
        </w:tc>
      </w:tr>
      <w:tr w14:paraId="33447F31">
        <w:tblPrEx>
          <w:tblCellMar>
            <w:top w:w="0" w:type="dxa"/>
            <w:left w:w="108" w:type="dxa"/>
            <w:bottom w:w="0" w:type="dxa"/>
            <w:right w:w="108" w:type="dxa"/>
          </w:tblCellMar>
        </w:tblPrEx>
        <w:tc>
          <w:p w14:paraId="5F936E95">
            <w:pPr>
              <w:pStyle w:val="24"/>
            </w:pPr>
            <w:r>
              <w:rPr>
                <w:rFonts w:hint="eastAsia"/>
              </w:rPr>
              <w:t>深度学习框架</w:t>
            </w:r>
          </w:p>
        </w:tc>
        <w:tc>
          <w:p w14:paraId="7FD17787">
            <w:pPr>
              <w:pStyle w:val="24"/>
            </w:pPr>
            <w:r>
              <w:t>PyTorch</w:t>
            </w:r>
          </w:p>
        </w:tc>
        <w:tc>
          <w:p w14:paraId="0231CF31">
            <w:pPr>
              <w:pStyle w:val="24"/>
            </w:pPr>
            <w:r>
              <w:rPr>
                <w:rFonts w:hint="eastAsia"/>
              </w:rPr>
              <w:t>模型训练与推理</w:t>
            </w:r>
          </w:p>
        </w:tc>
      </w:tr>
      <w:tr w14:paraId="435F5DF1">
        <w:tblPrEx>
          <w:tblCellMar>
            <w:top w:w="0" w:type="dxa"/>
            <w:left w:w="108" w:type="dxa"/>
            <w:bottom w:w="0" w:type="dxa"/>
            <w:right w:w="108" w:type="dxa"/>
          </w:tblCellMar>
        </w:tblPrEx>
        <w:tc>
          <w:p w14:paraId="0E91E9E7">
            <w:pPr>
              <w:pStyle w:val="24"/>
            </w:pPr>
            <w:r>
              <w:rPr>
                <w:rFonts w:hint="eastAsia"/>
              </w:rPr>
              <w:t>网络模型</w:t>
            </w:r>
          </w:p>
        </w:tc>
        <w:tc>
          <w:p w14:paraId="16D836A4">
            <w:pPr>
              <w:pStyle w:val="24"/>
            </w:pPr>
            <w:r>
              <w:t>ResNet50 / ResNet101</w:t>
            </w:r>
          </w:p>
        </w:tc>
        <w:tc>
          <w:p w14:paraId="2C927511">
            <w:pPr>
              <w:pStyle w:val="24"/>
            </w:pPr>
            <w:r>
              <w:rPr>
                <w:rFonts w:hint="eastAsia"/>
              </w:rPr>
              <w:t>图像特征提取与分类</w:t>
            </w:r>
          </w:p>
        </w:tc>
      </w:tr>
      <w:tr w14:paraId="2E6404D3">
        <w:tblPrEx>
          <w:tblCellMar>
            <w:top w:w="0" w:type="dxa"/>
            <w:left w:w="108" w:type="dxa"/>
            <w:bottom w:w="0" w:type="dxa"/>
            <w:right w:w="108" w:type="dxa"/>
          </w:tblCellMar>
        </w:tblPrEx>
        <w:tc>
          <w:p w14:paraId="4306E6A1">
            <w:pPr>
              <w:pStyle w:val="24"/>
            </w:pPr>
            <w:r>
              <w:rPr>
                <w:rFonts w:hint="eastAsia"/>
              </w:rPr>
              <w:t>图像处理</w:t>
            </w:r>
          </w:p>
        </w:tc>
        <w:tc>
          <w:p w14:paraId="2B550BE1">
            <w:pPr>
              <w:pStyle w:val="24"/>
            </w:pPr>
            <w:r>
              <w:t>OpenCV / PIL</w:t>
            </w:r>
          </w:p>
        </w:tc>
        <w:tc>
          <w:p w14:paraId="1384E2C6">
            <w:pPr>
              <w:pStyle w:val="24"/>
            </w:pPr>
            <w:r>
              <w:rPr>
                <w:rFonts w:hint="eastAsia"/>
              </w:rPr>
              <w:t>图像预处理与增强</w:t>
            </w:r>
          </w:p>
        </w:tc>
      </w:tr>
      <w:tr w14:paraId="223288DB">
        <w:tblPrEx>
          <w:tblCellMar>
            <w:top w:w="0" w:type="dxa"/>
            <w:left w:w="108" w:type="dxa"/>
            <w:bottom w:w="0" w:type="dxa"/>
            <w:right w:w="108" w:type="dxa"/>
          </w:tblCellMar>
        </w:tblPrEx>
        <w:tc>
          <w:p w14:paraId="6C8CBA74">
            <w:pPr>
              <w:pStyle w:val="24"/>
            </w:pPr>
            <w:r>
              <w:rPr>
                <w:rFonts w:hint="eastAsia"/>
              </w:rPr>
              <w:t>后端服务</w:t>
            </w:r>
          </w:p>
        </w:tc>
        <w:tc>
          <w:p w14:paraId="3450EC28">
            <w:pPr>
              <w:pStyle w:val="24"/>
            </w:pPr>
            <w:r>
              <w:t>FastAPI</w:t>
            </w:r>
          </w:p>
        </w:tc>
        <w:tc>
          <w:p w14:paraId="37C0EDE7">
            <w:pPr>
              <w:pStyle w:val="24"/>
            </w:pPr>
            <w:r>
              <w:t xml:space="preserve">RESTful </w:t>
            </w:r>
            <w:r>
              <w:rPr>
                <w:rFonts w:hint="eastAsia"/>
              </w:rPr>
              <w:t>API服务</w:t>
            </w:r>
          </w:p>
        </w:tc>
      </w:tr>
      <w:tr w14:paraId="5F1C7EE8">
        <w:tblPrEx>
          <w:tblCellMar>
            <w:top w:w="0" w:type="dxa"/>
            <w:left w:w="108" w:type="dxa"/>
            <w:bottom w:w="0" w:type="dxa"/>
            <w:right w:w="108" w:type="dxa"/>
          </w:tblCellMar>
        </w:tblPrEx>
        <w:tc>
          <w:p w14:paraId="3EF2ADA5">
            <w:pPr>
              <w:pStyle w:val="24"/>
            </w:pPr>
            <w:r>
              <w:rPr>
                <w:rFonts w:hint="eastAsia"/>
              </w:rPr>
              <w:t>前端框架</w:t>
            </w:r>
          </w:p>
        </w:tc>
        <w:tc>
          <w:p w14:paraId="308BD54F">
            <w:pPr>
              <w:pStyle w:val="24"/>
            </w:pPr>
            <w:r>
              <w:t>React</w:t>
            </w:r>
          </w:p>
        </w:tc>
        <w:tc>
          <w:p w14:paraId="2BB680FE">
            <w:pPr>
              <w:pStyle w:val="24"/>
            </w:pPr>
            <w:r>
              <w:rPr>
                <w:rFonts w:hint="eastAsia"/>
              </w:rPr>
              <w:t>Web界面开发</w:t>
            </w:r>
          </w:p>
        </w:tc>
      </w:tr>
      <w:tr w14:paraId="27B4A289">
        <w:tblPrEx>
          <w:tblCellMar>
            <w:top w:w="0" w:type="dxa"/>
            <w:left w:w="108" w:type="dxa"/>
            <w:bottom w:w="0" w:type="dxa"/>
            <w:right w:w="108" w:type="dxa"/>
          </w:tblCellMar>
        </w:tblPrEx>
        <w:tc>
          <w:p w14:paraId="3BC8B8BE">
            <w:pPr>
              <w:pStyle w:val="24"/>
            </w:pPr>
            <w:r>
              <w:rPr>
                <w:rFonts w:hint="eastAsia"/>
              </w:rPr>
              <w:t>UI组件库</w:t>
            </w:r>
          </w:p>
        </w:tc>
        <w:tc>
          <w:p w14:paraId="39475595">
            <w:pPr>
              <w:pStyle w:val="24"/>
            </w:pPr>
            <w:r>
              <w:t>TailwindCSS / Ant Design</w:t>
            </w:r>
          </w:p>
        </w:tc>
        <w:tc>
          <w:p w14:paraId="75C4E67E">
            <w:pPr>
              <w:pStyle w:val="24"/>
            </w:pPr>
            <w:r>
              <w:rPr>
                <w:rFonts w:hint="eastAsia"/>
              </w:rPr>
              <w:t>界面组件</w:t>
            </w:r>
          </w:p>
        </w:tc>
      </w:tr>
      <w:tr w14:paraId="7F80A3FD">
        <w:tblPrEx>
          <w:tblCellMar>
            <w:top w:w="0" w:type="dxa"/>
            <w:left w:w="108" w:type="dxa"/>
            <w:bottom w:w="0" w:type="dxa"/>
            <w:right w:w="108" w:type="dxa"/>
          </w:tblCellMar>
        </w:tblPrEx>
        <w:tc>
          <w:p w14:paraId="2C9ADF32">
            <w:pPr>
              <w:pStyle w:val="24"/>
            </w:pPr>
            <w:r>
              <w:rPr>
                <w:rFonts w:hint="eastAsia"/>
              </w:rPr>
              <w:t>数据库</w:t>
            </w:r>
          </w:p>
        </w:tc>
        <w:tc>
          <w:p w14:paraId="66E946EC">
            <w:pPr>
              <w:pStyle w:val="24"/>
            </w:pPr>
            <w:r>
              <w:t>sqlite3</w:t>
            </w:r>
          </w:p>
        </w:tc>
        <w:tc>
          <w:p w14:paraId="207ED1F6">
            <w:pPr>
              <w:pStyle w:val="24"/>
            </w:pPr>
            <w:r>
              <w:rPr>
                <w:rFonts w:hint="eastAsia"/>
              </w:rPr>
              <w:t>数据持久化存储</w:t>
            </w:r>
          </w:p>
        </w:tc>
      </w:tr>
      <w:bookmarkEnd w:id="9"/>
    </w:tbl>
    <w:p w14:paraId="4FCCA2A3">
      <w:pPr>
        <w:pStyle w:val="5"/>
      </w:pPr>
      <w:bookmarkStart w:id="10" w:name="X805bf3b1343a942fa4cb958eaf0ec0c224b0634"/>
      <w:r>
        <w:t xml:space="preserve">3.3 </w:t>
      </w:r>
      <w:r>
        <w:rPr>
          <w:rFonts w:hint="eastAsia"/>
        </w:rPr>
        <w:t>算法流程</w:t>
      </w:r>
    </w:p>
    <w:p w14:paraId="67870B03">
      <w:pPr>
        <w:pStyle w:val="23"/>
      </w:pPr>
      <w:r>
        <w:rPr>
          <w:b/>
          <w:bCs/>
        </w:rPr>
        <w:t xml:space="preserve">1. </w:t>
      </w:r>
      <w:r>
        <w:rPr>
          <w:rFonts w:hint="eastAsia"/>
          <w:b/>
          <w:bCs/>
        </w:rPr>
        <w:t>数据准备阶段：</w:t>
      </w:r>
    </w:p>
    <w:p w14:paraId="4F2E7724">
      <w:pPr>
        <w:pStyle w:val="3"/>
      </w:pPr>
      <w:r>
        <w:rPr>
          <w:rFonts w:hint="eastAsia"/>
        </w:rPr>
        <w:t>使用皮肤癌数据集（良性350例，恶性350例），进行数据增强和划分训练集/测试集。</w:t>
      </w:r>
    </w:p>
    <w:p w14:paraId="654B767B">
      <w:pPr>
        <w:pStyle w:val="3"/>
      </w:pPr>
      <w:r>
        <w:rPr>
          <w:b/>
          <w:bCs/>
        </w:rPr>
        <w:t xml:space="preserve">2. </w:t>
      </w:r>
      <w:r>
        <w:rPr>
          <w:rFonts w:hint="eastAsia"/>
          <w:b/>
          <w:bCs/>
        </w:rPr>
        <w:t>模型训练阶段：</w:t>
      </w:r>
    </w:p>
    <w:p w14:paraId="399D0A36">
      <w:pPr>
        <w:pStyle w:val="3"/>
      </w:pPr>
      <w:r>
        <w:rPr>
          <w:rFonts w:hint="eastAsia"/>
        </w:rPr>
        <w:t>构建深度残差网络，使用残差学习防止梯度退化，通过迁移学习加速模型收敛。</w:t>
      </w:r>
    </w:p>
    <w:p w14:paraId="1CCB1833">
      <w:pPr>
        <w:pStyle w:val="3"/>
      </w:pPr>
      <w:r>
        <w:rPr>
          <w:b/>
          <w:bCs/>
        </w:rPr>
        <w:t xml:space="preserve">3. </w:t>
      </w:r>
      <w:r>
        <w:rPr>
          <w:rFonts w:hint="eastAsia"/>
          <w:b/>
          <w:bCs/>
        </w:rPr>
        <w:t>模型优化阶段：</w:t>
      </w:r>
    </w:p>
    <w:p w14:paraId="1D21149E">
      <w:pPr>
        <w:pStyle w:val="3"/>
      </w:pPr>
      <w:r>
        <w:rPr>
          <w:rFonts w:hint="eastAsia"/>
        </w:rPr>
        <w:t>模型量化、剪枝，降低模型大小和计算量，提高推理速度。</w:t>
      </w:r>
    </w:p>
    <w:p w14:paraId="30B2CE49">
      <w:pPr>
        <w:pStyle w:val="3"/>
      </w:pPr>
      <w:r>
        <w:rPr>
          <w:b/>
          <w:bCs/>
        </w:rPr>
        <w:t xml:space="preserve">4. </w:t>
      </w:r>
      <w:r>
        <w:rPr>
          <w:rFonts w:hint="eastAsia"/>
          <w:b/>
          <w:bCs/>
        </w:rPr>
        <w:t>推理部署阶段：</w:t>
      </w:r>
    </w:p>
    <w:p w14:paraId="4342699E">
      <w:pPr>
        <w:pStyle w:val="3"/>
      </w:pPr>
      <w:r>
        <w:rPr>
          <w:rFonts w:hint="eastAsia"/>
        </w:rPr>
        <w:t>将优化后的模型部署到服务端，通过API接口提供图像分类服务。</w:t>
      </w:r>
    </w:p>
    <w:bookmarkEnd w:id="7"/>
    <w:bookmarkEnd w:id="10"/>
    <w:p w14:paraId="5F24D62A">
      <w:pPr>
        <w:pStyle w:val="4"/>
      </w:pPr>
      <w:bookmarkStart w:id="11" w:name="四项目任务分解"/>
      <w:r>
        <w:rPr>
          <w:rFonts w:hint="eastAsia"/>
        </w:rPr>
        <w:t>四、项目任务分解</w:t>
      </w:r>
    </w:p>
    <w:tbl>
      <w:tblPr>
        <w:tblStyle w:val="41"/>
        <w:tblW w:w="0" w:type="auto"/>
        <w:tblInd w:w="0" w:type="dxa"/>
        <w:tblLayout w:type="autofit"/>
        <w:tblCellMar>
          <w:top w:w="0" w:type="dxa"/>
          <w:left w:w="108" w:type="dxa"/>
          <w:bottom w:w="0" w:type="dxa"/>
          <w:right w:w="108" w:type="dxa"/>
        </w:tblCellMar>
      </w:tblPr>
      <w:tblGrid>
        <w:gridCol w:w="696"/>
        <w:gridCol w:w="2865"/>
        <w:gridCol w:w="5230"/>
      </w:tblGrid>
      <w:tr w14:paraId="68764BE9">
        <w:tblPrEx>
          <w:tblCellMar>
            <w:top w:w="0" w:type="dxa"/>
            <w:left w:w="108" w:type="dxa"/>
            <w:bottom w:w="0" w:type="dxa"/>
            <w:right w:w="108" w:type="dxa"/>
          </w:tblCellMar>
        </w:tblPrEx>
        <w:trPr>
          <w:tblHeader/>
        </w:trPr>
        <w:tc>
          <w:p w14:paraId="0E6BD47E">
            <w:pPr>
              <w:pStyle w:val="24"/>
            </w:pPr>
            <w:r>
              <w:rPr>
                <w:rFonts w:hint="eastAsia"/>
              </w:rPr>
              <w:t>序号</w:t>
            </w:r>
          </w:p>
        </w:tc>
        <w:tc>
          <w:p w14:paraId="5E8CBE11">
            <w:pPr>
              <w:pStyle w:val="24"/>
            </w:pPr>
            <w:r>
              <w:rPr>
                <w:rFonts w:hint="eastAsia"/>
              </w:rPr>
              <w:t>任务内容</w:t>
            </w:r>
          </w:p>
        </w:tc>
        <w:tc>
          <w:p w14:paraId="2A55CC29">
            <w:pPr>
              <w:pStyle w:val="24"/>
            </w:pPr>
            <w:r>
              <w:rPr>
                <w:rFonts w:hint="eastAsia"/>
              </w:rPr>
              <w:t>交付物</w:t>
            </w:r>
          </w:p>
        </w:tc>
      </w:tr>
      <w:tr w14:paraId="3C0AB3BF">
        <w:tblPrEx>
          <w:tblCellMar>
            <w:top w:w="0" w:type="dxa"/>
            <w:left w:w="108" w:type="dxa"/>
            <w:bottom w:w="0" w:type="dxa"/>
            <w:right w:w="108" w:type="dxa"/>
          </w:tblCellMar>
        </w:tblPrEx>
        <w:tc>
          <w:p w14:paraId="64B2E6C3">
            <w:pPr>
              <w:pStyle w:val="24"/>
            </w:pPr>
            <w:r>
              <w:t>1</w:t>
            </w:r>
          </w:p>
        </w:tc>
        <w:tc>
          <w:p w14:paraId="69C55955">
            <w:pPr>
              <w:pStyle w:val="24"/>
            </w:pPr>
            <w:r>
              <w:rPr>
                <w:rFonts w:hint="eastAsia"/>
              </w:rPr>
              <w:t>需求分析与系统设计</w:t>
            </w:r>
          </w:p>
        </w:tc>
        <w:tc>
          <w:p w14:paraId="17616CAD">
            <w:pPr>
              <w:pStyle w:val="24"/>
            </w:pPr>
            <w:r>
              <w:rPr>
                <w:rFonts w:hint="eastAsia"/>
              </w:rPr>
              <w:t>需求文档、架构设计图、数据库设计</w:t>
            </w:r>
          </w:p>
        </w:tc>
      </w:tr>
      <w:tr w14:paraId="07019344">
        <w:tblPrEx>
          <w:tblCellMar>
            <w:top w:w="0" w:type="dxa"/>
            <w:left w:w="108" w:type="dxa"/>
            <w:bottom w:w="0" w:type="dxa"/>
            <w:right w:w="108" w:type="dxa"/>
          </w:tblCellMar>
        </w:tblPrEx>
        <w:tc>
          <w:p w14:paraId="174A2636">
            <w:pPr>
              <w:pStyle w:val="24"/>
            </w:pPr>
            <w:r>
              <w:t>2</w:t>
            </w:r>
          </w:p>
        </w:tc>
        <w:tc>
          <w:p w14:paraId="2AB4E50B">
            <w:pPr>
              <w:pStyle w:val="24"/>
            </w:pPr>
            <w:r>
              <w:rPr>
                <w:rFonts w:hint="eastAsia"/>
              </w:rPr>
              <w:t>数据预处理与数据集构建</w:t>
            </w:r>
          </w:p>
        </w:tc>
        <w:tc>
          <w:p w14:paraId="4B918C75">
            <w:pPr>
              <w:pStyle w:val="24"/>
            </w:pPr>
            <w:r>
              <w:rPr>
                <w:rFonts w:hint="eastAsia"/>
              </w:rPr>
              <w:t>预处理代码、数据集、数据增强脚本</w:t>
            </w:r>
          </w:p>
        </w:tc>
      </w:tr>
      <w:tr w14:paraId="3D3BF74E">
        <w:tblPrEx>
          <w:tblCellMar>
            <w:top w:w="0" w:type="dxa"/>
            <w:left w:w="108" w:type="dxa"/>
            <w:bottom w:w="0" w:type="dxa"/>
            <w:right w:w="108" w:type="dxa"/>
          </w:tblCellMar>
        </w:tblPrEx>
        <w:tc>
          <w:p w14:paraId="0DC19CFA">
            <w:pPr>
              <w:pStyle w:val="24"/>
            </w:pPr>
            <w:r>
              <w:t>3</w:t>
            </w:r>
          </w:p>
        </w:tc>
        <w:tc>
          <w:p w14:paraId="795BA441">
            <w:pPr>
              <w:pStyle w:val="24"/>
            </w:pPr>
            <w:r>
              <w:rPr>
                <w:rFonts w:hint="eastAsia"/>
              </w:rPr>
              <w:t>深度学习模型开发与训练</w:t>
            </w:r>
          </w:p>
        </w:tc>
        <w:tc>
          <w:p w14:paraId="06FD0AEE">
            <w:pPr>
              <w:pStyle w:val="24"/>
            </w:pPr>
            <w:r>
              <w:rPr>
                <w:rFonts w:hint="eastAsia"/>
              </w:rPr>
              <w:t>训练代码、模型文件、评估报告</w:t>
            </w:r>
          </w:p>
        </w:tc>
      </w:tr>
      <w:tr w14:paraId="26C63114">
        <w:tblPrEx>
          <w:tblCellMar>
            <w:top w:w="0" w:type="dxa"/>
            <w:left w:w="108" w:type="dxa"/>
            <w:bottom w:w="0" w:type="dxa"/>
            <w:right w:w="108" w:type="dxa"/>
          </w:tblCellMar>
        </w:tblPrEx>
        <w:tc>
          <w:p w14:paraId="2A91EFB4">
            <w:pPr>
              <w:pStyle w:val="24"/>
            </w:pPr>
            <w:r>
              <w:t>4</w:t>
            </w:r>
          </w:p>
        </w:tc>
        <w:tc>
          <w:p w14:paraId="7A8932A6">
            <w:pPr>
              <w:pStyle w:val="24"/>
            </w:pPr>
            <w:r>
              <w:rPr>
                <w:rFonts w:hint="eastAsia"/>
              </w:rPr>
              <w:t>模型部署与推理服务接口</w:t>
            </w:r>
          </w:p>
        </w:tc>
        <w:tc>
          <w:p w14:paraId="57C8CF1D">
            <w:pPr>
              <w:pStyle w:val="24"/>
            </w:pPr>
            <w:r>
              <w:rPr>
                <w:rFonts w:hint="eastAsia"/>
              </w:rPr>
              <w:t>模型部署代码、推理服务接口</w:t>
            </w:r>
          </w:p>
        </w:tc>
      </w:tr>
      <w:tr w14:paraId="4F89CD98">
        <w:tblPrEx>
          <w:tblCellMar>
            <w:top w:w="0" w:type="dxa"/>
            <w:left w:w="108" w:type="dxa"/>
            <w:bottom w:w="0" w:type="dxa"/>
            <w:right w:w="108" w:type="dxa"/>
          </w:tblCellMar>
        </w:tblPrEx>
        <w:tc>
          <w:p w14:paraId="6CA5B808">
            <w:pPr>
              <w:pStyle w:val="24"/>
            </w:pPr>
            <w:r>
              <w:t>5</w:t>
            </w:r>
          </w:p>
        </w:tc>
        <w:tc>
          <w:p w14:paraId="59EF5FA6">
            <w:pPr>
              <w:pStyle w:val="24"/>
            </w:pPr>
            <w:r>
              <w:rPr>
                <w:rFonts w:hint="eastAsia"/>
              </w:rPr>
              <w:t>APP需求分析与系统设计</w:t>
            </w:r>
          </w:p>
        </w:tc>
        <w:tc>
          <w:p w14:paraId="0683E468">
            <w:pPr>
              <w:pStyle w:val="24"/>
            </w:pPr>
            <w:r>
              <w:rPr>
                <w:rFonts w:hint="eastAsia"/>
              </w:rPr>
              <w:t>需求文档、UI/UX设计、架构设计、数据库设计</w:t>
            </w:r>
          </w:p>
        </w:tc>
      </w:tr>
      <w:tr w14:paraId="71407BD5">
        <w:tblPrEx>
          <w:tblCellMar>
            <w:top w:w="0" w:type="dxa"/>
            <w:left w:w="108" w:type="dxa"/>
            <w:bottom w:w="0" w:type="dxa"/>
            <w:right w:w="108" w:type="dxa"/>
          </w:tblCellMar>
        </w:tblPrEx>
        <w:tc>
          <w:p w14:paraId="26FC3C71">
            <w:pPr>
              <w:pStyle w:val="24"/>
            </w:pPr>
            <w:r>
              <w:t>6</w:t>
            </w:r>
          </w:p>
        </w:tc>
        <w:tc>
          <w:p w14:paraId="3E4AD774">
            <w:pPr>
              <w:pStyle w:val="24"/>
            </w:pPr>
            <w:r>
              <w:rPr>
                <w:rFonts w:hint="eastAsia"/>
              </w:rPr>
              <w:t>后端API服务开发</w:t>
            </w:r>
          </w:p>
        </w:tc>
        <w:tc>
          <w:p w14:paraId="1A393EEA">
            <w:pPr>
              <w:pStyle w:val="24"/>
            </w:pPr>
            <w:r>
              <w:rPr>
                <w:rFonts w:hint="eastAsia"/>
              </w:rPr>
              <w:t>Flask/FastAPI服务代码、API文档</w:t>
            </w:r>
          </w:p>
        </w:tc>
      </w:tr>
      <w:tr w14:paraId="744F9429">
        <w:tblPrEx>
          <w:tblCellMar>
            <w:top w:w="0" w:type="dxa"/>
            <w:left w:w="108" w:type="dxa"/>
            <w:bottom w:w="0" w:type="dxa"/>
            <w:right w:w="108" w:type="dxa"/>
          </w:tblCellMar>
        </w:tblPrEx>
        <w:tc>
          <w:p w14:paraId="1A4F7549">
            <w:pPr>
              <w:pStyle w:val="24"/>
            </w:pPr>
            <w:r>
              <w:t>7</w:t>
            </w:r>
          </w:p>
        </w:tc>
        <w:tc>
          <w:p w14:paraId="3F7DC6B7">
            <w:pPr>
              <w:pStyle w:val="24"/>
            </w:pPr>
            <w:r>
              <w:rPr>
                <w:rFonts w:hint="eastAsia"/>
              </w:rPr>
              <w:t>前端Web界面开发</w:t>
            </w:r>
          </w:p>
        </w:tc>
        <w:tc>
          <w:p w14:paraId="25196B0B">
            <w:pPr>
              <w:pStyle w:val="24"/>
            </w:pPr>
            <w:r>
              <w:rPr>
                <w:rFonts w:hint="eastAsia"/>
              </w:rPr>
              <w:t>Vue.js/React前端代码、组件库</w:t>
            </w:r>
          </w:p>
        </w:tc>
      </w:tr>
      <w:tr w14:paraId="4DC79E53">
        <w:tblPrEx>
          <w:tblCellMar>
            <w:top w:w="0" w:type="dxa"/>
            <w:left w:w="108" w:type="dxa"/>
            <w:bottom w:w="0" w:type="dxa"/>
            <w:right w:w="108" w:type="dxa"/>
          </w:tblCellMar>
        </w:tblPrEx>
        <w:tc>
          <w:p w14:paraId="7C6014AE">
            <w:pPr>
              <w:pStyle w:val="24"/>
            </w:pPr>
            <w:r>
              <w:t>8</w:t>
            </w:r>
          </w:p>
        </w:tc>
        <w:tc>
          <w:p w14:paraId="7E92D4FE">
            <w:pPr>
              <w:pStyle w:val="24"/>
            </w:pPr>
            <w:r>
              <w:rPr>
                <w:rFonts w:hint="eastAsia"/>
              </w:rPr>
              <w:t>系统集成与联调</w:t>
            </w:r>
          </w:p>
        </w:tc>
        <w:tc>
          <w:p w14:paraId="60BFCD75">
            <w:pPr>
              <w:pStyle w:val="24"/>
            </w:pPr>
            <w:r>
              <w:rPr>
                <w:rFonts w:hint="eastAsia"/>
              </w:rPr>
              <w:t>完整WebApp系统、部署文档</w:t>
            </w:r>
          </w:p>
        </w:tc>
      </w:tr>
      <w:tr w14:paraId="506E0C98">
        <w:tblPrEx>
          <w:tblCellMar>
            <w:top w:w="0" w:type="dxa"/>
            <w:left w:w="108" w:type="dxa"/>
            <w:bottom w:w="0" w:type="dxa"/>
            <w:right w:w="108" w:type="dxa"/>
          </w:tblCellMar>
        </w:tblPrEx>
        <w:tc>
          <w:p w14:paraId="54495F8D">
            <w:pPr>
              <w:pStyle w:val="24"/>
            </w:pPr>
            <w:r>
              <w:t>9</w:t>
            </w:r>
          </w:p>
        </w:tc>
        <w:tc>
          <w:p w14:paraId="235E5D89">
            <w:pPr>
              <w:pStyle w:val="24"/>
            </w:pPr>
            <w:r>
              <w:rPr>
                <w:rFonts w:hint="eastAsia"/>
              </w:rPr>
              <w:t>系统测试与优化</w:t>
            </w:r>
          </w:p>
        </w:tc>
        <w:tc>
          <w:p w14:paraId="218BAB41">
            <w:pPr>
              <w:pStyle w:val="24"/>
            </w:pPr>
            <w:r>
              <w:rPr>
                <w:rFonts w:hint="eastAsia"/>
              </w:rPr>
              <w:t>测试报告、性能优化版本</w:t>
            </w:r>
          </w:p>
        </w:tc>
      </w:tr>
      <w:tr w14:paraId="69AEC34C">
        <w:tblPrEx>
          <w:tblCellMar>
            <w:top w:w="0" w:type="dxa"/>
            <w:left w:w="108" w:type="dxa"/>
            <w:bottom w:w="0" w:type="dxa"/>
            <w:right w:w="108" w:type="dxa"/>
          </w:tblCellMar>
        </w:tblPrEx>
        <w:tc>
          <w:p w14:paraId="705E1538">
            <w:pPr>
              <w:pStyle w:val="24"/>
            </w:pPr>
            <w:r>
              <w:t>10</w:t>
            </w:r>
          </w:p>
        </w:tc>
        <w:tc>
          <w:p w14:paraId="32A6C410">
            <w:pPr>
              <w:pStyle w:val="24"/>
            </w:pPr>
            <w:r>
              <w:rPr>
                <w:rFonts w:hint="eastAsia"/>
              </w:rPr>
              <w:t>文档编写与项目答辩</w:t>
            </w:r>
          </w:p>
        </w:tc>
        <w:tc>
          <w:p w14:paraId="10A887E1">
            <w:pPr>
              <w:pStyle w:val="24"/>
            </w:pPr>
            <w:r>
              <w:rPr>
                <w:rFonts w:hint="eastAsia"/>
              </w:rPr>
              <w:t>项目文档、演示PPT、项目说明</w:t>
            </w:r>
          </w:p>
        </w:tc>
      </w:tr>
      <w:bookmarkEnd w:id="11"/>
    </w:tbl>
    <w:p w14:paraId="4CCA9447">
      <w:pPr>
        <w:pStyle w:val="4"/>
      </w:pPr>
      <w:bookmarkStart w:id="12" w:name="五预期输出"/>
      <w:r>
        <w:rPr>
          <w:rFonts w:hint="eastAsia"/>
        </w:rPr>
        <w:t>五、预期输出</w:t>
      </w:r>
    </w:p>
    <w:p w14:paraId="2B52330B">
      <w:pPr>
        <w:pStyle w:val="5"/>
      </w:pPr>
      <w:bookmarkStart w:id="13" w:name="Xb7fb87419d16baeac165f5505571dd2599c167d"/>
      <w:r>
        <w:t xml:space="preserve">5.1 </w:t>
      </w:r>
      <w:r>
        <w:rPr>
          <w:rFonts w:hint="eastAsia"/>
        </w:rPr>
        <w:t>WebAPP成果</w:t>
      </w:r>
    </w:p>
    <w:p w14:paraId="25293B79">
      <w:pPr>
        <w:pStyle w:val="24"/>
        <w:numPr>
          <w:ilvl w:val="0"/>
          <w:numId w:val="1"/>
        </w:numPr>
      </w:pPr>
      <w:r>
        <w:rPr>
          <w:rFonts w:hint="eastAsia"/>
        </w:rPr>
        <w:t>可在主流浏览器（Chrome、Firefox、Safari、Edge）运行的皮肤癌检测WebApp及其代码</w:t>
      </w:r>
    </w:p>
    <w:p w14:paraId="31151C86">
      <w:pPr>
        <w:pStyle w:val="24"/>
        <w:numPr>
          <w:ilvl w:val="0"/>
          <w:numId w:val="1"/>
        </w:numPr>
      </w:pPr>
      <w:r>
        <w:rPr>
          <w:rFonts w:hint="eastAsia"/>
        </w:rPr>
        <w:t>深度学习模型文件及训练代码</w:t>
      </w:r>
    </w:p>
    <w:bookmarkEnd w:id="13"/>
    <w:p w14:paraId="22DD6570">
      <w:pPr>
        <w:pStyle w:val="5"/>
      </w:pPr>
      <w:bookmarkStart w:id="14" w:name="X275934387454b6de31528c3d6fbbf7644dffe8b"/>
      <w:r>
        <w:t xml:space="preserve">5.2 </w:t>
      </w:r>
      <w:r>
        <w:rPr>
          <w:rFonts w:hint="eastAsia"/>
        </w:rPr>
        <w:t>文档成果</w:t>
      </w:r>
    </w:p>
    <w:p w14:paraId="6B91D73C">
      <w:pPr>
        <w:pStyle w:val="24"/>
        <w:numPr>
          <w:ilvl w:val="0"/>
          <w:numId w:val="2"/>
        </w:numPr>
      </w:pPr>
      <w:r>
        <w:t xml:space="preserve">AI </w:t>
      </w:r>
      <w:r>
        <w:rPr>
          <w:rFonts w:hint="eastAsia"/>
        </w:rPr>
        <w:t>Coding中间文件:PRD文档、UI/UX设计文档、数据库设计文档、API接口文档、测试报告、部署运维手册……</w:t>
      </w:r>
    </w:p>
    <w:p w14:paraId="0CE3ED01">
      <w:pPr>
        <w:pStyle w:val="24"/>
        <w:numPr>
          <w:ilvl w:val="0"/>
          <w:numId w:val="2"/>
        </w:numPr>
      </w:pPr>
      <w:r>
        <w:rPr>
          <w:rFonts w:hint="eastAsia"/>
        </w:rPr>
        <w:t>AI协作教程：如何通过AI协作实现当前APP开发的完整教程</w:t>
      </w:r>
    </w:p>
    <w:p w14:paraId="14C5F944">
      <w:pPr>
        <w:pStyle w:val="24"/>
        <w:numPr>
          <w:ilvl w:val="0"/>
          <w:numId w:val="2"/>
        </w:numPr>
      </w:pPr>
      <w:r>
        <w:rPr>
          <w:rFonts w:hint="eastAsia"/>
        </w:rPr>
        <w:t>PPT：项目汇报PPT，项目的概况、技术方案、实现过程、目标、难点、应对方式等</w:t>
      </w:r>
    </w:p>
    <w:p w14:paraId="28409F95">
      <w:pPr>
        <w:pStyle w:val="24"/>
        <w:numPr>
          <w:ilvl w:val="0"/>
          <w:numId w:val="2"/>
        </w:numPr>
      </w:pPr>
      <w:r>
        <w:rPr>
          <w:rFonts w:hint="eastAsia"/>
        </w:rPr>
        <w:t>RAG语料库：根据提供的skill.md生成的语料库，以及用于构建RAG助手的提示词</w:t>
      </w:r>
    </w:p>
    <w:p w14:paraId="18D33C5B">
      <w:pPr>
        <w:pStyle w:val="24"/>
        <w:numPr>
          <w:ilvl w:val="0"/>
          <w:numId w:val="2"/>
        </w:numPr>
      </w:pPr>
      <w:r>
        <w:rPr>
          <w:rFonts w:hint="eastAsia"/>
        </w:rPr>
        <w:t>项目说明：也称为参数文档，用于描述整个项目内容，根据模板输出</w:t>
      </w:r>
    </w:p>
    <w:bookmarkEnd w:id="12"/>
    <w:bookmarkEnd w:id="14"/>
    <w:p w14:paraId="27A701BE">
      <w:pPr>
        <w:pStyle w:val="4"/>
      </w:pPr>
      <w:bookmarkStart w:id="15" w:name="六注意事项"/>
      <w:r>
        <w:rPr>
          <w:rFonts w:hint="eastAsia"/>
        </w:rPr>
        <w:t>六、注意事项</w:t>
      </w:r>
    </w:p>
    <w:p w14:paraId="675D05C5">
      <w:pPr>
        <w:pStyle w:val="5"/>
      </w:pPr>
      <w:bookmarkStart w:id="16" w:name="X47a9098cbfae20ecbc3aa5d2ed86ca1d8e41590"/>
      <w:r>
        <w:t xml:space="preserve">6.1 </w:t>
      </w:r>
      <w:r>
        <w:rPr>
          <w:rFonts w:hint="eastAsia"/>
        </w:rPr>
        <w:t>医疗免责声明</w:t>
      </w:r>
    </w:p>
    <w:p w14:paraId="227C62FB">
      <w:pPr>
        <w:pStyle w:val="23"/>
      </w:pPr>
      <w:r>
        <w:rPr>
          <w:rFonts w:hint="eastAsia"/>
        </w:rPr>
        <w:t>本WebApp仅作为皮肤健康自检的辅助工具，检测结果仅供参考，不能替代专业医生的诊断。用户如有疑虑，应及时就医咨询专业医生。</w:t>
      </w:r>
    </w:p>
    <w:bookmarkEnd w:id="16"/>
    <w:p w14:paraId="5145E6BC">
      <w:pPr>
        <w:pStyle w:val="5"/>
      </w:pPr>
      <w:bookmarkStart w:id="17" w:name="X4f66e66e1e070a4f7d4687dc991269c7d58430f"/>
      <w:r>
        <w:t xml:space="preserve">6.2 </w:t>
      </w:r>
      <w:r>
        <w:rPr>
          <w:rFonts w:hint="eastAsia"/>
        </w:rPr>
        <w:t>数据隐私保护</w:t>
      </w:r>
    </w:p>
    <w:p w14:paraId="15A30C5E">
      <w:pPr>
        <w:pStyle w:val="23"/>
      </w:pPr>
      <w:r>
        <w:rPr>
          <w:rFonts w:hint="eastAsia"/>
        </w:rPr>
        <w:t>用户上传的皮肤图像涉及个人隐私，应采取HTTPS加密传输、数据库存储加密等措施，严格遵守数据保护法规，不得将用户数据用于其他用途。</w:t>
      </w:r>
    </w:p>
    <w:bookmarkEnd w:id="17"/>
    <w:p w14:paraId="2181422A">
      <w:pPr>
        <w:pStyle w:val="5"/>
      </w:pPr>
      <w:bookmarkStart w:id="18" w:name="X1cc1f9515ec3bd091d3bc9f01f3391c2218331c"/>
      <w:r>
        <w:t xml:space="preserve">6.3 </w:t>
      </w:r>
      <w:r>
        <w:rPr>
          <w:rFonts w:hint="eastAsia"/>
        </w:rPr>
        <w:t>持续优化</w:t>
      </w:r>
    </w:p>
    <w:p w14:paraId="2BE54262">
      <w:pPr>
        <w:pStyle w:val="23"/>
      </w:pPr>
      <w:r>
        <w:rPr>
          <w:rFonts w:hint="eastAsia"/>
        </w:rPr>
        <w:t>随着数据积累和技术发展，应持续收集用户反馈，迭代优化模型性能和Web界面体验。</w:t>
      </w:r>
    </w:p>
    <w:bookmarkEnd w:id="18"/>
    <w:p w14:paraId="5163A0A2">
      <w:pPr>
        <w:pStyle w:val="5"/>
      </w:pPr>
      <w:bookmarkStart w:id="19" w:name="Xf84517f14b33851e960a16834abc1548c3f7a3e"/>
      <w:r>
        <w:t xml:space="preserve">6.4 </w:t>
      </w:r>
      <w:r>
        <w:rPr>
          <w:rFonts w:hint="eastAsia"/>
        </w:rPr>
        <w:t>浏览器兼容性</w:t>
      </w:r>
    </w:p>
    <w:p w14:paraId="07139B87">
      <w:pPr>
        <w:pStyle w:val="23"/>
      </w:pPr>
      <w:r>
        <w:rPr>
          <w:rFonts w:hint="eastAsia"/>
        </w:rPr>
        <w:t>应确保WebApp在主流浏览器的最新两个版本上正常运行，提供良好的用户体验。</w:t>
      </w:r>
    </w:p>
    <w:bookmarkEnd w:id="0"/>
    <w:bookmarkEnd w:id="15"/>
    <w:bookmarkEnd w:id="1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C822872"/>
    <w:rsid w:val="306630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1959</Words>
  <Characters>2299</Characters>
  <Lines>12</Lines>
  <Paragraphs>8</Paragraphs>
  <TotalTime>7</TotalTime>
  <ScaleCrop>false</ScaleCrop>
  <LinksUpToDate>false</LinksUpToDate>
  <CharactersWithSpaces>2337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2026-09-03T02:16:00Z</dcterms:created>
  <dc:creator>WPS_1695277894</dc:creator>
  <cp:lastModifiedBy>WPS_1695277894</cp:lastModifiedBy>
  <dcterms:modified xsi:type="dcterms:W3CDTF">2026-09-17T02:00:34Z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eyJoZGlkIjoiNDJlYjY1MDJmOWRiYzNlZTRhZmIzYzBhNjdhZDRlYTMiLCJ1c2VySWQiOiIxNTM2MjkzMTg3In0=</vt:lpwstr>
  </property>
  <property fmtid="{D5CDD505-2E9C-101B-9397-08002B2CF9AE}" pid="3" name="KSOProductBuildVer">
    <vt:lpwstr>2052-12.1.0.28505</vt:lpwstr>
  </property>
  <property fmtid="{D5CDD505-2E9C-101B-9397-08002B2CF9AE}" pid="4" name="ICV">
    <vt:lpwstr>4FAD861124534AA4ACC7A93DC947B0EF_12</vt:lpwstr>
  </property>
</Properties>
</file>