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맑은 고딕" w:cs="맑은 고딕" w:eastAsia="맑은 고딕" w:hAnsi="맑은 고딕"/>
          <w:b/>
          <w:bCs/>
          <w:color w:val="1720AF"/>
          <w:sz w:val="32"/>
          <w:szCs w:val="32"/>
        </w:rPr>
        <w:t xml:space="preserve">정보중학교 교직원 AI 업무 활용 가이드라인(안)</w:t>
      </w:r>
    </w:p>
    <w:p>
      <w:pPr>
        <w:spacing w:after="100" w:line="30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※ 본 자료는 연수 실습용 가상 자료입니다. 정보중학교의 인물·연락처·일정·금액은 모두 예시입니다.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720AF"/>
          <w:sz w:val="25"/>
          <w:szCs w:val="25"/>
        </w:rPr>
        <w:t xml:space="preserve">1. 목적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교직원의 반복 행정 업무 부담을 줄이고 교육 활동에 집중할 수 있는 업무 환경을 만들기 위해, 생성형 AI를 안전하고 책임 있게 활용하는 기준을 정한다.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720AF"/>
          <w:sz w:val="25"/>
          <w:szCs w:val="25"/>
        </w:rPr>
        <w:t xml:space="preserve">2. 적용 범위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정보중학교 교직원이 업무 목적으로 사용하는 생성형 AI 도구(Gemini Gem 등)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720AF"/>
          <w:sz w:val="25"/>
          <w:szCs w:val="25"/>
        </w:rPr>
        <w:t xml:space="preserve">3. 활용 원칙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W w:type="dxa" w:w="674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E6E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개인정보 보호</w:t>
            </w:r>
          </w:p>
        </w:tc>
        <w:tc>
          <w:tcPr>
            <w:tcW w:type="dxa" w:w="674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학생·학부모·교직원 개인정보를 입력하지 않는다.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E6E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사람의 최종 책임</w:t>
            </w:r>
          </w:p>
        </w:tc>
        <w:tc>
          <w:tcPr>
            <w:tcW w:type="dxa" w:w="674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AI 결과물은 초안이며, 결재·판단·발송은 사람이 한다.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E6E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사실 확인</w:t>
            </w:r>
          </w:p>
        </w:tc>
        <w:tc>
          <w:tcPr>
            <w:tcW w:type="dxa" w:w="674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수치·법령·일정은 원문과 대조한다.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E6E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투명성</w:t>
            </w:r>
          </w:p>
        </w:tc>
        <w:tc>
          <w:tcPr>
            <w:tcW w:type="dxa" w:w="674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기관 지침에 따라 AI 활용 사실을 밝힌다.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E6E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공정성·포용성</w:t>
            </w:r>
          </w:p>
        </w:tc>
        <w:tc>
          <w:tcPr>
            <w:tcW w:type="dxa" w:w="674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편견·차별 표현을 점검하고 정보 소외를 막는다.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720AF"/>
          <w:sz w:val="25"/>
          <w:szCs w:val="25"/>
        </w:rPr>
        <w:t xml:space="preserve">4. 업무 구분 (모둠 토의로 채우기)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4819"/>
        <w:gridCol w:w="2892"/>
      </w:tblGrid>
      <w:tr>
        <w:trPr>
          <w:tblHeader/>
        </w:trPr>
        <w:tc>
          <w:tcPr>
            <w:tcW w:type="dxa" w:w="192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481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업무 예시</w:t>
            </w:r>
          </w:p>
        </w:tc>
        <w:tc>
          <w:tcPr>
            <w:tcW w:type="dxa" w:w="2892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우리 학교 결정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권장 업무</w:t>
            </w:r>
          </w:p>
        </w:tc>
        <w:tc>
          <w:tcPr>
            <w:tcW w:type="dxa" w:w="481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공문·계획서 초안, 가정통신문 초안, 회의록 정리, 번역</w:t>
            </w:r>
          </w:p>
        </w:tc>
        <w:tc>
          <w:tcPr>
            <w:tcW w:type="dxa" w:w="2892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주의 업무</w:t>
            </w:r>
          </w:p>
        </w:tc>
        <w:tc>
          <w:tcPr>
            <w:tcW w:type="dxa" w:w="481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설문 결과 분석(비식별 처리 후), 예산 설명자료</w:t>
            </w:r>
          </w:p>
        </w:tc>
        <w:tc>
          <w:tcPr>
            <w:tcW w:type="dxa" w:w="2892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금지 업무</w:t>
            </w:r>
          </w:p>
        </w:tc>
        <w:tc>
          <w:tcPr>
            <w:tcW w:type="dxa" w:w="481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학생 평가·기록 작성, 학교폭력·상담 사안 처리, 인사 자료</w:t>
            </w:r>
          </w:p>
        </w:tc>
        <w:tc>
          <w:tcPr>
            <w:tcW w:type="dxa" w:w="2892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720AF"/>
          <w:sz w:val="25"/>
          <w:szCs w:val="25"/>
        </w:rPr>
        <w:t xml:space="preserve">5. AI 입력 신호등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3180"/>
        <w:gridCol w:w="3278"/>
      </w:tblGrid>
      <w:tr>
        <w:trPr>
          <w:tblHeader/>
        </w:trPr>
        <w:tc>
          <w:tcPr>
            <w:tcW w:type="dxa" w:w="3180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🟢 입력 가능</w:t>
            </w:r>
          </w:p>
        </w:tc>
        <w:tc>
          <w:tcPr>
            <w:tcW w:type="dxa" w:w="3180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🟡 가공 후 입력</w:t>
            </w:r>
          </w:p>
        </w:tc>
        <w:tc>
          <w:tcPr>
            <w:tcW w:type="dxa" w:w="327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🔴 입력 금지</w:t>
            </w:r>
          </w:p>
        </w:tc>
      </w:tr>
      <w:tr>
        <w:trPr>
          <w:tblHeader w:val="false"/>
        </w:trPr>
        <w:tc>
          <w:tcPr>
            <w:tcW w:type="dxa" w:w="3180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공개된 학사일정, 학교 서식, 공개 공문, 교육과정 문서</w:t>
            </w:r>
          </w:p>
        </w:tc>
        <w:tc>
          <w:tcPr>
            <w:tcW w:type="dxa" w:w="3180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회의 메모(실명 제거), 설문 결과(통계만), 예산 개요</w:t>
            </w:r>
          </w:p>
        </w:tc>
        <w:tc>
          <w:tcPr>
            <w:tcW w:type="dxa" w:w="327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학생 성적·생활기록부, 상담·학교폭력 사안 기록, 건강 정보, 연락처·주소, 인사·징계 자료, 비공개 공문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720AF"/>
          <w:sz w:val="25"/>
          <w:szCs w:val="25"/>
        </w:rPr>
        <w:t xml:space="preserve">6. 공용 Gem 관리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관리 책임: 부서별 담당자 지정, 총괄 [         ]부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갱신 주기: 학기 초 및 학사일정 변경 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라이브러리: [정보중] AI 비서 라이브러리 시트에 등록된 Gem만 공식 사용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720AF"/>
          <w:sz w:val="25"/>
          <w:szCs w:val="25"/>
        </w:rPr>
        <w:t xml:space="preserve">7. 역량 지원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학기별 1회 이상 교내 연수(교직원 협의회 연계)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부서별 AI 리더 교사 지정 및 동료 지원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720AF"/>
          <w:sz w:val="25"/>
          <w:szCs w:val="25"/>
        </w:rPr>
        <w:t xml:space="preserve">8. 점검 및 개선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학기 말 사용 실태·만족도 조사 후 가이드라인을 개정한다.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※ 교내 가이드라인은 교육부·소속 교육청의 생성형 AI 활용 지침과 개인정보 보호 관련 법령의 범위 안에서 마련하고, 교직원 협의를 거쳐 확정합니다.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교내 AI 활용 가이드라인(안)</dc:title>
  <dc:creator>AX 연수 실습자료</dc:creator>
  <cp:lastModifiedBy>Un-named</cp:lastModifiedBy>
  <cp:revision>1</cp:revision>
  <dcterms:created xsi:type="dcterms:W3CDTF">2026-10-12T01:20:48.797Z</dcterms:created>
  <dcterms:modified xsi:type="dcterms:W3CDTF">2026-10-12T01:20:48.797Z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