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Threadline Apparel</w:t>
      </w:r>
    </w:p>
    <w:p>
      <w:pPr>
        <w:pStyle w:val="Heading1"/>
      </w:pPr>
      <w:r>
        <w:t xml:space="preserve">Backend API — API Specification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Document 5 of 6  |  Version 1.0  |  Status: Draft for review</w:t>
      </w:r>
    </w:p>
    <w:p>
      <w:pPr>
        <w:pStyle w:val="Heading2"/>
      </w:pPr>
      <w:r>
        <w:t xml:space="preserve">1. Conventions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path: /api/v1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request/response bodies are 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 column: Public (no token required), Customer (valid JWT, any authenticated user), Admin (valid JWT with Admin role).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endpoints support pagination via ?page= and ?pageSize= query parameters and return a PagedResult&lt;T&gt; envelope: { items: [...], page, pageSize, totalCount }.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Errors follow RFC 7807 ProblemDetails; see the Non-Functional Requirements document for the standard error shape and status code mapping.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request/response schemas are maintained in the generated Swagger/OpenAPI document at /swagger — this document is the route-level index and narrative; Swagger is the field-level source of truth.</w:t>
      </w:r>
    </w:p>
    <w:p>
      <w:pPr>
        <w:pStyle w:val="Heading2"/>
      </w:pPr>
      <w:r>
        <w:t xml:space="preserve">2.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Register a new customer account.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Authenticate, returns access + refresh token.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Exchange a valid refresh token for a new access token.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Revokes the current refresh token.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/api/v1/auth/password/forgot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Sends a password reset email.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/api/v1/auth/password/reset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Completes password reset with a reset token.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/api/v1/auth/me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Returns the current authenticated customer's profile.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3. Catalog —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/api/v1/categories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categories (tree or flat, via ?flat=true).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/api/v1/categories/{id}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a single category.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/api/v1/categories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category.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/api/v1/categories/{id}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a category.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/api/v1/categories/{id}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a category (blocked if products reference it).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4. Catalog — Products &amp; Variants</w:t>
      </w:r>
    </w:p>
    <w:p>
      <w:pPr>
        <w:spacing w:after="140"/>
      </w:pPr>
      <w:r>
        <w:t xml:space="preserve">Products are the catalog entity; variants are the sellable size/color units (see Domain Model doc).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Search/browse products. Query params: q, categoryId, size, color, minPrice, maxPrice, sort, page, pageSize.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/api/v1/products/{id}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product detail including all active variants and images.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product (without variants).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/api/v1/products/{id}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product fields.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/api/v1/products/{id}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(sets IsActive = false).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/api/v1/products/{id}/variants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a product's variants.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/api/v1/products/{id}/variants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new variant (size/color/SKU) to a product.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/api/v1/products/{id}/variants/{variantId}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a variant.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/api/v1/products/{id}/variants/{variantId}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a variant.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/api/v1/products/{id}/images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Attach an image to a product or specific variant.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/api/v1/products/{id}/images/{imageId}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an image.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5. Cart</w:t>
      </w:r>
    </w:p>
    <w:p>
      <w:pPr>
        <w:spacing w:after="140"/>
      </w:pPr>
      <w:r>
        <w:t xml:space="preserve">Guest carts are tracked via an X-Guest-Token header/cookie; on login, the guest cart is merged into the customer's cart.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/api/v1/cart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the current cart (guest token or authenticated customer).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/api/v1/cart/items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variant to the cart. Body: { productVariantId, quantity }.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/api/v1/cart/items/{itemId}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quantity of a line item.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/api/v1/cart/items/{itemId}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a line item.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/api/v1/cart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 the cart.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/api/v1/cart/merge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Merge a guest cart (by token) into the just-authenticated customer's cart.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6. Checkout &amp;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/api/v1/checkout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Converts the current cart into a Pending order, reserves inventory, returns order + payment intent info.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/api/v1/orders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the current customer's order history.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/api/v1/orders/{id}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order detail. Restricted to the owning customer or an Admin.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/api/v1/orders/{id}/cancel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 an order, only while status is Pending or PaymentConfirmed.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/api/v1/admin/orders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List/search all orders (filters: status, customer, date range).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/api/v1/admin/orders/{id}/status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Transition an order's status (e.g. Processing -&gt; Shipped).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7. Inventory (Admin)</w:t>
      </w:r>
    </w:p>
    <w:p>
      <w:pPr>
        <w:spacing w:after="140"/>
      </w:pPr>
      <w:r>
        <w:t xml:space="preserve">Customer-facing stock visibility (in-stock/out-of-stock/low-stock) is exposed as part of the Product/Variant response, not a separate endpoint.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/api/v1/admin/inventory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inventory levels across variants. Filters: lowStockOnly, categoryId, q (SKU/name search).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/api/v1/admin/inventory/{variantId}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inventory detail for a single variant.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/api/v1/admin/inventory/{variantId}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QuantityOnHand / LowStockThreshold directly (manual stock correction).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/api/v1/admin/inventory/{variantId}/adjust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Relative adjustment (+/- delta) with a reason code, for audit-friendly restocks/corrections.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8. Payments</w:t>
      </w:r>
    </w:p>
    <w:p>
      <w:pPr>
        <w:spacing w:after="140"/>
      </w:pPr>
      <w:r>
        <w:t xml:space="preserve">Card data itself is never handled by this API — the frontend integrates with the payment provider's client SDK directly, and this API only tracks intent/status.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/api/v1/payments/intent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payment intent for a Pending order via the payment provider.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/api/v1/payments/{id}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payment status for an order the customer owns.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/api/v1/payments/webhook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(signed)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 provider webhook — payment succeeded/failed/refunded. Verified via provider signature, not JWT.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9.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/api/v1/products/{id}/reviews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reviews for a product. Query: sort (newest, highestRated, mostHelpful).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/api/v1/products/{id}/reviews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review for a product. One per customer per product.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/api/v1/reviews/{id}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own review.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/api/v1/reviews/{id}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own review (or Admin, for moderation).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10. 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/api/v1/wishlist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the current customer's wishlist.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/api/v1/wishlist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variant to the wishlist. Body: { productVariantId }.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/api/v1/wishlist/{itemId}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a wishlist item.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11. Admin Reporting</w:t>
      </w:r>
    </w:p>
    <w:p>
      <w:pPr>
        <w:spacing w:after="140"/>
      </w:pPr>
      <w:r>
        <w:t xml:space="preserve">Reports are read-only aggregate endpoints intended for a future admin dashboard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600"/>
        <w:gridCol w:w="3660"/>
      </w:tblGrid>
      <w:tr>
        <w:tc>
          <w:tcPr>
            <w:tcW w:type="dxa" w:w="9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6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/api/v1/admin/reports/sales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Revenue over a date range, grouped by day/week/month (query: groupBy).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/api/v1/admin/reports/top-products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Best-selling products/variants over a date range.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/api/v1/admin/reports/low-stock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Variants at or below their LowStockThreshold.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/api/v1/admin/reports/customers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customer signups and repeat-purchase rate over a date range.</w:t>
            </w:r>
          </w:p>
        </w:tc>
      </w:tr>
    </w:tbl>
    <w:p>
      <w:pPr>
        <w:spacing w:after="220"/>
      </w:pPr>
    </w:p>
    <w:p>
      <w:pPr>
        <w:pStyle w:val="Heading2"/>
      </w:pPr>
      <w:r>
        <w:t xml:space="preserve">12. Endpoint-to-Service Mapping</w:t>
      </w:r>
    </w:p>
    <w:p>
      <w:pPr>
        <w:spacing w:after="140"/>
      </w:pPr>
      <w:r>
        <w:t xml:space="preserve">Per the Architecture &amp; Coding Standards document, each section above corresponds to one Endpoints/*.cs group function and one Services/I*Service.cs + *Service.cs pair: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Section</w:t>
            </w:r>
          </w:p>
        </w:tc>
        <w:tc>
          <w:tcPr>
            <w:tcW w:type="dxa" w:w="348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 Group Function</w:t>
            </w:r>
          </w:p>
        </w:tc>
        <w:tc>
          <w:tcPr>
            <w:tcW w:type="dxa" w:w="3480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MapAuthEndpoints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IAuthService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MapCategoryEndpoints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ICategoryService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Products &amp; Variants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MapProductEndpoints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IProductService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MapCartEndpoints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ICartService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Checkout &amp; Orders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MapOrderEndpoints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IOrderService (calls IInventoryService, IPaymentService)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 (Admin)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MapInventoryEndpoints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IInventoryService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MapPaymentEndpoints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IPaymentService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MapReviewEndpoints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IReviewService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Wishlist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MapWishlistEndpoints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IWishlistService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Reporting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MapAdminReportEndpoints</w:t>
            </w:r>
          </w:p>
        </w:tc>
        <w:tc>
          <w:tcPr>
            <w:tcW w:type="dxa" w:w="34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IReportingService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2026-09-18T11:18:55.583Z</dcterms:created>
  <dcterms:modified xsi:type="dcterms:W3CDTF">2026-09-18T11:18:55.583Z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