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1.0.0 -->
  <w:body>
    <w:p>
      <w:r>
        <w:rPr>
          <w:b/>
          <w:color w:val="FF0000"/>
          <w:sz w:val="24"/>
        </w:rPr>
        <w:t>Evaluation Only. Created with Aspose.Words. Copyright 2003-2011 Aspose Pty Ltd.</w:t>
      </w:r>
    </w:p>
    <w:tbl>
      <w:tblPr>
        <w:tblW w:w="10241" w:type="dxa"/>
        <w:tblInd w:w="-68" w:type="dxa"/>
        <w:tblLayout w:type="fixed"/>
        <w:tblCellMar>
          <w:top w:w="0" w:type="dxa"/>
          <w:left w:w="108" w:type="dxa"/>
          <w:bottom w:w="0" w:type="dxa"/>
          <w:right w:w="108" w:type="dxa"/>
        </w:tblCellMar>
      </w:tblPr>
      <w:tblGrid>
        <w:gridCol w:w="3862"/>
        <w:gridCol w:w="4111"/>
        <w:gridCol w:w="2268"/>
      </w:tblGrid>
      <w:tr>
        <w:tblPrEx>
          <w:tblW w:w="10241" w:type="dxa"/>
          <w:tblInd w:w="-68" w:type="dxa"/>
          <w:tblLayout w:type="fixed"/>
          <w:tblCellMar>
            <w:top w:w="0" w:type="dxa"/>
            <w:left w:w="108" w:type="dxa"/>
            <w:bottom w:w="0" w:type="dxa"/>
            <w:right w:w="108" w:type="dxa"/>
          </w:tblCellMar>
        </w:tblPrEx>
        <w:tc>
          <w:tcPr>
            <w:tcW w:w="3862" w:type="dxa"/>
          </w:tcPr>
          <w:p>
            <w:pPr>
              <w:tabs>
                <w:tab w:val="right" w:pos="9551"/>
              </w:tabs>
              <w:spacing w:beforeAutospacing="0" w:afterAutospacing="0" w:line="276" w:lineRule="auto"/>
              <w:rPr>
                <w:sz w:val="26"/>
              </w:rPr>
            </w:pPr>
            <w:r>
              <w:rPr>
                <w:sz w:val="26"/>
                <w:lang w:val="nl-NL"/>
              </w:rPr>
              <w:br w:type="page"/>
              <w:br w:type="page"/>
              <w:br w:type="page"/>
            </w:r>
            <w:r>
              <w:rPr>
                <w:sz w:val="26"/>
              </w:rPr>
              <w:t>BỆNH VIỆN BẠCH MAI</w:t>
            </w:r>
          </w:p>
          <w:p>
            <w:pPr>
              <w:rPr>
                <w:sz w:val="26"/>
                <w:lang w:val="nl-NL"/>
              </w:rPr>
            </w:pPr>
            <w:r>
              <w:rPr>
                <w:b/>
                <w:sz w:val="26"/>
              </w:rPr>
              <w:t>Khoa Chấn thương Chỉnh hình và Cột sống</w:t>
            </w:r>
          </w:p>
        </w:tc>
        <w:tc>
          <w:tcPr>
            <w:tcW w:w="4111" w:type="dxa"/>
          </w:tcPr>
          <w:p>
            <w:pPr>
              <w:jc w:val="center"/>
              <w:rPr>
                <w:b/>
                <w:sz w:val="24"/>
                <w:lang w:val="nl-NL"/>
              </w:rPr>
            </w:pPr>
            <w:r>
              <w:rPr>
                <w:b/>
                <w:sz w:val="24"/>
                <w:lang w:val="nl-NL"/>
              </w:rPr>
              <w:t>CỘNG HÒA XÃ HỘI CHỦ NGHĨA VIỆT NAM</w:t>
            </w:r>
          </w:p>
          <w:p>
            <w:pPr>
              <w:jc w:val="center"/>
              <w:rPr>
                <w:sz w:val="26"/>
                <w:lang w:val="nl-NL"/>
              </w:rPr>
            </w:pPr>
            <w:r>
              <w:rPr>
                <w:sz w:val="26"/>
                <w:lang w:val="nl-NL"/>
              </w:rPr>
              <w:t>Độc lập - Tự do - Hạnh phúc</w:t>
            </w:r>
          </w:p>
        </w:tc>
        <w:tc>
          <w:tcPr>
            <w:tcW w:w="2268" w:type="dxa"/>
          </w:tcPr>
          <w:p>
            <w:pPr>
              <w:tabs>
                <w:tab w:val="left" w:leader="dot" w:pos="2018"/>
              </w:tabs>
              <w:jc w:val="right"/>
              <w:rPr>
                <w:lang w:val="nl-NL"/>
              </w:rPr>
            </w:pPr>
            <w:r>
              <w:rPr>
                <w:lang w:val="nl-NL"/>
              </w:rPr>
              <w:t xml:space="preserve">     MS: PT -01</w:t>
            </w:r>
          </w:p>
          <w:p>
            <w:pPr>
              <w:tabs>
                <w:tab w:val="left" w:leader="dot" w:pos="1593"/>
                <w:tab w:val="left" w:leader="dot" w:pos="2018"/>
              </w:tabs>
              <w:rPr>
                <w:sz w:val="26"/>
                <w:lang w:val="nl-NL"/>
              </w:rPr>
            </w:pPr>
          </w:p>
        </w:tc>
      </w:tr>
    </w:tbl>
    <w:p>
      <w:pPr>
        <w:tabs>
          <w:tab w:val="right" w:leader="dot" w:pos="10065"/>
        </w:tabs>
        <w:rPr>
          <w:sz w:val="24"/>
          <w:lang w:val="nl-NL"/>
        </w:rPr>
      </w:pPr>
    </w:p>
    <w:p>
      <w:pPr>
        <w:tabs>
          <w:tab w:val="right" w:leader="dot" w:pos="10065"/>
        </w:tabs>
        <w:spacing w:beforeAutospacing="0" w:after="120" w:afterAutospacing="0"/>
        <w:jc w:val="center"/>
        <w:rPr>
          <w:b/>
          <w:sz w:val="28"/>
        </w:rPr>
      </w:pPr>
      <w:r>
        <w:rPr>
          <w:b/>
          <w:sz w:val="28"/>
        </w:rPr>
        <w:t>BIÊN BẢN HỘI CHẨN THÔNG QUA MỔ</w:t>
      </w:r>
    </w:p>
    <w:p>
      <w:pPr>
        <w:tabs>
          <w:tab w:val="left" w:pos="1709"/>
          <w:tab w:val="left" w:pos="3312"/>
        </w:tabs>
        <w:ind w:left="113"/>
        <w:jc w:val="center"/>
        <w:rPr>
          <w:lang w:val="vi-VN"/>
        </w:rPr>
      </w:pPr>
      <w:r>
        <w:rPr>
          <w:rFonts w:ascii="Segoe UI Symbol" w:hAnsi="Segoe UI Symbol"/>
          <w:color w:val="002060"/>
          <w:lang w:val="nl-NL"/>
        </w:rPr>
        <w:t>⬜</w:t>
      </w:r>
      <w:r>
        <w:rPr>
          <w:lang w:val="nl-NL"/>
        </w:rPr>
        <w:t xml:space="preserve"> </w:t>
      </w:r>
      <w:r>
        <w:rPr>
          <w:sz w:val="24"/>
          <w:lang w:val="vi-VN"/>
        </w:rPr>
        <w:t>Cấp cứu</w:t>
      </w:r>
      <w:r>
        <w:rPr>
          <w:sz w:val="24"/>
        </w:rPr>
        <w:t xml:space="preserve">     </w:t>
      </w:r>
      <w:r>
        <w:rPr>
          <w:rFonts w:ascii="Segoe UI Symbol" w:hAnsi="Segoe UI Symbol"/>
          <w:color w:val="002060"/>
          <w:lang w:val="nl-NL"/>
        </w:rPr>
        <w:t>⬜</w:t>
      </w:r>
      <w:r>
        <w:rPr>
          <w:lang w:val="nl-NL"/>
        </w:rPr>
        <w:t xml:space="preserve"> </w:t>
      </w:r>
      <w:r>
        <w:rPr>
          <w:sz w:val="24"/>
          <w:lang w:val="vi-VN"/>
        </w:rPr>
        <w:t>Bán cấp</w:t>
      </w:r>
      <w:r>
        <w:rPr>
          <w:sz w:val="24"/>
        </w:rPr>
        <w:t xml:space="preserve">     </w:t>
      </w:r>
      <w:r>
        <w:rPr>
          <w:sz w:val="24"/>
          <w:lang w:val="en-US" w:eastAsia="en-US" w:bidi="en-US"/>
        </w:rPr>
        <w:t>x</w:t>
      </w:r>
      <w:r>
        <w:rPr>
          <w:lang w:val="nl-NL"/>
        </w:rPr>
        <w:t xml:space="preserve"> </w:t>
      </w:r>
      <w:r>
        <w:rPr>
          <w:sz w:val="24"/>
          <w:lang w:val="vi-VN"/>
        </w:rPr>
        <w:t>Chương trình/Phiên</w:t>
      </w:r>
      <w:r>
        <w:rPr>
          <w:sz w:val="24"/>
        </w:rPr>
        <w:t xml:space="preserve"> </w:t>
      </w:r>
    </w:p>
    <w:p>
      <w:pPr>
        <w:tabs>
          <w:tab w:val="right" w:leader="dot" w:pos="10065"/>
        </w:tabs>
        <w:jc w:val="center"/>
        <w:rPr>
          <w:b/>
          <w:sz w:val="28"/>
        </w:rPr>
      </w:pPr>
    </w:p>
    <w:p>
      <w:pPr>
        <w:tabs>
          <w:tab w:val="right" w:leader="dot" w:pos="10065"/>
        </w:tabs>
        <w:rPr>
          <w:sz w:val="24"/>
          <w:lang w:val="nl-NL"/>
        </w:rPr>
      </w:pPr>
      <w:r>
        <w:rPr>
          <w:sz w:val="24"/>
          <w:lang w:val="nl-NL"/>
        </w:rPr>
        <w:t>Họ và tên người bệnh</w:t>
      </w:r>
      <w:r>
        <w:rPr>
          <w:i/>
          <w:sz w:val="24"/>
          <w:lang w:val="nl-NL"/>
        </w:rPr>
        <w:t>:</w:t>
      </w:r>
      <w:r>
        <w:rPr>
          <w:b/>
          <w:sz w:val="26"/>
        </w:rPr>
        <w:t xml:space="preserve"> </w:t>
      </w:r>
      <w:r>
        <w:rPr>
          <w:b/>
          <w:sz w:val="26"/>
        </w:rPr>
        <w:t>PHẠM VĂN HỢI</w:t>
      </w:r>
      <w:r>
        <w:rPr>
          <w:sz w:val="24"/>
          <w:lang w:val="nl-NL"/>
        </w:rPr>
        <w:t xml:space="preserve">           </w:t>
      </w:r>
    </w:p>
    <w:p>
      <w:pPr>
        <w:pStyle w:val="BodyText"/>
        <w:tabs>
          <w:tab w:val="right" w:leader="dot" w:pos="10773"/>
        </w:tabs>
        <w:spacing w:before="0" w:beforeAutospacing="0" w:afterAutospacing="0"/>
        <w:ind w:left="0"/>
        <w:rPr>
          <w:sz w:val="26"/>
          <w:lang w:val="nl-NL"/>
        </w:rPr>
      </w:pPr>
      <w:r>
        <w:rPr>
          <w:lang w:val="nl-NL"/>
        </w:rPr>
        <w:t>Ngày sinh</w:t>
      </w:r>
      <w:r>
        <w:rPr>
          <w:sz w:val="26"/>
          <w:lang w:val="nl-NL"/>
        </w:rPr>
        <w:t>:</w:t>
      </w:r>
      <w:r>
        <w:rPr>
          <w:b/>
          <w:sz w:val="26"/>
          <w:lang w:val="vi-VN"/>
        </w:rPr>
        <w:t xml:space="preserve"> </w:t>
      </w:r>
      <w:r>
        <w:rPr>
          <w:b/>
          <w:sz w:val="26"/>
          <w:lang w:val="vi-VN"/>
        </w:rPr>
        <w:t>10/10/1959</w:t>
      </w:r>
      <w:r>
        <w:rPr>
          <w:sz w:val="20"/>
          <w:lang w:val="nl-NL"/>
        </w:rPr>
        <w:t xml:space="preserve"> </w:t>
      </w:r>
      <w:r>
        <w:rPr>
          <w:lang w:val="nl-NL"/>
        </w:rPr>
        <w:t xml:space="preserve"> Giới tính:  Nam</w:t>
      </w:r>
    </w:p>
    <w:p>
      <w:pPr>
        <w:pStyle w:val="BodyText"/>
        <w:tabs>
          <w:tab w:val="right" w:leader="dot" w:pos="10773"/>
        </w:tabs>
        <w:spacing w:before="0" w:beforeAutospacing="0" w:afterAutospacing="0"/>
        <w:ind w:left="0"/>
        <w:rPr>
          <w:sz w:val="26"/>
          <w:lang w:val="nl-NL"/>
        </w:rPr>
      </w:pPr>
      <w:r>
        <w:rPr>
          <w:sz w:val="26"/>
          <w:lang w:val="nl-NL"/>
        </w:rPr>
        <w:t>Địa chỉ</w:t>
      </w:r>
      <w:r>
        <w:rPr>
          <w:sz w:val="20"/>
          <w:lang w:val="nl-NL"/>
        </w:rPr>
        <w:t xml:space="preserve">: </w:t>
      </w:r>
      <w:r>
        <w:rPr>
          <w:b/>
          <w:sz w:val="26"/>
        </w:rPr>
        <w:t>Phường  Tự Lạn, Bắc Ninh</w:t>
      </w:r>
      <w:r>
        <w:rPr>
          <w:lang w:val="nl-NL"/>
        </w:rPr>
        <w:t xml:space="preserve">          </w:t>
      </w:r>
    </w:p>
    <w:p>
      <w:pPr>
        <w:rPr>
          <w:sz w:val="26"/>
          <w:lang w:val="nl-NL"/>
        </w:rPr>
      </w:pPr>
      <w:r>
        <w:rPr>
          <w:sz w:val="24"/>
          <w:lang w:val="nl-NL"/>
        </w:rPr>
        <w:t>Vào viện:</w:t>
      </w:r>
      <w:r>
        <w:rPr>
          <w:sz w:val="20"/>
          <w:lang w:val="nl-NL"/>
        </w:rPr>
        <w:t xml:space="preserve"> </w:t>
      </w:r>
      <w:r>
        <w:rPr>
          <w:sz w:val="26"/>
        </w:rPr>
        <w:t>07/09/2026 07:09</w:t>
      </w:r>
    </w:p>
    <w:p>
      <w:pPr>
        <w:pStyle w:val="BodyText"/>
        <w:tabs>
          <w:tab w:val="left" w:leader="dot" w:pos="10065"/>
        </w:tabs>
        <w:spacing w:before="0" w:beforeAutospacing="0" w:afterAutospacing="0"/>
        <w:ind w:left="0"/>
        <w:rPr>
          <w:sz w:val="20"/>
          <w:lang w:val="nl-NL"/>
        </w:rPr>
      </w:pPr>
      <w:r>
        <w:rPr>
          <w:lang w:val="nl-NL"/>
        </w:rPr>
        <w:t>Chẩn đoán:</w:t>
      </w:r>
      <w:r>
        <w:rPr>
          <w:sz w:val="26"/>
        </w:rPr>
        <w:t xml:space="preserve"> </w:t>
      </w:r>
      <w:r>
        <w:rPr>
          <w:sz w:val="26"/>
        </w:rPr>
        <w:t>Xẹp L1 trái, đau cân cơ TL / Loãng xương nặng - Tiền sử tạo hình thân đốt sống D12, L1, L2, L3, L4, L5 - COPD - THA - Sẩn cục - Sẩn ngứa - Tiền sử lao hạch đã điều trị</w:t>
      </w:r>
    </w:p>
    <w:p>
      <w:pPr>
        <w:pStyle w:val="BodyText"/>
        <w:tabs>
          <w:tab w:val="right" w:leader="dot" w:pos="10773"/>
        </w:tabs>
        <w:spacing w:before="0" w:beforeAutospacing="0" w:afterAutospacing="0"/>
        <w:ind w:left="0"/>
        <w:rPr>
          <w:i/>
          <w:sz w:val="20"/>
          <w:lang w:val="nl-NL"/>
        </w:rPr>
      </w:pPr>
      <w:r>
        <w:rPr>
          <w:lang w:val="nl-NL"/>
        </w:rPr>
        <w:t>Tiền sử:</w:t>
      </w:r>
      <w:r>
        <w:rPr>
          <w:sz w:val="26"/>
        </w:rPr>
        <w:t xml:space="preserve"> </w:t>
      </w:r>
      <w:r>
        <w:rPr>
          <w:sz w:val="26"/>
        </w:rPr>
        <w:t>Loãng xương nặng, tiền sử tạo hình thân đốt sống D12, L1, L2, L3, L4, L5 bằng xi măng sinh học; Bệnh phổi tắc nghẽn mạn tính (COPD); Tăng huyết áp; Lao hạch đã điều trị khỏi.</w:t>
      </w:r>
      <w:r>
        <w:rPr>
          <w:lang w:val="nl-NL"/>
        </w:rPr>
        <w:t xml:space="preserve">  </w:t>
      </w:r>
    </w:p>
    <w:p>
      <w:pPr>
        <w:pStyle w:val="BodyText"/>
        <w:tabs>
          <w:tab w:val="right" w:leader="dot" w:pos="10773"/>
        </w:tabs>
        <w:spacing w:before="0" w:beforeAutospacing="0" w:afterAutospacing="0"/>
        <w:ind w:left="0"/>
        <w:rPr>
          <w:i/>
          <w:sz w:val="20"/>
          <w:lang w:val="nl-NL"/>
        </w:rPr>
      </w:pPr>
      <w:r>
        <w:rPr>
          <w:lang w:val="nl-NL"/>
        </w:rPr>
        <w:t xml:space="preserve">Bệnh sử: </w:t>
      </w:r>
      <w:r>
        <w:rPr>
          <w:sz w:val="20"/>
          <w:lang w:val="en-US" w:eastAsia="en-US" w:bidi="en-US"/>
        </w:rPr>
        <w:t>Bệnh nhân nam 67 tuổi, tiền sử loãng xương nặng và đã bơm xi măng sinh học nhiều đốt sống. Cách vào viện 3 tuần, sau khi cúi bê vật nặng, bệnh nhân xuất hiện đau dữ dội cột sống thắt lưng lệch trái, đau buốt tăng khi xoay mình hoặc đứng ngồi, đi lại khó khăn, đã điều trị nội khoa dùng thuốc giảm đau nhưng đáp ứng kém -&gt; vào Viện Bạch Mai khám và nhập Khoa CTCH &amp; Cột sống phẫu thuật bơm xi măng sinh học đốt sống L1.</w:t>
      </w:r>
      <w:r>
        <w:rPr>
          <w:lang w:val="nl-NL"/>
        </w:rPr>
        <w:t xml:space="preserve"> </w:t>
      </w:r>
    </w:p>
    <w:p>
      <w:pPr>
        <w:rPr>
          <w:sz w:val="26"/>
          <w:lang w:val="nl-NL"/>
        </w:rPr>
      </w:pPr>
      <w:r>
        <w:rPr>
          <w:sz w:val="24"/>
          <w:lang w:val="nl-NL"/>
        </w:rPr>
        <w:t>Thời gian hội chẩn</w:t>
      </w:r>
      <w:r>
        <w:rPr>
          <w:i/>
          <w:sz w:val="24"/>
          <w:lang w:val="nl-NL"/>
        </w:rPr>
        <w:t>:</w:t>
      </w:r>
      <w:r>
        <w:rPr>
          <w:i/>
          <w:sz w:val="20"/>
          <w:lang w:val="nl-NL"/>
        </w:rPr>
        <w:t xml:space="preserve">  14 giờ 00 phút, ngày 20 tháng 09 năm 2026</w:t>
      </w:r>
    </w:p>
    <w:p>
      <w:pPr>
        <w:tabs>
          <w:tab w:val="left" w:leader="dot" w:pos="10065"/>
        </w:tabs>
        <w:rPr>
          <w:i/>
          <w:sz w:val="20"/>
          <w:lang w:val="nl-NL"/>
        </w:rPr>
      </w:pPr>
      <w:r>
        <w:rPr>
          <w:sz w:val="24"/>
          <w:lang w:val="nl-NL"/>
        </w:rPr>
        <w:t>Tóm tắt tình trạng bệnh</w:t>
      </w:r>
      <w:r>
        <w:rPr>
          <w:i/>
          <w:sz w:val="24"/>
          <w:lang w:val="nl-NL"/>
        </w:rPr>
        <w:t>:</w:t>
      </w:r>
      <w:r>
        <w:rPr>
          <w:i/>
          <w:sz w:val="26"/>
          <w:lang w:val="nl-NL"/>
        </w:rPr>
        <w:t xml:space="preserve"> </w:t>
      </w:r>
      <w:r>
        <w:rPr>
          <w:sz w:val="20"/>
        </w:rPr>
        <w:t>DHST: Mạch 78 ck/p, HA 135/85 mmHg, T° 36.6°C, SpO2 97%. Bệnh nhân tỉnh, thể trạng trung bình. Cột sống thắt lưng gù vẹo nhẹ, hạn chế biên độ vận động do đau; ấn đau chói tại gai sau và cạnh sống L1 bên trái; không có hội chứng chèn ép rễ (Lasègue 2 bên âm tính), cơ lực 2 chi dưới 5/5, cảm giác nông sâu hai chân bình thường, phản xạ gân bánh chè và gân gót hai bên đều; đại tiểu tiện tự chủ. Khám tim phổi: Tim đều; Phổi rì rào phế nang giảm nhẹ đáy phổi, rải rác ran rít thì thở ra do COPD; Bụng mềm, gan lách không to.</w:t>
      </w:r>
    </w:p>
    <w:p>
      <w:pPr>
        <w:rPr>
          <w:sz w:val="24"/>
          <w:lang w:val="nl-NL"/>
        </w:rPr>
      </w:pPr>
      <w:r>
        <w:rPr>
          <w:sz w:val="24"/>
          <w:lang w:val="nl-NL"/>
        </w:rPr>
        <w:t xml:space="preserve">Các xét nghiệm, chẩn đoán hình ảnh </w:t>
      </w:r>
      <w:r>
        <w:rPr>
          <w:i/>
          <w:sz w:val="24"/>
          <w:lang w:val="nl-NL"/>
        </w:rPr>
        <w:t>(ghi kết quả CLS có giá trị về: chẩn đoán bệnh, đánh giá tình trạng người bệnh hiện tại, xét nghiệm tiền phẫu)</w:t>
      </w:r>
    </w:p>
    <w:p>
      <w:pPr>
        <w:pStyle w:val="BodyText"/>
        <w:spacing w:before="0" w:beforeAutospacing="0" w:afterAutospacing="0"/>
        <w:ind w:left="0"/>
        <w:rPr>
          <w:sz w:val="20"/>
        </w:rPr>
      </w:pPr>
      <w:r>
        <w:rPr>
          <w:sz w:val="20"/>
        </w:rPr>
        <w:t>- Công thức máu: WBC 7.7 G/L, RBC 3.82 T/L, HGB 116 g/L, PLT 268 G/L.
- Đông máu: PT-INR 0.97, APTT 0.76 (24.7s), Fibrinogen 4.09 g/L.
- Sinh hóa máu: Glucose 9.0 mmol/L (được theo dõi đường huyết chu phẫu), Ure 8.1 mmol/L, Creatinin 73 µmol/L, AST 35 U/L, ALT 18 U/L, Điện giải Na/K/Cl (138/4.1/100 mmol/L).
- Vi sinh &amp; Miễn dịch: HBsAg (-), Anti-HCV (-), HIV (-).
- Chẩn đoán hình ảnh: MRI cột sống thắt lưng: Hình ảnh xẹp cấp thân đốt sống L1 bên trái, phù nề tủy xương giảm tín hiệu trên T1W và tăng tín hiệu trên STIR; các đốt sống D12, L1, L2, L3, L4, L5 cũ có bóng xi măng sinh học cố định vững chắc, không thấy chèn ép ống sống nặng. X-quang cột sống thắt lưng: Hình ảnh xẹp đốt sống L1 lệch trái, hình ảnh cản quang xi măng cũ các thân đốt D12-L5.</w:t>
      </w:r>
    </w:p>
    <w:p>
      <w:pPr>
        <w:pStyle w:val="BodyText"/>
        <w:spacing w:before="0" w:beforeAutospacing="0" w:afterAutospacing="0"/>
        <w:ind w:left="0"/>
        <w:rPr>
          <w:lang w:val="nl-NL"/>
        </w:rPr>
      </w:pPr>
      <w:r>
        <w:rPr>
          <w:lang w:val="nl-NL"/>
        </w:rPr>
        <w:t>Nhóm máu: O Rh(+)                 Dự trù máu: 0 (ml)</w:t>
      </w:r>
    </w:p>
    <w:p>
      <w:pPr>
        <w:rPr>
          <w:i/>
          <w:sz w:val="24"/>
          <w:lang w:val="nl-NL"/>
        </w:rPr>
      </w:pPr>
      <w:r>
        <w:rPr>
          <w:sz w:val="24"/>
          <w:lang w:val="nl-NL"/>
        </w:rPr>
        <w:t>Phương pháp phẫu thuật (</w:t>
      </w:r>
      <w:r>
        <w:rPr>
          <w:i/>
          <w:sz w:val="26"/>
          <w:lang w:val="nl-NL"/>
        </w:rPr>
        <w:t>Mổ hở, mổ nội soi, phương pháp khác)</w:t>
      </w:r>
    </w:p>
    <w:p>
      <w:pPr>
        <w:pStyle w:val="BodyText"/>
        <w:spacing w:before="0" w:beforeAutospacing="0" w:afterAutospacing="0"/>
        <w:ind w:left="0"/>
        <w:rPr>
          <w:sz w:val="20"/>
        </w:rPr>
      </w:pPr>
      <w:r>
        <w:rPr>
          <w:sz w:val="20"/>
        </w:rPr>
        <w:t>BXM L1 trái + Phong bế cân TL</w:t>
      </w:r>
    </w:p>
    <w:p>
      <w:pPr>
        <w:pStyle w:val="BodyText"/>
        <w:spacing w:before="0" w:beforeAutospacing="0" w:afterAutospacing="0"/>
        <w:ind w:left="0"/>
        <w:rPr>
          <w:sz w:val="26"/>
          <w:lang w:val="vi-VN"/>
        </w:rPr>
      </w:pPr>
      <w:r>
        <w:rPr>
          <w:lang w:val="nl-NL"/>
        </w:rPr>
        <w:t>Phương pháp vô cảm dự kiến:</w:t>
      </w:r>
      <w:r>
        <w:rPr>
          <w:i/>
          <w:lang w:val="nl-NL"/>
        </w:rPr>
        <w:t xml:space="preserve"> (Mê nội khí quản, mê mask thanh quản, tiền mê, tê ngoài màng cứng, mê tĩnh mạch, tê tủy sống, tê khoang cùng, tê tại chỗ)</w:t>
      </w:r>
      <w:r>
        <w:rPr>
          <w:i/>
          <w:sz w:val="20"/>
          <w:lang w:val="nl-NL"/>
        </w:rPr>
        <w:t>.........................</w:t>
      </w:r>
      <w:r>
        <w:rPr>
          <w:sz w:val="20"/>
        </w:rPr>
        <w:t>Tiền mê + Tê tại chỗ</w:t>
      </w:r>
      <w:r>
        <w:rPr>
          <w:i/>
          <w:sz w:val="20"/>
          <w:lang w:val="nl-NL"/>
        </w:rPr>
        <w:t>........................................</w:t>
      </w:r>
    </w:p>
    <w:p>
      <w:pPr>
        <w:pStyle w:val="BodyText"/>
        <w:spacing w:before="0" w:beforeAutospacing="0" w:afterAutospacing="0"/>
        <w:ind w:left="0"/>
        <w:rPr>
          <w:lang w:val="vi-VN"/>
        </w:rPr>
      </w:pPr>
      <w:r>
        <w:rPr>
          <w:lang w:val="vi-VN"/>
        </w:rPr>
        <w:t xml:space="preserve">Đánh giá điều kiện GMHS: </w:t>
      </w:r>
    </w:p>
    <w:p>
      <w:pPr>
        <w:pStyle w:val="BodyText"/>
        <w:spacing w:before="0" w:beforeAutospacing="0" w:afterAutospacing="0"/>
        <w:ind w:left="0"/>
        <w:rPr>
          <w:lang w:val="vi-VN"/>
        </w:rPr>
      </w:pPr>
    </w:p>
    <w:tbl>
      <w:tblPr>
        <w:tblStyle w:val="TableGrid"/>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2127"/>
        <w:gridCol w:w="283"/>
        <w:gridCol w:w="1134"/>
        <w:gridCol w:w="284"/>
        <w:gridCol w:w="1417"/>
        <w:gridCol w:w="284"/>
        <w:gridCol w:w="1559"/>
        <w:gridCol w:w="284"/>
        <w:gridCol w:w="1559"/>
        <w:gridCol w:w="283"/>
        <w:gridCol w:w="1242"/>
      </w:tblGrid>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Mallampati:</w:t>
            </w:r>
          </w:p>
        </w:tc>
        <w:tc>
          <w:tcPr>
            <w:tcW w:w="283" w:type="dxa"/>
            <w:tcBorders>
              <w:left w:val="single" w:sz="4" w:space="0" w:color="000000"/>
              <w:right w:val="single" w:sz="4" w:space="0" w:color="000000"/>
            </w:tcBorders>
          </w:tcPr>
          <w:p>
            <w:pPr>
              <w:pStyle w:val="BodyText"/>
              <w:spacing w:before="0" w:beforeAutospacing="0" w:afterAutospacing="0"/>
              <w:ind w:left="0"/>
              <w:rPr>
                <w:sz w:val="22"/>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Loại phẫu thuật:</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Đặc biệt</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ASA:</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rPr>
            </w:pPr>
            <w:r>
              <w:rPr>
                <w:sz w:val="22"/>
              </w:rPr>
              <w:t>Loại V</w:t>
            </w: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nguy cơ:</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 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Bẩn</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bl>
    <w:p>
      <w:pPr>
        <w:pStyle w:val="BodyText"/>
        <w:spacing w:before="0" w:beforeAutospacing="0" w:afterAutospacing="0"/>
        <w:ind w:left="0"/>
        <w:rPr>
          <w:sz w:val="22"/>
        </w:rPr>
      </w:pPr>
      <w:r>
        <w:rPr>
          <w:sz w:val="22"/>
        </w:rPr>
        <w:t>Nhiễm khuẩn vết mổ:</w:t>
      </w:r>
    </w:p>
    <w:p>
      <w:pPr>
        <w:pStyle w:val="BodyText"/>
        <w:spacing w:before="60" w:beforeAutospacing="0" w:after="60" w:afterAutospacing="0"/>
        <w:ind w:left="0"/>
        <w:rPr>
          <w:i/>
          <w:sz w:val="20"/>
          <w:lang w:val="vi-VN"/>
        </w:rPr>
      </w:pPr>
      <w:r>
        <w:rPr>
          <w:lang w:val="vi-VN"/>
        </w:rPr>
        <w:t>Kháng sinh dự phòng:</w:t>
      </w:r>
      <w:r>
        <w:rPr>
          <w:lang w:val="en-US" w:eastAsia="en-US" w:bidi="en-US"/>
        </w:rPr>
        <w:t xml:space="preserve"> C</w:t>
      </w:r>
      <w:r>
        <w:rPr>
          <w:lang w:val="en-US" w:eastAsia="en-US" w:bidi="en-US"/>
        </w:rPr>
        <w:t>ó</w:t>
      </w:r>
      <w:r>
        <w:rPr>
          <w:sz w:val="20"/>
        </w:rPr>
        <w:t>...............................................</w:t>
      </w:r>
      <w:r>
        <w:rPr>
          <w:sz w:val="20"/>
        </w:rPr>
        <w:t>.....................................................................................</w:t>
      </w:r>
    </w:p>
    <w:p>
      <w:pPr>
        <w:tabs>
          <w:tab w:val="left" w:leader="dot" w:pos="10065"/>
        </w:tabs>
        <w:spacing w:before="60" w:beforeAutospacing="0" w:after="60" w:afterAutospacing="0"/>
        <w:rPr>
          <w:sz w:val="20"/>
        </w:rPr>
      </w:pPr>
      <w:r>
        <w:rPr>
          <w:sz w:val="24"/>
        </w:rPr>
        <w:t>Phẫu  thuật  viên  chính:</w:t>
      </w:r>
      <w:r>
        <w:rPr>
          <w:sz w:val="20"/>
        </w:rPr>
        <w:t>.......................................</w:t>
      </w:r>
      <w:r>
        <w:rPr>
          <w:sz w:val="20"/>
        </w:rPr>
        <w:t>BS. Nguyễn Đức Hoàng</w:t>
      </w:r>
      <w:r>
        <w:rPr>
          <w:sz w:val="20"/>
        </w:rPr>
        <w:t>.........................................................................................</w:t>
      </w:r>
    </w:p>
    <w:p>
      <w:pPr>
        <w:jc w:val="both"/>
        <w:rPr>
          <w:sz w:val="20"/>
          <w:lang w:val="nl-NL"/>
        </w:rPr>
      </w:pPr>
      <w:r>
        <w:rPr>
          <w:sz w:val="24"/>
        </w:rPr>
        <w:t>Ngày, giờ phẫu thuật dự kiến</w:t>
      </w:r>
      <w:r>
        <w:rPr>
          <w:i/>
          <w:sz w:val="24"/>
        </w:rPr>
        <w:t xml:space="preserve">: </w:t>
      </w:r>
      <w:r>
        <w:rPr>
          <w:sz w:val="24"/>
        </w:rPr>
        <w:t xml:space="preserve"> 08 giờ 00 phút, ngày 21 tháng 09 năm 2026</w:t>
      </w:r>
    </w:p>
    <w:p>
      <w:pPr>
        <w:pStyle w:val="BodyText"/>
        <w:spacing w:before="60" w:beforeAutospacing="0" w:after="60" w:afterAutospacing="0"/>
        <w:ind w:left="0"/>
        <w:rPr>
          <w:lang w:val="nl-NL"/>
        </w:rPr>
      </w:pPr>
      <w:r>
        <w:rPr>
          <w:lang w:val="nl-NL"/>
        </w:rPr>
        <w:t>Các biến chứng, nguy cơ, khó khăn đặc biệt cần lưu ý:</w:t>
      </w:r>
    </w:p>
    <w:p>
      <w:pPr>
        <w:tabs>
          <w:tab w:val="left" w:leader="dot" w:pos="10065"/>
        </w:tabs>
        <w:spacing w:before="120" w:beforeAutospacing="0" w:after="120" w:afterAutospacing="0"/>
        <w:rPr>
          <w:i/>
          <w:sz w:val="20"/>
          <w:lang w:val="nl-NL"/>
        </w:rPr>
      </w:pPr>
      <w:r>
        <w:rPr>
          <w:sz w:val="20"/>
        </w:rPr>
        <w:t>Chảy máu vết chọc kim, tràn xi măng sinh học ra ngoài thân đốt sống hoặc vào ống sống gây chèn ép rễ/tủy, thuyên tắc mạch phổi do xi măng, co thắt phế quản chu phẫu trên nền COPD, tăng huyết áp kịch phát, nhiễm trùng vết mổ.</w:t>
      </w:r>
      <w:r>
        <w:rPr>
          <w:i/>
          <w:sz w:val="20"/>
          <w:lang w:val="nl-NL"/>
        </w:rPr>
        <w:tab/>
      </w:r>
    </w:p>
    <w:p>
      <w:pPr>
        <w:pStyle w:val="BodyText"/>
        <w:tabs>
          <w:tab w:val="left" w:leader="dot" w:pos="10065"/>
        </w:tabs>
        <w:spacing w:before="0" w:beforeAutospacing="0" w:afterAutospacing="0"/>
        <w:ind w:left="0"/>
        <w:rPr>
          <w:sz w:val="26"/>
          <w:lang w:val="nl-NL"/>
        </w:rPr>
      </w:pPr>
      <w:r>
        <w:rPr>
          <w:lang w:val="nl-NL"/>
        </w:rPr>
        <w:t>Các biện pháp thay thế hoặc các yêu cầu chuẩn bị đặc biệt:</w:t>
      </w:r>
      <w:r>
        <w:rPr>
          <w:lang w:val="en-US" w:eastAsia="en-US" w:bidi="en-US"/>
        </w:rPr>
        <w:t xml:space="preserve"> Kh</w:t>
      </w:r>
      <w:r>
        <w:rPr>
          <w:lang w:val="en-US" w:eastAsia="en-US" w:bidi="en-US"/>
        </w:rPr>
        <w:t>ông</w:t>
      </w:r>
      <w:r>
        <w:rPr>
          <w:sz w:val="20"/>
          <w:lang w:val="nl-NL"/>
        </w:rPr>
        <w:tab/>
      </w:r>
    </w:p>
    <w:p>
      <w:pPr>
        <w:tabs>
          <w:tab w:val="left" w:leader="dot" w:pos="10065"/>
        </w:tabs>
        <w:spacing w:before="120" w:beforeAutospacing="0" w:after="120" w:afterAutospacing="0"/>
        <w:rPr>
          <w:i/>
          <w:sz w:val="20"/>
          <w:lang w:val="nl-NL"/>
        </w:rPr>
      </w:pPr>
      <w:r>
        <w:rPr>
          <w:i/>
          <w:sz w:val="20"/>
          <w:lang w:val="nl-NL"/>
        </w:rPr>
        <w:tab/>
      </w:r>
    </w:p>
    <w:tbl>
      <w:tblPr>
        <w:tblStyle w:val="TableGrid"/>
        <w:tblW w:w="10598" w:type="dxa"/>
        <w:tblInd w:w="-176" w:type="dxa"/>
        <w:tblBorders>
          <w:top w:val="nil"/>
          <w:left w:val="nil"/>
          <w:bottom w:val="nil"/>
          <w:right w:val="nil"/>
          <w:insideH w:val="nil"/>
          <w:insideV w:val="nil"/>
        </w:tblBorders>
        <w:tblCellMar>
          <w:top w:w="0" w:type="dxa"/>
          <w:left w:w="108" w:type="dxa"/>
          <w:bottom w:w="0" w:type="dxa"/>
          <w:right w:w="108" w:type="dxa"/>
        </w:tblCellMar>
      </w:tblPr>
      <w:tblGrid>
        <w:gridCol w:w="3002"/>
        <w:gridCol w:w="2369"/>
        <w:gridCol w:w="2475"/>
        <w:gridCol w:w="2752"/>
      </w:tblGrid>
      <w:tr>
        <w:tblPrEx>
          <w:tblW w:w="10598" w:type="dxa"/>
          <w:tblInd w:w="-176" w:type="dxa"/>
          <w:tblBorders>
            <w:top w:val="nil"/>
            <w:left w:val="nil"/>
            <w:bottom w:val="nil"/>
            <w:right w:val="nil"/>
            <w:insideH w:val="nil"/>
            <w:insideV w:val="nil"/>
          </w:tblBorders>
          <w:tblCellMar>
            <w:top w:w="0" w:type="dxa"/>
            <w:left w:w="108" w:type="dxa"/>
            <w:bottom w:w="0" w:type="dxa"/>
            <w:right w:w="108" w:type="dxa"/>
          </w:tblCellMar>
        </w:tblPrEx>
        <w:tc>
          <w:tcPr>
            <w:tcW w:w="3002" w:type="dxa"/>
          </w:tcPr>
          <w:p>
            <w:pPr>
              <w:tabs>
                <w:tab w:val="left" w:leader="dot" w:pos="10065"/>
              </w:tabs>
              <w:jc w:val="center"/>
              <w:rPr>
                <w:b/>
                <w:sz w:val="24"/>
                <w:lang w:val="nl-NL"/>
              </w:rPr>
            </w:pPr>
            <w:r>
              <w:rPr>
                <w:b/>
                <w:sz w:val="24"/>
                <w:lang w:val="nl-NL"/>
              </w:rPr>
              <w:t>Bác sỹ phẫu thuật</w:t>
            </w:r>
          </w:p>
          <w:p>
            <w:pPr>
              <w:tabs>
                <w:tab w:val="left" w:leader="dot" w:pos="10065"/>
              </w:tabs>
              <w:jc w:val="center"/>
              <w:rPr>
                <w:i/>
                <w:sz w:val="24"/>
                <w:lang w:val="nl-NL"/>
              </w:rPr>
            </w:pPr>
            <w:r>
              <w:rPr>
                <w:i/>
                <w:sz w:val="24"/>
                <w:lang w:val="nl-NL"/>
              </w:rPr>
              <w:t>(Ký, ghi rõ họ tên)</w:t>
            </w:r>
          </w:p>
        </w:tc>
        <w:tc>
          <w:tcPr>
            <w:tcW w:w="2369" w:type="dxa"/>
          </w:tcPr>
          <w:p>
            <w:pPr>
              <w:tabs>
                <w:tab w:val="left" w:leader="dot" w:pos="10065"/>
              </w:tabs>
              <w:jc w:val="center"/>
              <w:rPr>
                <w:b/>
                <w:sz w:val="24"/>
                <w:lang w:val="nl-NL"/>
              </w:rPr>
            </w:pPr>
            <w:r>
              <w:rPr>
                <w:b/>
                <w:sz w:val="24"/>
                <w:lang w:val="nl-NL"/>
              </w:rPr>
              <w:t>Bác sỹ gây mê</w:t>
            </w:r>
          </w:p>
          <w:p>
            <w:pPr>
              <w:tabs>
                <w:tab w:val="left" w:leader="dot" w:pos="10065"/>
              </w:tabs>
              <w:jc w:val="center"/>
              <w:rPr>
                <w:b/>
                <w:sz w:val="24"/>
                <w:lang w:val="nl-NL"/>
              </w:rPr>
            </w:pPr>
            <w:r>
              <w:rPr>
                <w:i/>
                <w:sz w:val="24"/>
                <w:lang w:val="nl-NL"/>
              </w:rPr>
              <w:t>(Ký, ghi rõ họ tên)</w:t>
            </w:r>
          </w:p>
        </w:tc>
        <w:tc>
          <w:tcPr>
            <w:tcW w:w="2475" w:type="dxa"/>
          </w:tcPr>
          <w:p>
            <w:pPr>
              <w:tabs>
                <w:tab w:val="left" w:leader="dot" w:pos="10065"/>
              </w:tabs>
              <w:jc w:val="center"/>
              <w:rPr>
                <w:b/>
                <w:sz w:val="24"/>
                <w:lang w:val="vi-VN"/>
              </w:rPr>
            </w:pPr>
            <w:r>
              <w:rPr>
                <w:b/>
                <w:sz w:val="24"/>
                <w:lang w:val="nl-NL"/>
              </w:rPr>
              <w:t>Lãnh đạo khoa</w:t>
            </w:r>
            <w:r>
              <w:rPr>
                <w:b/>
                <w:sz w:val="24"/>
                <w:lang w:val="vi-VN"/>
              </w:rPr>
              <w:t xml:space="preserve"> </w:t>
            </w:r>
            <w:r>
              <w:rPr>
                <w:b/>
                <w:sz w:val="24"/>
              </w:rPr>
              <w:t>l</w:t>
            </w:r>
            <w:r>
              <w:rPr>
                <w:b/>
                <w:sz w:val="24"/>
                <w:lang w:val="vi-VN"/>
              </w:rPr>
              <w:t>âm sàng</w:t>
            </w:r>
          </w:p>
          <w:p>
            <w:pPr>
              <w:tabs>
                <w:tab w:val="left" w:leader="dot" w:pos="10065"/>
              </w:tabs>
              <w:jc w:val="center"/>
              <w:rPr>
                <w:b/>
                <w:sz w:val="24"/>
                <w:lang w:val="nl-NL"/>
              </w:rPr>
            </w:pPr>
            <w:r>
              <w:rPr>
                <w:i/>
                <w:sz w:val="24"/>
                <w:lang w:val="nl-NL"/>
              </w:rPr>
              <w:t>(Ký, ghi rõ họ tên)</w:t>
            </w:r>
          </w:p>
        </w:tc>
        <w:tc>
          <w:tcPr>
            <w:tcW w:w="2752" w:type="dxa"/>
          </w:tcPr>
          <w:p>
            <w:pPr>
              <w:tabs>
                <w:tab w:val="left" w:leader="dot" w:pos="10065"/>
              </w:tabs>
              <w:jc w:val="center"/>
              <w:rPr>
                <w:b/>
                <w:sz w:val="24"/>
                <w:lang w:val="vi-VN"/>
              </w:rPr>
            </w:pPr>
            <w:r>
              <w:rPr>
                <w:b/>
                <w:sz w:val="24"/>
                <w:lang w:val="nl-NL"/>
              </w:rPr>
              <w:t>Lãnh đạo duyệt mổ</w:t>
            </w:r>
            <w:r>
              <w:rPr>
                <w:b/>
                <w:sz w:val="24"/>
                <w:lang w:val="vi-VN"/>
              </w:rPr>
              <w:t>/ KHTH</w:t>
            </w:r>
          </w:p>
          <w:p>
            <w:pPr>
              <w:tabs>
                <w:tab w:val="left" w:leader="dot" w:pos="10065"/>
              </w:tabs>
              <w:jc w:val="center"/>
              <w:rPr>
                <w:i/>
                <w:sz w:val="24"/>
                <w:lang w:val="nl-NL"/>
              </w:rPr>
            </w:pPr>
            <w:r>
              <w:rPr>
                <w:i/>
                <w:sz w:val="24"/>
                <w:lang w:val="nl-NL"/>
              </w:rPr>
              <w:t>(Ký, ghi rõ họ tên)</w:t>
            </w:r>
          </w:p>
          <w:p>
            <w:pPr>
              <w:tabs>
                <w:tab w:val="left" w:leader="dot" w:pos="10065"/>
              </w:tabs>
              <w:jc w:val="center"/>
              <w:rPr>
                <w:i/>
                <w:sz w:val="24"/>
                <w:lang w:val="nl-NL"/>
              </w:rPr>
            </w:pPr>
          </w:p>
          <w:p>
            <w:pPr>
              <w:tabs>
                <w:tab w:val="left" w:leader="dot" w:pos="10065"/>
              </w:tabs>
              <w:jc w:val="center"/>
              <w:rPr>
                <w:i/>
                <w:sz w:val="24"/>
                <w:lang w:val="nl-NL"/>
              </w:rPr>
            </w:pPr>
            <w:bookmarkStart w:id="0" w:name="_GoBack"/>
            <w:bookmarkEnd w:id="0"/>
          </w:p>
          <w:p>
            <w:pPr>
              <w:jc w:val="center"/>
              <w:rPr>
                <w:color w:val="EEECE1"/>
                <w:sz w:val="4"/>
              </w:rPr>
            </w:pPr>
            <w:r>
              <w:rPr>
                <w:color w:val="EEECE1"/>
                <w:sz w:val="4"/>
              </w:rPr>
              <w:t>&lt;SINGLE_KEY__COMMENT_SIGN__$</w:t>
            </w:r>
            <w:r>
              <w:rPr>
                <w:color w:val="EEECE1"/>
                <w:sz w:val="4"/>
                <w:lang w:val="en-US"/>
              </w:rPr>
              <w:t>4</w:t>
            </w:r>
            <w:r>
              <w:rPr>
                <w:color w:val="EEECE1"/>
                <w:sz w:val="4"/>
              </w:rPr>
              <w:t>&gt;</w:t>
            </w:r>
          </w:p>
          <w:p>
            <w:pPr>
              <w:tabs>
                <w:tab w:val="left" w:leader="dot" w:pos="10065"/>
              </w:tabs>
              <w:jc w:val="center"/>
              <w:rPr>
                <w:i/>
                <w:sz w:val="24"/>
                <w:lang w:val="nl-NL"/>
              </w:rPr>
            </w:pPr>
          </w:p>
        </w:tc>
      </w:tr>
    </w:tbl>
    <w:p>
      <w:pPr>
        <w:tabs>
          <w:tab w:val="left" w:leader="dot" w:pos="10065"/>
        </w:tabs>
        <w:spacing w:before="120" w:beforeAutospacing="0" w:after="120" w:afterAutospacing="0"/>
        <w:rPr>
          <w:i/>
          <w:sz w:val="20"/>
          <w:lang w:val="nl-NL"/>
        </w:rPr>
      </w:pPr>
    </w:p>
    <w:sectPr>
      <w:type w:val="nextPage"/>
      <w:pgSz w:w="11907" w:h="16840" w:code="0"/>
      <w:pgMar w:top="567" w:right="567" w:bottom="567" w:left="1134" w:header="0" w:footer="998" w:gutter="0"/>
      <w:cols w:space="720" w:equalWidth="1"/>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clrSchemeMapping w:bg1="light1" w:t1="dark1" w:bg2="light2" w:t2="dark2" w:accent1="accent1" w:accent2="accent2" w:accent3="accent3" w:accent4="accent4" w:accent5="accent5" w:accent6="accent6" w:hyperlink="hyperlink" w:followedHyperlink="followedHyperlink"/>
  <w:doNotTrackMoves/>
  <w:defaultTabStop w:val="720"/>
  <w:characterSpacingControl w:val="doNotCompress"/>
  <w:compat/>
</w:settings>
</file>

<file path=word/styles.xml><?xml version="1.0" encoding="utf-8"?>
<w:styles xmlns:r="http://schemas.openxmlformats.org/officeDocument/2006/relationships" xmlns:w="http://schemas.openxmlformats.org/wordprocessingml/2006/main">
  <w:docDefaults>
    <w:rPrDefault>
      <w:rPr>
        <w:rFonts w:ascii="Calibri" w:hAnsi="Calibri"/>
        <w:b w:val="0"/>
        <w:i w:val="0"/>
        <w:caps w:val="0"/>
        <w:strike w:val="0"/>
        <w:noProof w:val="0"/>
        <w:vanish w:val="0"/>
        <w:color w:val="000000"/>
        <w:sz w:val="20"/>
        <w:u w:val="none"/>
        <w:vertAlign w:val="baseline"/>
      </w:rPr>
    </w:rPrDefault>
    <w:pPrDefault>
      <w:pPr>
        <w:keepNext w:val="0"/>
        <w:keepLines w:val="0"/>
        <w:widowControl/>
        <w:suppressLineNumbers w:val="0"/>
        <w:shd w:val="clear" w:color="auto" w:fill="auto"/>
        <w:suppressAutoHyphens w:val="0"/>
        <w:spacing w:before="0" w:beforeAutospacing="0" w:after="0" w:afterAutospacing="0" w:line="240" w:lineRule="auto"/>
        <w:ind w:left="0" w:right="0" w:firstLine="0"/>
        <w:contextualSpacing w:val="0"/>
        <w:jc w:val="left"/>
      </w:pPr>
    </w:pPrDefault>
  </w:docDefaults>
  <w:latentStyles w:defLockedState="0" w:defUIPriority="99" w:defSemiHidden="1" w:defUnhideWhenUsed="1" w:defQFormat="0" w:count="267"/>
  <w:style w:type="paragraph" w:default="1" w:styleId="Normal">
    <w:name w:val="Normal"/>
    <w:qFormat/>
    <w:pPr>
      <w:widowControl w:val="0"/>
    </w:pPr>
    <w:rPr>
      <w:rFonts w:ascii="Times New Roman" w:hAnsi="Times New Roman"/>
      <w:sz w:val="22"/>
      <w:lang w:val="en-US" w:eastAsia="en-US" w:bidi="en-US"/>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tcPr/>
  </w:style>
  <w:style w:type="paragraph" w:styleId="BalloonText">
    <w:name w:val="Balloon Text"/>
    <w:basedOn w:val="Normal"/>
    <w:link w:val="BalloonTextChar"/>
    <w:semiHidden/>
    <w:qFormat/>
    <w:rPr>
      <w:rFonts w:ascii="Segoe UI" w:hAnsi="Segoe UI"/>
      <w:sz w:val="18"/>
    </w:rPr>
  </w:style>
  <w:style w:type="paragraph" w:styleId="BodyText">
    <w:name w:val="Body Text"/>
    <w:basedOn w:val="Normal"/>
    <w:link w:val="BodyTextChar"/>
    <w:qFormat/>
    <w:pPr>
      <w:spacing w:before="151" w:beforeAutospacing="0" w:afterAutospacing="0"/>
      <w:ind w:left="354"/>
    </w:pPr>
    <w:rPr>
      <w:sz w:val="24"/>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paragraph" w:styleId="ListParagraph">
    <w:name w:val="List Paragraph"/>
    <w:basedOn w:val="Normal"/>
    <w:qFormat/>
  </w:style>
  <w:style w:type="paragraph" w:customStyle="1" w:styleId="TableParagraph">
    <w:name w:val="Table Paragraph"/>
    <w:basedOn w:val="Normal"/>
    <w:qFormat/>
    <w:pPr>
      <w:ind w:left="155"/>
    </w:pPr>
  </w:style>
  <w:style w:type="character" w:customStyle="1" w:styleId="LineNumber">
    <w:name w:val="Line Number"/>
    <w:basedOn w:val="DefaultParagraphFont"/>
    <w:semiHidden/>
  </w:style>
  <w:style w:type="character" w:styleId="Hyperlink">
    <w:name w:val="Hyperlink"/>
    <w:rPr>
      <w:color w:val="0000FF"/>
      <w:u w:val="single"/>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BodyTextChar">
    <w:name w:val="Body Text Char"/>
    <w:basedOn w:val="DefaultParagraphFont"/>
    <w:link w:val="BodyText"/>
    <w:qFormat/>
    <w:rPr>
      <w:sz w:val="24"/>
    </w:rPr>
  </w:style>
  <w:style w:type="character" w:customStyle="1" w:styleId="BalloonTextChar">
    <w:name w:val="Balloon Text Char"/>
    <w:basedOn w:val="DefaultParagraphFont"/>
    <w:link w:val="BalloonText"/>
    <w:semiHidden/>
    <w:qFormat/>
    <w:rPr>
      <w:rFonts w:ascii="Segoe UI" w:hAnsi="Segoe UI"/>
      <w:sz w:val="18"/>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