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1.0.0 -->
  <w:body>
    <w:p>
      <w:r>
        <w:rPr>
          <w:b/>
          <w:color w:val="FF0000"/>
          <w:sz w:val="24"/>
        </w:rPr>
        <w:t>Evaluation Only. Created with Aspose.Words. Copyright 2003-2011 Aspose Pty Ltd.</w:t>
      </w:r>
    </w:p>
    <w:tbl>
      <w:tblPr>
        <w:tblW w:w="10241" w:type="dxa"/>
        <w:tblInd w:w="-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2"/>
        <w:gridCol w:w="4111"/>
        <w:gridCol w:w="2268"/>
      </w:tblGrid>
      <w:tr>
        <w:tblPrEx>
          <w:tblW w:w="10241" w:type="dxa"/>
          <w:tblInd w:w="-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</w:tcPr>
          <w:p>
            <w:pPr>
              <w:tabs>
                <w:tab w:val="right" w:pos="9551"/>
              </w:tabs>
              <w:spacing w:beforeAutospacing="0" w:afterAutospacing="0" w:line="276" w:lineRule="auto"/>
              <w:rPr>
                <w:sz w:val="26"/>
              </w:rPr>
            </w:pPr>
            <w:r>
              <w:rPr>
                <w:sz w:val="26"/>
                <w:lang w:val="nl-NL"/>
              </w:rPr>
              <w:br w:type="page"/>
              <w:br w:type="page"/>
              <w:br w:type="page"/>
            </w:r>
            <w:r>
              <w:rPr>
                <w:sz w:val="26"/>
              </w:rPr>
              <w:t>BỆNH VIỆN BẠCH MAI</w:t>
            </w:r>
          </w:p>
          <w:p>
            <w:pPr>
              <w:rPr>
                <w:sz w:val="26"/>
                <w:lang w:val="nl-NL"/>
              </w:rPr>
            </w:pPr>
            <w:r>
              <w:rPr>
                <w:b/>
                <w:sz w:val="26"/>
              </w:rPr>
              <w:t>Khoa Chấn thương Chỉnh hình và Cột sống</w:t>
            </w:r>
          </w:p>
        </w:tc>
        <w:tc>
          <w:tcPr>
            <w:tcW w:w="4111" w:type="dxa"/>
          </w:tcPr>
          <w:p>
            <w:pPr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CỘNG HÒA XÃ HỘI CHỦ NGHĨA VIỆT NAM</w:t>
            </w:r>
          </w:p>
          <w:p>
            <w:pPr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Độc lập - Tự do - Hạnh phúc</w:t>
            </w:r>
          </w:p>
        </w:tc>
        <w:tc>
          <w:tcPr>
            <w:tcW w:w="2268" w:type="dxa"/>
          </w:tcPr>
          <w:p>
            <w:pPr>
              <w:tabs>
                <w:tab w:val="left" w:leader="dot" w:pos="2018"/>
              </w:tabs>
              <w:jc w:val="right"/>
              <w:rPr>
                <w:lang w:val="nl-NL"/>
              </w:rPr>
            </w:pPr>
            <w:r>
              <w:rPr>
                <w:lang w:val="nl-NL"/>
              </w:rPr>
              <w:t xml:space="preserve">     MS: PT -01</w:t>
            </w:r>
          </w:p>
          <w:p>
            <w:pPr>
              <w:tabs>
                <w:tab w:val="left" w:leader="dot" w:pos="1593"/>
                <w:tab w:val="left" w:leader="dot" w:pos="2018"/>
              </w:tabs>
              <w:rPr>
                <w:sz w:val="26"/>
                <w:lang w:val="nl-NL"/>
              </w:rPr>
            </w:pPr>
          </w:p>
        </w:tc>
      </w:tr>
    </w:tbl>
    <w:p>
      <w:pPr>
        <w:tabs>
          <w:tab w:val="right" w:leader="dot" w:pos="10065"/>
        </w:tabs>
        <w:rPr>
          <w:sz w:val="24"/>
          <w:lang w:val="nl-NL"/>
        </w:rPr>
      </w:pPr>
    </w:p>
    <w:p>
      <w:pPr>
        <w:tabs>
          <w:tab w:val="right" w:leader="dot" w:pos="10065"/>
        </w:tabs>
        <w:spacing w:beforeAutospacing="0" w:after="120" w:afterAutospacing="0"/>
        <w:jc w:val="center"/>
        <w:rPr>
          <w:b/>
          <w:sz w:val="28"/>
        </w:rPr>
      </w:pPr>
      <w:r>
        <w:rPr>
          <w:b/>
          <w:sz w:val="28"/>
        </w:rPr>
        <w:t>BIÊN BẢN HỘI CHẨN THÔNG QUA MỔ</w:t>
      </w:r>
    </w:p>
    <w:p>
      <w:pPr>
        <w:tabs>
          <w:tab w:val="left" w:pos="1709"/>
          <w:tab w:val="left" w:pos="3312"/>
        </w:tabs>
        <w:ind w:left="113"/>
        <w:jc w:val="center"/>
        <w:rPr>
          <w:lang w:val="vi-VN"/>
        </w:rPr>
      </w:pP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Cấp cứu</w:t>
      </w:r>
      <w:r>
        <w:rPr>
          <w:sz w:val="24"/>
        </w:rPr>
        <w:t xml:space="preserve">     </w:t>
      </w: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Bán cấp</w:t>
      </w:r>
      <w:r>
        <w:rPr>
          <w:sz w:val="24"/>
        </w:rPr>
        <w:t xml:space="preserve">     </w:t>
      </w:r>
      <w:r>
        <w:rPr>
          <w:sz w:val="24"/>
          <w:lang w:val="en-US" w:eastAsia="en-US" w:bidi="en-US"/>
        </w:rPr>
        <w:t>x</w:t>
      </w:r>
      <w:r>
        <w:rPr>
          <w:lang w:val="nl-NL"/>
        </w:rPr>
        <w:t xml:space="preserve"> </w:t>
      </w:r>
      <w:r>
        <w:rPr>
          <w:sz w:val="24"/>
          <w:lang w:val="vi-VN"/>
        </w:rPr>
        <w:t>Chương trình/Phiên</w:t>
      </w:r>
      <w:r>
        <w:rPr>
          <w:sz w:val="24"/>
        </w:rPr>
        <w:t xml:space="preserve"> </w:t>
      </w:r>
    </w:p>
    <w:p>
      <w:pPr>
        <w:tabs>
          <w:tab w:val="right" w:leader="dot" w:pos="10065"/>
        </w:tabs>
        <w:jc w:val="center"/>
        <w:rPr>
          <w:b/>
          <w:sz w:val="28"/>
        </w:rPr>
      </w:pPr>
    </w:p>
    <w:p>
      <w:pPr>
        <w:tabs>
          <w:tab w:val="right" w:leader="dot" w:pos="10065"/>
        </w:tabs>
        <w:rPr>
          <w:sz w:val="24"/>
          <w:lang w:val="nl-NL"/>
        </w:rPr>
      </w:pPr>
      <w:r>
        <w:rPr>
          <w:sz w:val="24"/>
          <w:lang w:val="nl-NL"/>
        </w:rPr>
        <w:t>Họ và tên người bệnh</w:t>
      </w:r>
      <w:r>
        <w:rPr>
          <w:i/>
          <w:sz w:val="24"/>
          <w:lang w:val="nl-NL"/>
        </w:rPr>
        <w:t>:</w:t>
      </w:r>
      <w:r>
        <w:rPr>
          <w:b/>
          <w:sz w:val="26"/>
        </w:rPr>
        <w:t xml:space="preserve"> </w:t>
      </w:r>
      <w:r>
        <w:rPr>
          <w:b/>
          <w:sz w:val="26"/>
        </w:rPr>
        <w:t>PHẠM ĐẠI ĐỘ</w:t>
      </w:r>
      <w:r>
        <w:rPr>
          <w:sz w:val="24"/>
          <w:lang w:val="nl-NL"/>
        </w:rPr>
        <w:t xml:space="preserve">           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Ngày sinh</w:t>
      </w:r>
      <w:r>
        <w:rPr>
          <w:sz w:val="26"/>
          <w:lang w:val="nl-NL"/>
        </w:rPr>
        <w:t>:</w:t>
      </w:r>
      <w:r>
        <w:rPr>
          <w:b/>
          <w:sz w:val="26"/>
          <w:lang w:val="vi-VN"/>
        </w:rPr>
        <w:t xml:space="preserve"> </w:t>
      </w:r>
      <w:r>
        <w:rPr>
          <w:b/>
          <w:sz w:val="26"/>
          <w:lang w:val="vi-VN"/>
        </w:rPr>
        <w:t>18/09/2005</w:t>
      </w:r>
      <w:r>
        <w:rPr>
          <w:sz w:val="20"/>
          <w:lang w:val="nl-NL"/>
        </w:rPr>
        <w:t xml:space="preserve"> </w:t>
      </w:r>
      <w:r>
        <w:rPr>
          <w:lang w:val="nl-NL"/>
        </w:rPr>
        <w:t xml:space="preserve"> Giới tính:  Nam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sz w:val="26"/>
          <w:lang w:val="nl-NL"/>
        </w:rPr>
        <w:t>Địa chỉ</w:t>
      </w:r>
      <w:r>
        <w:rPr>
          <w:sz w:val="20"/>
          <w:lang w:val="nl-NL"/>
        </w:rPr>
        <w:t xml:space="preserve">: </w:t>
      </w:r>
      <w:r>
        <w:rPr>
          <w:b/>
          <w:sz w:val="26"/>
        </w:rPr>
        <w:t>Xâm Dương, Xã  Hồng Vân, Thành phố Hà Nội</w:t>
      </w:r>
      <w:r>
        <w:rPr>
          <w:lang w:val="nl-NL"/>
        </w:rPr>
        <w:t xml:space="preserve">         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Vào viện:</w:t>
      </w:r>
      <w:r>
        <w:rPr>
          <w:sz w:val="20"/>
          <w:lang w:val="nl-NL"/>
        </w:rPr>
        <w:t xml:space="preserve"> </w:t>
      </w:r>
      <w:r>
        <w:rPr>
          <w:sz w:val="26"/>
        </w:rPr>
        <w:t>05/09/2026 01:53</w:t>
      </w:r>
    </w:p>
    <w:p>
      <w:pPr>
        <w:pStyle w:val="BodyText"/>
        <w:tabs>
          <w:tab w:val="left" w:leader="dot" w:pos="10065"/>
        </w:tabs>
        <w:spacing w:before="0" w:beforeAutospacing="0" w:afterAutospacing="0"/>
        <w:ind w:left="0"/>
        <w:rPr>
          <w:sz w:val="20"/>
          <w:lang w:val="nl-NL"/>
        </w:rPr>
      </w:pPr>
      <w:r>
        <w:rPr>
          <w:lang w:val="nl-NL"/>
        </w:rPr>
        <w:t>Chẩn đoán:</w:t>
      </w:r>
      <w:r>
        <w:rPr>
          <w:sz w:val="26"/>
        </w:rPr>
        <w:t xml:space="preserve"> </w:t>
      </w:r>
      <w:r>
        <w:rPr>
          <w:sz w:val="26"/>
        </w:rPr>
        <w:t>Gãy xương đòn trái / Sau mổ Chấn thương sọ não - Vết thương hàm mặt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i/>
          <w:sz w:val="20"/>
          <w:lang w:val="nl-NL"/>
        </w:rPr>
      </w:pPr>
      <w:r>
        <w:rPr>
          <w:lang w:val="nl-NL"/>
        </w:rPr>
        <w:t>Tiền sử:</w:t>
      </w:r>
      <w:r>
        <w:rPr>
          <w:sz w:val="26"/>
        </w:rPr>
        <w:t xml:space="preserve"> </w:t>
      </w:r>
      <w:r>
        <w:rPr>
          <w:sz w:val="26"/>
        </w:rPr>
        <w:t>Sau phẫu thuật cấp cứu mở nắp sọ lấy máu tụ ngoài màng cứng trán trái ngày 05/09/2026 thành công, tri giác tỉnh táo hoàn toàn.</w:t>
      </w:r>
      <w:r>
        <w:rPr>
          <w:lang w:val="nl-NL"/>
        </w:rPr>
        <w:t xml:space="preserve">  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i/>
          <w:sz w:val="20"/>
          <w:lang w:val="nl-NL"/>
        </w:rPr>
      </w:pPr>
      <w:r>
        <w:rPr>
          <w:lang w:val="nl-NL"/>
        </w:rPr>
        <w:t xml:space="preserve">Bệnh sử: </w:t>
      </w:r>
      <w:r>
        <w:rPr>
          <w:sz w:val="20"/>
          <w:lang w:val="en-US" w:eastAsia="en-US" w:bidi="en-US"/>
        </w:rPr>
        <w:t>Bệnh nhân nam 21 tuổi, bị TNGT xe máy - ô tô ngày 05/09/2026 chấn thương sọ não máu tụ ngoài màng cứng trán trái và gãy xương đòn trái. Đã được phẫu thuật cấp cứu sọ não thành công ngày 05/09, hiện tri giác ổn định G15 điểm, vết mổ sọ não liền tốt -&gt; chuyển Khoa CTCH &amp; Cột sống phẫu thuật kết hợp xương nẹp vít xương đòn trái.</w:t>
      </w:r>
      <w:r>
        <w:rPr>
          <w:lang w:val="nl-NL"/>
        </w:rPr>
        <w:t xml:space="preserve">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Thời gian hội chẩn</w:t>
      </w:r>
      <w:r>
        <w:rPr>
          <w:i/>
          <w:sz w:val="24"/>
          <w:lang w:val="nl-NL"/>
        </w:rPr>
        <w:t>:</w:t>
      </w:r>
      <w:r>
        <w:rPr>
          <w:i/>
          <w:sz w:val="20"/>
          <w:lang w:val="nl-NL"/>
        </w:rPr>
        <w:t xml:space="preserve">  14 giờ 00 phút, ngày 20 tháng 09 năm 2026</w:t>
      </w:r>
    </w:p>
    <w:p>
      <w:pPr>
        <w:tabs>
          <w:tab w:val="left" w:leader="dot" w:pos="10065"/>
        </w:tabs>
        <w:rPr>
          <w:i/>
          <w:sz w:val="20"/>
          <w:lang w:val="nl-NL"/>
        </w:rPr>
      </w:pPr>
      <w:r>
        <w:rPr>
          <w:sz w:val="24"/>
          <w:lang w:val="nl-NL"/>
        </w:rPr>
        <w:t>Tóm tắt tình trạng bệnh</w:t>
      </w:r>
      <w:r>
        <w:rPr>
          <w:i/>
          <w:sz w:val="24"/>
          <w:lang w:val="nl-NL"/>
        </w:rPr>
        <w:t>:</w:t>
      </w:r>
      <w:r>
        <w:rPr>
          <w:i/>
          <w:sz w:val="26"/>
          <w:lang w:val="nl-NL"/>
        </w:rPr>
        <w:t xml:space="preserve"> </w:t>
      </w:r>
      <w:r>
        <w:rPr>
          <w:sz w:val="20"/>
        </w:rPr>
        <w:t>DHST: Mạch 74 ck/p, HA 115/75 mmHg, T° 36.7°C, SpO2 99%. Bệnh nhân tỉnh táo hoàn toàn, GCS 15đ, tiếp xúc tốt. Vết mổ trán thái dương trái khô sạch, sọ mềm phẳng; không liệt thần kinh sọ khu trú. Khám vai trái: Vùng 1/3 giữa xương đòn trái sưng nề bầm tím, gồ xương dưới da, ấn đau chói và có cử động bất thường; Khám chi trên trái: Tê bì nhẹ mặt ngoài cánh tay, cơ lực vai cánh tay trái 4/5 do đau, cơ lực bàn ngón tay 5/5, bắt mạch quay rõ đều hai bên, ngón tay hồng ấm; Tim phổi bình thường, bụng mềm.</w:t>
      </w:r>
    </w:p>
    <w:p>
      <w:pPr>
        <w:rPr>
          <w:sz w:val="24"/>
          <w:lang w:val="nl-NL"/>
        </w:rPr>
      </w:pPr>
      <w:r>
        <w:rPr>
          <w:sz w:val="24"/>
          <w:lang w:val="nl-NL"/>
        </w:rPr>
        <w:t xml:space="preserve">Các xét nghiệm, chẩn đoán hình ảnh </w:t>
      </w:r>
      <w:r>
        <w:rPr>
          <w:i/>
          <w:sz w:val="24"/>
          <w:lang w:val="nl-NL"/>
        </w:rPr>
        <w:t>(ghi kết quả CLS có giá trị về: chẩn đoán bệnh, đánh giá tình trạng người bệnh hiện tại, xét nghiệm tiền phẫu)</w:t>
      </w:r>
    </w:p>
    <w:p>
      <w:pPr>
        <w:pStyle w:val="BodyText"/>
        <w:spacing w:before="0" w:beforeAutospacing="0" w:afterAutospacing="0"/>
        <w:ind w:left="0"/>
        <w:rPr>
          <w:sz w:val="20"/>
        </w:rPr>
      </w:pPr>
      <w:r>
        <w:rPr>
          <w:sz w:val="20"/>
        </w:rPr>
        <w:t>- Công thức máu: WBC 17.6 G/L, RBC 4.38 T/L, HGB 136 g/L, PLT 284 G/L.
- Đông máu: PT-INR 1.06, APTT 0.75 (24.5s), Fibrinogen 2.02 g/L.
- Sinh hóa máu: Glucose 6.4 mmol/L, Ure 4.7 mmol/L, Creatinin 76 µmol/L, AST 47 U/L, ALT 18 U/L, Điện giải Na/K/Cl (140/3.9/101 mmol/L).
- Vi sinh &amp; Miễn dịch: HBsAg (-), Anti-HCV (-), HIV (-).
- Chẩn đoán hình ảnh: CT Scanner sọ não kiểm tra: Ổ mổ sạch, không tụ máu ngoài màng cứng tái phát, nhu mô não nở tốt. X-quang xương đòn trái: Gãy 1/3 giữa xương đòn trái di lệch có mảnh rời gồ lên trên.</w:t>
      </w:r>
    </w:p>
    <w:p>
      <w:pPr>
        <w:pStyle w:val="BodyText"/>
        <w:spacing w:before="0" w:beforeAutospacing="0" w:afterAutospacing="0"/>
        <w:ind w:left="0"/>
        <w:rPr>
          <w:lang w:val="nl-NL"/>
        </w:rPr>
      </w:pPr>
      <w:r>
        <w:rPr>
          <w:lang w:val="nl-NL"/>
        </w:rPr>
        <w:t>Nhóm máu: B Rh(+)                 Dự trù máu: 350 (ml)</w:t>
      </w:r>
    </w:p>
    <w:p>
      <w:pPr>
        <w:rPr>
          <w:i/>
          <w:sz w:val="24"/>
          <w:lang w:val="nl-NL"/>
        </w:rPr>
      </w:pPr>
      <w:r>
        <w:rPr>
          <w:sz w:val="24"/>
          <w:lang w:val="nl-NL"/>
        </w:rPr>
        <w:t>Phương pháp phẫu thuật (</w:t>
      </w:r>
      <w:r>
        <w:rPr>
          <w:i/>
          <w:sz w:val="26"/>
          <w:lang w:val="nl-NL"/>
        </w:rPr>
        <w:t>Mổ hở, mổ nội soi, phương pháp khác)</w:t>
      </w:r>
    </w:p>
    <w:p>
      <w:pPr>
        <w:pStyle w:val="BodyText"/>
        <w:spacing w:before="0" w:beforeAutospacing="0" w:afterAutospacing="0"/>
        <w:ind w:left="0"/>
        <w:rPr>
          <w:sz w:val="20"/>
        </w:rPr>
      </w:pPr>
      <w:r>
        <w:rPr>
          <w:sz w:val="20"/>
        </w:rPr>
        <w:t>KHX nẹp vít (Kết hợp xương đòn trái nẹp vít)</w:t>
      </w:r>
    </w:p>
    <w:p>
      <w:pPr>
        <w:pStyle w:val="BodyText"/>
        <w:spacing w:before="0" w:beforeAutospacing="0" w:afterAutospacing="0"/>
        <w:ind w:left="0"/>
        <w:rPr>
          <w:sz w:val="26"/>
          <w:lang w:val="vi-VN"/>
        </w:rPr>
      </w:pPr>
      <w:r>
        <w:rPr>
          <w:lang w:val="nl-NL"/>
        </w:rPr>
        <w:t>Phương pháp vô cảm dự kiến:</w:t>
      </w:r>
      <w:r>
        <w:rPr>
          <w:i/>
          <w:lang w:val="nl-NL"/>
        </w:rPr>
        <w:t xml:space="preserve"> (Mê nội khí quản, mê mask thanh quản, tiền mê, tê ngoài màng cứng, mê tĩnh mạch, tê tủy sống, tê khoang cùng, tê tại chỗ)</w:t>
      </w:r>
      <w:r>
        <w:rPr>
          <w:i/>
          <w:sz w:val="20"/>
          <w:lang w:val="nl-NL"/>
        </w:rPr>
        <w:t>.........................</w:t>
      </w:r>
      <w:r>
        <w:rPr>
          <w:sz w:val="20"/>
        </w:rPr>
        <w:t>Mê nội khí quản</w:t>
      </w:r>
      <w:r>
        <w:rPr>
          <w:i/>
          <w:sz w:val="20"/>
          <w:lang w:val="nl-NL"/>
        </w:rPr>
        <w:t>........................................</w:t>
      </w:r>
    </w:p>
    <w:p>
      <w:pPr>
        <w:pStyle w:val="BodyText"/>
        <w:spacing w:before="0" w:beforeAutospacing="0" w:afterAutospacing="0"/>
        <w:ind w:left="0"/>
        <w:rPr>
          <w:lang w:val="vi-VN"/>
        </w:rPr>
      </w:pPr>
      <w:r>
        <w:rPr>
          <w:lang w:val="vi-VN"/>
        </w:rPr>
        <w:t xml:space="preserve">Đánh giá điều kiện GMHS: </w:t>
      </w:r>
    </w:p>
    <w:p>
      <w:pPr>
        <w:pStyle w:val="BodyText"/>
        <w:spacing w:before="0" w:beforeAutospacing="0" w:afterAutospacing="0"/>
        <w:ind w:left="0"/>
        <w:rPr>
          <w:lang w:val="vi-VN"/>
        </w:rPr>
      </w:pPr>
    </w:p>
    <w:tbl>
      <w:tblPr>
        <w:tblStyle w:val="TableGrid"/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83"/>
        <w:gridCol w:w="1134"/>
        <w:gridCol w:w="284"/>
        <w:gridCol w:w="1417"/>
        <w:gridCol w:w="284"/>
        <w:gridCol w:w="1559"/>
        <w:gridCol w:w="284"/>
        <w:gridCol w:w="1559"/>
        <w:gridCol w:w="283"/>
        <w:gridCol w:w="1242"/>
      </w:tblGrid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Mallampati: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phẫu thuật: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Đặc biệt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ASA: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V</w:t>
            </w: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nguy cơ: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 nhiễm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Nhiễm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Bẩn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</w:tbl>
    <w:p>
      <w:pPr>
        <w:pStyle w:val="BodyText"/>
        <w:spacing w:before="0" w:beforeAutospacing="0" w:afterAutospacing="0"/>
        <w:ind w:left="0"/>
        <w:rPr>
          <w:sz w:val="22"/>
        </w:rPr>
      </w:pPr>
      <w:r>
        <w:rPr>
          <w:sz w:val="22"/>
        </w:rPr>
        <w:t>Nhiễm khuẩn vết mổ:</w:t>
      </w:r>
    </w:p>
    <w:p>
      <w:pPr>
        <w:pStyle w:val="BodyText"/>
        <w:spacing w:before="60" w:beforeAutospacing="0" w:after="60" w:afterAutospacing="0"/>
        <w:ind w:left="0"/>
        <w:rPr>
          <w:i/>
          <w:sz w:val="20"/>
          <w:lang w:val="vi-VN"/>
        </w:rPr>
      </w:pPr>
      <w:r>
        <w:rPr>
          <w:lang w:val="vi-VN"/>
        </w:rPr>
        <w:t>Kháng sinh dự phòng:</w:t>
      </w:r>
      <w:r>
        <w:rPr>
          <w:lang w:val="en-US" w:eastAsia="en-US" w:bidi="en-US"/>
        </w:rPr>
        <w:t xml:space="preserve"> C</w:t>
      </w:r>
      <w:r>
        <w:rPr>
          <w:lang w:val="en-US" w:eastAsia="en-US" w:bidi="en-US"/>
        </w:rPr>
        <w:t>ó</w:t>
      </w:r>
      <w:r>
        <w:rPr>
          <w:sz w:val="20"/>
        </w:rPr>
        <w:t>...............................................</w:t>
      </w:r>
      <w:r>
        <w:rPr>
          <w:sz w:val="20"/>
        </w:rPr>
        <w:t>.....................................................................................</w:t>
      </w:r>
    </w:p>
    <w:p>
      <w:pPr>
        <w:tabs>
          <w:tab w:val="left" w:leader="dot" w:pos="10065"/>
        </w:tabs>
        <w:spacing w:before="60" w:beforeAutospacing="0" w:after="60" w:afterAutospacing="0"/>
        <w:rPr>
          <w:sz w:val="20"/>
        </w:rPr>
      </w:pPr>
      <w:r>
        <w:rPr>
          <w:sz w:val="24"/>
        </w:rPr>
        <w:t>Phẫu  thuật  viên  chính:</w:t>
      </w:r>
      <w:r>
        <w:rPr>
          <w:sz w:val="20"/>
        </w:rPr>
        <w:t>.......................................</w:t>
      </w:r>
      <w:r>
        <w:rPr>
          <w:sz w:val="20"/>
        </w:rPr>
        <w:t>BS. Đặng Nhật Quang</w:t>
      </w:r>
      <w:r>
        <w:rPr>
          <w:sz w:val="20"/>
        </w:rPr>
        <w:t>.........................................................................................</w:t>
      </w:r>
    </w:p>
    <w:p>
      <w:pPr>
        <w:jc w:val="both"/>
        <w:rPr>
          <w:sz w:val="20"/>
          <w:lang w:val="nl-NL"/>
        </w:rPr>
      </w:pPr>
      <w:r>
        <w:rPr>
          <w:sz w:val="24"/>
        </w:rPr>
        <w:t>Ngày, giờ phẫu thuật dự kiến</w:t>
      </w:r>
      <w:r>
        <w:rPr>
          <w:i/>
          <w:sz w:val="24"/>
        </w:rPr>
        <w:t xml:space="preserve">: </w:t>
      </w:r>
      <w:r>
        <w:rPr>
          <w:sz w:val="24"/>
        </w:rPr>
        <w:t xml:space="preserve"> 09 giờ 30 phút, ngày 21 tháng 09 năm 2026</w:t>
      </w:r>
    </w:p>
    <w:p>
      <w:pPr>
        <w:pStyle w:val="BodyText"/>
        <w:spacing w:before="60" w:beforeAutospacing="0" w:after="60" w:afterAutospacing="0"/>
        <w:ind w:left="0"/>
        <w:rPr>
          <w:lang w:val="nl-NL"/>
        </w:rPr>
      </w:pPr>
      <w:r>
        <w:rPr>
          <w:lang w:val="nl-NL"/>
        </w:rPr>
        <w:t>Các biến chứng, nguy cơ, khó khăn đặc biệt cần lưu ý:</w:t>
      </w:r>
    </w:p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  <w:r>
        <w:rPr>
          <w:sz w:val="20"/>
        </w:rPr>
        <w:t>Tổn thương bó mạch dưới đòn và đám rối thần kinh cánh tay, tràn khí/tràn máu màng phổi do đầu dụng cụ chọc đỉnh phổi, tụ máu vết mổ, gãy/bung nẹp vít sau mổ, nhiễm trùng vết mổ.</w:t>
      </w:r>
      <w:r>
        <w:rPr>
          <w:i/>
          <w:sz w:val="20"/>
          <w:lang w:val="nl-NL"/>
        </w:rPr>
        <w:tab/>
      </w:r>
    </w:p>
    <w:p>
      <w:pPr>
        <w:pStyle w:val="BodyText"/>
        <w:tabs>
          <w:tab w:val="left" w:leader="dot" w:pos="10065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Các biện pháp thay thế hoặc các yêu cầu chuẩn bị đặc biệt:</w:t>
      </w:r>
      <w:r>
        <w:rPr>
          <w:lang w:val="en-US" w:eastAsia="en-US" w:bidi="en-US"/>
        </w:rPr>
        <w:t xml:space="preserve"> Kh</w:t>
      </w:r>
      <w:r>
        <w:rPr>
          <w:lang w:val="en-US" w:eastAsia="en-US" w:bidi="en-US"/>
        </w:rPr>
        <w:t>ông</w:t>
      </w:r>
      <w:r>
        <w:rPr>
          <w:sz w:val="20"/>
          <w:lang w:val="nl-NL"/>
        </w:rPr>
        <w:tab/>
      </w:r>
    </w:p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  <w:r>
        <w:rPr>
          <w:i/>
          <w:sz w:val="20"/>
          <w:lang w:val="nl-NL"/>
        </w:rPr>
        <w:tab/>
      </w:r>
    </w:p>
    <w:tbl>
      <w:tblPr>
        <w:tblStyle w:val="TableGrid"/>
        <w:tblW w:w="10598" w:type="dxa"/>
        <w:tblInd w:w="-1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2369"/>
        <w:gridCol w:w="2475"/>
        <w:gridCol w:w="2752"/>
      </w:tblGrid>
      <w:tr>
        <w:tblPrEx>
          <w:tblW w:w="10598" w:type="dxa"/>
          <w:tblInd w:w="-17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Bác sỹ phẫu thuật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369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Bác sỹ gây mê</w:t>
            </w:r>
          </w:p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475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vi-VN"/>
              </w:rPr>
            </w:pPr>
            <w:r>
              <w:rPr>
                <w:b/>
                <w:sz w:val="24"/>
                <w:lang w:val="nl-NL"/>
              </w:rPr>
              <w:t>Lãnh đạo khoa</w:t>
            </w:r>
            <w:r>
              <w:rPr>
                <w:b/>
                <w:sz w:val="24"/>
                <w:lang w:val="vi-VN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  <w:lang w:val="vi-VN"/>
              </w:rPr>
              <w:t>âm sàng</w:t>
            </w:r>
          </w:p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752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vi-VN"/>
              </w:rPr>
            </w:pPr>
            <w:r>
              <w:rPr>
                <w:b/>
                <w:sz w:val="24"/>
                <w:lang w:val="nl-NL"/>
              </w:rPr>
              <w:t>Lãnh đạo duyệt mổ</w:t>
            </w:r>
            <w:r>
              <w:rPr>
                <w:b/>
                <w:sz w:val="24"/>
                <w:lang w:val="vi-VN"/>
              </w:rPr>
              <w:t>/ KHTH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bookmarkStart w:id="0" w:name="_GoBack"/>
            <w:bookmarkEnd w:id="0"/>
          </w:p>
          <w:p>
            <w:pPr>
              <w:jc w:val="center"/>
              <w:rPr>
                <w:color w:val="EEECE1"/>
                <w:sz w:val="4"/>
              </w:rPr>
            </w:pPr>
            <w:r>
              <w:rPr>
                <w:color w:val="EEECE1"/>
                <w:sz w:val="4"/>
              </w:rPr>
              <w:t>&lt;SINGLE_KEY__COMMENT_SIGN__$</w:t>
            </w:r>
            <w:r>
              <w:rPr>
                <w:color w:val="EEECE1"/>
                <w:sz w:val="4"/>
                <w:lang w:val="en-US"/>
              </w:rPr>
              <w:t>4</w:t>
            </w:r>
            <w:r>
              <w:rPr>
                <w:color w:val="EEECE1"/>
                <w:sz w:val="4"/>
              </w:rPr>
              <w:t>&gt;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</w:p>
        </w:tc>
      </w:tr>
    </w:tbl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</w:p>
    <w:sectPr>
      <w:type w:val="nextPage"/>
      <w:pgSz w:w="11907" w:h="16840" w:code="0"/>
      <w:pgMar w:top="567" w:right="567" w:bottom="567" w:left="1134" w:header="0" w:footer="998" w:gutter="0"/>
      <w:cols w:space="720" w:equalWidt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clrSchemeMapping w:bg1="light1" w:t1="dark1" w:bg2="light2" w:t2="dark2" w:accent1="accent1" w:accent2="accent2" w:accent3="accent3" w:accent4="accent4" w:accent5="accent5" w:accent6="accent6" w:hyperlink="hyperlink" w:followedHyperlink="followedHyperlink"/>
  <w:doNotTrackMoves/>
  <w:defaultTabStop w:val="720"/>
  <w:characterSpacingControl w:val="doNotCompress"/>
  <w:compat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0"/>
        <w:u w:val="none"/>
        <w:vertAlign w:val="baseline"/>
      </w:rPr>
    </w:rPrDefault>
    <w:pPrDefault>
      <w:pPr>
        <w:keepNext w:val="0"/>
        <w:keepLines w:val="0"/>
        <w:widowControl/>
        <w:suppressLineNumbers w:val="0"/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jc w:val="left"/>
      </w:pPr>
    </w:pPrDefault>
  </w:docDefaults>
  <w:latentStyles w:defLockedState="0" w:defUIPriority="99" w:defSemiHidden="1" w:defUnhideWhenUsed="1" w:defQFormat="0" w:count="267"/>
  <w:style w:type="paragraph" w:default="1" w:styleId="Normal">
    <w:name w:val="Normal"/>
    <w:qFormat/>
    <w:pPr>
      <w:widowControl w:val="0"/>
    </w:pPr>
    <w:rPr>
      <w:rFonts w:ascii="Times New Roman" w:hAnsi="Times New Roman"/>
      <w:sz w:val="22"/>
      <w:lang w:val="en-US" w:eastAsia="en-US" w:bidi="en-US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paragraph" w:styleId="BalloonText">
    <w:name w:val="Balloon Text"/>
    <w:basedOn w:val="Normal"/>
    <w:link w:val="BalloonTextChar"/>
    <w:semiHidden/>
    <w:qFormat/>
    <w:rPr>
      <w:rFonts w:ascii="Segoe UI" w:hAnsi="Segoe UI"/>
      <w:sz w:val="18"/>
    </w:rPr>
  </w:style>
  <w:style w:type="paragraph" w:styleId="BodyText">
    <w:name w:val="Body Text"/>
    <w:basedOn w:val="Normal"/>
    <w:link w:val="BodyTextChar"/>
    <w:qFormat/>
    <w:pPr>
      <w:spacing w:before="151" w:beforeAutospacing="0" w:afterAutospacing="0"/>
      <w:ind w:left="354"/>
    </w:pPr>
    <w:rPr>
      <w:sz w:val="24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  <w:pPr>
      <w:ind w:left="155"/>
    </w:pPr>
  </w:style>
  <w:style w:type="character" w:customStyle="1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odyTextChar">
    <w:name w:val="Body Text Char"/>
    <w:basedOn w:val="DefaultParagraphFont"/>
    <w:link w:val="BodyText"/>
    <w:qFormat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/>
      <w:sz w:val="18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/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