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AB12B" w14:textId="77777777" w:rsidR="00FE6D03" w:rsidRDefault="005A2813">
      <w:pPr>
        <w:rPr>
          <w:b/>
          <w:color w:val="0B3EE6"/>
          <w:sz w:val="36"/>
          <w:szCs w:val="36"/>
        </w:rPr>
      </w:pPr>
      <w:r>
        <w:rPr>
          <w:b/>
          <w:color w:val="0B3EE6"/>
          <w:sz w:val="36"/>
          <w:szCs w:val="36"/>
        </w:rPr>
        <w:t>Common Action 2021 Quantum Hackathon Challenge</w:t>
      </w:r>
    </w:p>
    <w:p w14:paraId="158B96F7" w14:textId="79887A21" w:rsidR="00FE6D03" w:rsidRDefault="005A2813">
      <w:pPr>
        <w:jc w:val="center"/>
        <w:rPr>
          <w:b/>
          <w:color w:val="0B3EE6"/>
          <w:sz w:val="36"/>
          <w:szCs w:val="36"/>
        </w:rPr>
      </w:pPr>
      <w:r>
        <w:rPr>
          <w:b/>
          <w:color w:val="0B3EE6"/>
          <w:sz w:val="36"/>
          <w:szCs w:val="36"/>
        </w:rPr>
        <w:t>KGs for ESG</w:t>
      </w:r>
    </w:p>
    <w:p w14:paraId="03C23FD9" w14:textId="1ECD9BE4" w:rsidR="002F59F6" w:rsidRDefault="002F59F6">
      <w:pPr>
        <w:jc w:val="center"/>
        <w:rPr>
          <w:b/>
          <w:color w:val="0B3EE6"/>
          <w:sz w:val="36"/>
          <w:szCs w:val="36"/>
        </w:rPr>
      </w:pPr>
      <w:r>
        <w:rPr>
          <w:b/>
          <w:color w:val="0B3EE6"/>
          <w:sz w:val="36"/>
          <w:szCs w:val="36"/>
        </w:rPr>
        <w:t>V1.1</w:t>
      </w:r>
    </w:p>
    <w:p w14:paraId="272B3B21" w14:textId="77777777" w:rsidR="00FE6D03" w:rsidRDefault="00FE6D03">
      <w:pPr>
        <w:rPr>
          <w:color w:val="FF0000"/>
        </w:rPr>
      </w:pPr>
    </w:p>
    <w:p w14:paraId="408819B6" w14:textId="77777777" w:rsidR="00FE6D03" w:rsidRDefault="00FE6D03">
      <w:pPr>
        <w:rPr>
          <w:b/>
          <w:color w:val="0B3EE6"/>
          <w:sz w:val="32"/>
          <w:szCs w:val="32"/>
        </w:rPr>
      </w:pPr>
    </w:p>
    <w:p w14:paraId="404F21DA" w14:textId="77777777" w:rsidR="00FE6D03" w:rsidRDefault="005A2813">
      <w:pPr>
        <w:rPr>
          <w:b/>
          <w:color w:val="0B3EE6"/>
          <w:sz w:val="32"/>
          <w:szCs w:val="32"/>
        </w:rPr>
      </w:pPr>
      <w:r>
        <w:rPr>
          <w:b/>
          <w:color w:val="0B3EE6"/>
          <w:sz w:val="32"/>
          <w:szCs w:val="32"/>
        </w:rPr>
        <w:t>Introduction</w:t>
      </w:r>
    </w:p>
    <w:p w14:paraId="36D26DA8" w14:textId="77777777" w:rsidR="00FE6D03" w:rsidRDefault="005A2813">
      <w:r>
        <w:t>Pressing environmental, social and governance (ESG) challenges present new, data-intensive requirements to investors, companies, and innovators alike.</w:t>
      </w:r>
    </w:p>
    <w:p w14:paraId="41C5881E" w14:textId="77777777" w:rsidR="00FE6D03" w:rsidRDefault="00FE6D03"/>
    <w:p w14:paraId="5203C8AE" w14:textId="1C48E5F1" w:rsidR="00FE6D03" w:rsidRDefault="005A2813">
      <w:r>
        <w:t>This burgeoning market is large and rapidly growing, with a third of global Assets Under Management earmarked for ESG investments by 2025, and sweeping environmental regulation swiftly being passed, affecting firms across Europe and in Asia. This growth presents many new opportunities, as well as an increased demand for reliable data about companies’ performance. Though many are jumping into the market with data innovations, few are based on robust, transparent foundations. This results in a mix of conflicting metrics that reduce speed, efficacy, and clarity for market participants.</w:t>
      </w:r>
    </w:p>
    <w:p w14:paraId="7636969F" w14:textId="77777777" w:rsidR="00FE6D03" w:rsidRDefault="00FE6D03"/>
    <w:p w14:paraId="72744E19" w14:textId="55381548" w:rsidR="00FE6D03" w:rsidRDefault="005A2813" w:rsidP="00717FB6">
      <w:r>
        <w:t xml:space="preserve">In addition to this chaos, ESG metrics present flat data: that is, numerical data and true/false criteria. The simplicity of this data presentation hides opportunities for innovation. Fortunately, </w:t>
      </w:r>
      <w:r w:rsidR="00717FB6">
        <w:t xml:space="preserve">new </w:t>
      </w:r>
      <w:r>
        <w:t>advanc</w:t>
      </w:r>
      <w:r w:rsidR="00717FB6">
        <w:t>es in</w:t>
      </w:r>
      <w:r>
        <w:t xml:space="preserve"> computer technologies </w:t>
      </w:r>
      <w:r w:rsidR="00717FB6">
        <w:t>make it possible to</w:t>
      </w:r>
      <w:r>
        <w:t xml:space="preserve"> transcend the limitations of traditional, labor-intensive scoring methodologies. In particular, the </w:t>
      </w:r>
      <w:r w:rsidR="00717FB6">
        <w:t xml:space="preserve">“knowledge graph” </w:t>
      </w:r>
      <w:r>
        <w:t xml:space="preserve">technology </w:t>
      </w:r>
      <w:r w:rsidR="00717FB6">
        <w:t>can be used to</w:t>
      </w:r>
      <w:r>
        <w:t xml:space="preserve"> </w:t>
      </w:r>
      <w:r w:rsidR="00717FB6">
        <w:t>provide</w:t>
      </w:r>
      <w:r>
        <w:t xml:space="preserve"> a rich, contextual view, by connecting data </w:t>
      </w:r>
      <w:r w:rsidR="00717FB6">
        <w:t>from disparate sources</w:t>
      </w:r>
      <w:r>
        <w:t xml:space="preserve"> and providing information about </w:t>
      </w:r>
      <w:r w:rsidR="00717FB6">
        <w:t>the semantics of the</w:t>
      </w:r>
      <w:r>
        <w:t xml:space="preserve"> elements </w:t>
      </w:r>
      <w:r w:rsidR="00717FB6">
        <w:t>and their relationships</w:t>
      </w:r>
      <w:r>
        <w:t>. As a result, this technology allows users to gain richer context about the topics in question.</w:t>
      </w:r>
    </w:p>
    <w:p w14:paraId="72E50B04" w14:textId="77777777" w:rsidR="00FE6D03" w:rsidRDefault="00FE6D03">
      <w:pPr>
        <w:jc w:val="center"/>
      </w:pPr>
    </w:p>
    <w:p w14:paraId="57E4950F" w14:textId="13AEB56D" w:rsidR="00FE6D03" w:rsidRDefault="005A2813">
      <w:r>
        <w:t xml:space="preserve">The Common Action </w:t>
      </w:r>
      <w:r w:rsidR="004D411A">
        <w:t xml:space="preserve">(CA) </w:t>
      </w:r>
      <w:r>
        <w:t xml:space="preserve">Impact </w:t>
      </w:r>
      <w:r w:rsidR="00804063">
        <w:t>D</w:t>
      </w:r>
      <w:r>
        <w:t xml:space="preserve">emo knowledge graph connects information about over </w:t>
      </w:r>
      <w:r w:rsidR="00717FB6">
        <w:t>1900</w:t>
      </w:r>
      <w:r>
        <w:t xml:space="preserve"> companies--including their industries, profits’, environmental impact on various parameters, and country of headquarters--and combines that with information about impact, through country development data points. </w:t>
      </w:r>
      <w:r w:rsidR="00602B00">
        <w:t>Information from multiple data</w:t>
      </w:r>
      <w:r>
        <w:t xml:space="preserve"> sets </w:t>
      </w:r>
      <w:proofErr w:type="gramStart"/>
      <w:r>
        <w:t>are</w:t>
      </w:r>
      <w:proofErr w:type="gramEnd"/>
      <w:r>
        <w:t xml:space="preserve"> connected to the United Nations Sustainable Development Goals, which are a collection of 17 interlinked global goals set up in 2015 by the United Nations General Assembly and are intended to be achieved by the year 2030. Countries are the sites where SDG-related phenomena occur, and companies’ actions have tremendous bearing on both positive and negative outcomes.</w:t>
      </w:r>
    </w:p>
    <w:p w14:paraId="60236ADD" w14:textId="49C77720" w:rsidR="00602B00" w:rsidRDefault="00602B00"/>
    <w:p w14:paraId="0431F479" w14:textId="15B6D8F4" w:rsidR="00602B00" w:rsidRDefault="00602B00">
      <w:r>
        <w:t>The remainder of this document discusses the concepts behind knowledge graphs, how the Common Action graph was created and how it can be used.</w:t>
      </w:r>
    </w:p>
    <w:p w14:paraId="22ADC1BD" w14:textId="7EEE32DE" w:rsidR="00602B00" w:rsidRDefault="00602B00"/>
    <w:p w14:paraId="6125430D" w14:textId="77777777" w:rsidR="00BF0AA9" w:rsidRDefault="00BF0AA9">
      <w:pPr>
        <w:spacing w:line="276" w:lineRule="auto"/>
        <w:rPr>
          <w:b/>
          <w:color w:val="0B3EE6"/>
          <w:sz w:val="32"/>
          <w:szCs w:val="32"/>
        </w:rPr>
      </w:pPr>
      <w:r>
        <w:rPr>
          <w:b/>
          <w:color w:val="0B3EE6"/>
          <w:sz w:val="32"/>
          <w:szCs w:val="32"/>
        </w:rPr>
        <w:br w:type="page"/>
      </w:r>
    </w:p>
    <w:p w14:paraId="7A5AC54E" w14:textId="0D390FF1" w:rsidR="00602B00" w:rsidRDefault="00D23C56" w:rsidP="00602B00">
      <w:r>
        <w:rPr>
          <w:b/>
          <w:color w:val="0B3EE6"/>
          <w:sz w:val="32"/>
          <w:szCs w:val="32"/>
        </w:rPr>
        <w:lastRenderedPageBreak/>
        <w:t>Knowledge Graph Technology</w:t>
      </w:r>
    </w:p>
    <w:p w14:paraId="2ABA0DDE" w14:textId="004CB33A" w:rsidR="00602B00" w:rsidRDefault="00602B00" w:rsidP="00602B00">
      <w:r>
        <w:t xml:space="preserve">Before diving into the specifics of knowledge graphs, it is </w:t>
      </w:r>
      <w:r w:rsidR="00D23C56">
        <w:t>valuable</w:t>
      </w:r>
      <w:r>
        <w:t xml:space="preserve"> to overview </w:t>
      </w:r>
      <w:r w:rsidR="00D23C56">
        <w:t>the concepts of “</w:t>
      </w:r>
      <w:r>
        <w:t>ontologies</w:t>
      </w:r>
      <w:r w:rsidR="00D23C56">
        <w:t>”</w:t>
      </w:r>
      <w:r>
        <w:t xml:space="preserve"> and </w:t>
      </w:r>
      <w:r w:rsidR="00D23C56">
        <w:t>“</w:t>
      </w:r>
      <w:r>
        <w:t>graphs</w:t>
      </w:r>
      <w:r w:rsidR="00D23C56">
        <w:t>”</w:t>
      </w:r>
      <w:r>
        <w:t>. The following sub-sections discuss these terms and then knowledge graphs specifically.</w:t>
      </w:r>
    </w:p>
    <w:p w14:paraId="1984797C" w14:textId="3A97D4F5" w:rsidR="00D23C56" w:rsidRDefault="00D23C56" w:rsidP="00602B00"/>
    <w:p w14:paraId="6DD18E0F" w14:textId="77777777" w:rsidR="00BF0AA9" w:rsidRDefault="00BF0AA9" w:rsidP="00602B00"/>
    <w:p w14:paraId="5F3B482C" w14:textId="69F5C0CA" w:rsidR="00D23C56" w:rsidRPr="00BF0AA9" w:rsidRDefault="00D23C56" w:rsidP="00BF0AA9">
      <w:pPr>
        <w:spacing w:line="276" w:lineRule="auto"/>
        <w:rPr>
          <w:b/>
          <w:color w:val="0B3EE6"/>
          <w:sz w:val="28"/>
          <w:szCs w:val="28"/>
        </w:rPr>
      </w:pPr>
      <w:r w:rsidRPr="00D23C56">
        <w:rPr>
          <w:b/>
          <w:color w:val="0B3EE6"/>
          <w:sz w:val="28"/>
          <w:szCs w:val="28"/>
        </w:rPr>
        <w:t>Ontologies</w:t>
      </w:r>
      <w:r w:rsidRPr="00D23C56">
        <w:rPr>
          <w:sz w:val="28"/>
          <w:szCs w:val="28"/>
        </w:rPr>
        <w:t xml:space="preserve"> </w:t>
      </w:r>
    </w:p>
    <w:p w14:paraId="6A4D12C2" w14:textId="70205695" w:rsidR="00602B00" w:rsidRDefault="00FC246E" w:rsidP="00602B00">
      <w:r>
        <w:t>Much time and effort have gone into defining “what is an ontology?”</w:t>
      </w:r>
      <w:r>
        <w:rPr>
          <w:rStyle w:val="FootnoteReference"/>
        </w:rPr>
        <w:footnoteReference w:id="1"/>
      </w:r>
      <w:r>
        <w:t xml:space="preserve"> But these </w:t>
      </w:r>
      <w:r w:rsidR="0078399E">
        <w:t xml:space="preserve">definitions </w:t>
      </w:r>
      <w:r>
        <w:t xml:space="preserve">are much too complicated. </w:t>
      </w:r>
      <w:r w:rsidRPr="00FC246E">
        <w:t xml:space="preserve">… </w:t>
      </w:r>
      <w:r w:rsidR="00D23C56">
        <w:t>An ontology can be defined as:</w:t>
      </w:r>
    </w:p>
    <w:p w14:paraId="29D5871A" w14:textId="7D6DF488" w:rsidR="00602B00" w:rsidRPr="00C654AD" w:rsidRDefault="00602B00" w:rsidP="00D23C56">
      <w:pPr>
        <w:pStyle w:val="Quote"/>
        <w:spacing w:before="0" w:after="0"/>
        <w:rPr>
          <w:color w:val="000000" w:themeColor="text1"/>
          <w:sz w:val="22"/>
          <w:szCs w:val="16"/>
        </w:rPr>
      </w:pPr>
      <w:r w:rsidRPr="00C654AD">
        <w:rPr>
          <w:color w:val="000000" w:themeColor="text1"/>
          <w:sz w:val="22"/>
          <w:szCs w:val="16"/>
        </w:rPr>
        <w:t xml:space="preserve">A partial, simplified description of the categories of things in a domain, along with their attributes and relationships, </w:t>
      </w:r>
      <w:r w:rsidR="00D23C56" w:rsidRPr="00C654AD">
        <w:rPr>
          <w:color w:val="000000" w:themeColor="text1"/>
          <w:sz w:val="22"/>
          <w:szCs w:val="16"/>
        </w:rPr>
        <w:t>specified</w:t>
      </w:r>
      <w:r w:rsidRPr="00C654AD">
        <w:rPr>
          <w:color w:val="000000" w:themeColor="text1"/>
          <w:sz w:val="22"/>
          <w:szCs w:val="16"/>
        </w:rPr>
        <w:t xml:space="preserve"> in a formal way and created by a community of users for an explicit purpose</w:t>
      </w:r>
    </w:p>
    <w:p w14:paraId="41BDEAAE" w14:textId="77777777" w:rsidR="00D23C56" w:rsidRDefault="00D23C56" w:rsidP="00602B00"/>
    <w:p w14:paraId="7FACB620" w14:textId="33E05F89" w:rsidR="00602B00" w:rsidRDefault="00602B00" w:rsidP="00602B00">
      <w:r>
        <w:t>Unpacking the concepts in the definition, it is important to highlight that:</w:t>
      </w:r>
    </w:p>
    <w:p w14:paraId="6C158247" w14:textId="5BF56A28" w:rsidR="008D0EAD" w:rsidRDefault="00FC246E" w:rsidP="00C654AD">
      <w:pPr>
        <w:pStyle w:val="ListParagraph"/>
        <w:numPr>
          <w:ilvl w:val="0"/>
          <w:numId w:val="10"/>
        </w:numPr>
      </w:pPr>
      <w:r>
        <w:t>One of the most</w:t>
      </w:r>
      <w:r w:rsidR="00602B00">
        <w:t xml:space="preserve"> important goal</w:t>
      </w:r>
      <w:r>
        <w:t>s</w:t>
      </w:r>
      <w:r w:rsidR="00602B00">
        <w:t xml:space="preserve"> of an ontology is to communicate the concepts and knowledge (and increase the understanding) of the domain within the “community of users”</w:t>
      </w:r>
      <w:r w:rsidR="00C654AD">
        <w:t xml:space="preserve">, which </w:t>
      </w:r>
      <w:r w:rsidR="00602B00">
        <w:t>also enable</w:t>
      </w:r>
      <w:r w:rsidR="008D0EAD">
        <w:t>s</w:t>
      </w:r>
      <w:r w:rsidR="00602B00">
        <w:t xml:space="preserve"> sharing and reuse of the knowledge</w:t>
      </w:r>
      <w:r w:rsidR="00C654AD">
        <w:t xml:space="preserve"> encoded using the ontology</w:t>
      </w:r>
    </w:p>
    <w:p w14:paraId="0193D05B" w14:textId="3C81DC2D" w:rsidR="00602B00" w:rsidRDefault="00602B00" w:rsidP="00D23C56">
      <w:pPr>
        <w:pStyle w:val="ListParagraph"/>
        <w:numPr>
          <w:ilvl w:val="0"/>
          <w:numId w:val="10"/>
        </w:numPr>
      </w:pPr>
      <w:r>
        <w:t>“</w:t>
      </w:r>
      <w:r w:rsidR="00C654AD">
        <w:t>P</w:t>
      </w:r>
      <w:r>
        <w:t xml:space="preserve">artial, simplified description” requires understanding and describing the domain as </w:t>
      </w:r>
      <w:r w:rsidRPr="00D23C56">
        <w:rPr>
          <w:i/>
          <w:iCs/>
        </w:rPr>
        <w:t>simply</w:t>
      </w:r>
      <w:r>
        <w:t xml:space="preserve"> as possible, while still addressing the “explicit purpose” of the ontology’s “community”</w:t>
      </w:r>
    </w:p>
    <w:p w14:paraId="6B56D8F5" w14:textId="307E693C" w:rsidR="00602B00" w:rsidRDefault="00602B00" w:rsidP="00015AD0">
      <w:pPr>
        <w:pStyle w:val="ListParagraph"/>
        <w:numPr>
          <w:ilvl w:val="1"/>
          <w:numId w:val="10"/>
        </w:numPr>
      </w:pPr>
      <w:r>
        <w:t xml:space="preserve">As mentioned by Katariina Kari in the “Meet the Mentors” session, </w:t>
      </w:r>
      <w:r w:rsidR="008D0EAD">
        <w:t xml:space="preserve">an ontology’s </w:t>
      </w:r>
      <w:r w:rsidR="00015AD0">
        <w:t>“</w:t>
      </w:r>
      <w:r>
        <w:t>purpose</w:t>
      </w:r>
      <w:r w:rsidR="00015AD0">
        <w:t>”</w:t>
      </w:r>
      <w:r>
        <w:t xml:space="preserve"> </w:t>
      </w:r>
      <w:r w:rsidR="00015AD0">
        <w:t>is made explicit</w:t>
      </w:r>
      <w:r>
        <w:t xml:space="preserve"> by a set of </w:t>
      </w:r>
      <w:r w:rsidRPr="00D23C56">
        <w:rPr>
          <w:i/>
          <w:iCs/>
        </w:rPr>
        <w:t>competency questions</w:t>
      </w:r>
      <w:r>
        <w:t xml:space="preserve"> that </w:t>
      </w:r>
      <w:r w:rsidR="00015AD0">
        <w:t xml:space="preserve">will </w:t>
      </w:r>
      <w:r w:rsidR="008D0EAD">
        <w:t>be</w:t>
      </w:r>
      <w:r>
        <w:t xml:space="preserve"> </w:t>
      </w:r>
      <w:r w:rsidR="00015AD0">
        <w:t>used for querying the ontology’s concepts and data</w:t>
      </w:r>
    </w:p>
    <w:p w14:paraId="7DCE12B1" w14:textId="77777777" w:rsidR="00602B00" w:rsidRDefault="00602B00" w:rsidP="00015AD0">
      <w:pPr>
        <w:pStyle w:val="ListParagraph"/>
        <w:numPr>
          <w:ilvl w:val="0"/>
          <w:numId w:val="10"/>
        </w:numPr>
      </w:pPr>
      <w:r>
        <w:t>Defining an ontology in a “formal way” does NOT mean that it uses a complex logical form, a programming or standard language (such as RDF or JSON), or specific tooling</w:t>
      </w:r>
    </w:p>
    <w:p w14:paraId="65B0173F" w14:textId="77777777" w:rsidR="00602B00" w:rsidRDefault="00602B00" w:rsidP="00015AD0">
      <w:pPr>
        <w:pStyle w:val="ListParagraph"/>
        <w:numPr>
          <w:ilvl w:val="1"/>
          <w:numId w:val="10"/>
        </w:numPr>
      </w:pPr>
      <w:r>
        <w:t>What is required are a set of design criteria and rules that apply to all concepts in the domain (such as having agreed definitions and examples for the concepts, or always defining the types of entities that can participate in a relationship)</w:t>
      </w:r>
    </w:p>
    <w:p w14:paraId="4343D931" w14:textId="13846EE2" w:rsidR="00602B00" w:rsidRDefault="00602B00" w:rsidP="00C654AD">
      <w:pPr>
        <w:pStyle w:val="ListParagraph"/>
        <w:numPr>
          <w:ilvl w:val="1"/>
          <w:numId w:val="10"/>
        </w:numPr>
      </w:pPr>
      <w:r>
        <w:t xml:space="preserve">Defining an ontology using a machine-processible language is necessary IF the ontology is to be consumed by both humans and machines </w:t>
      </w:r>
    </w:p>
    <w:p w14:paraId="6687AFE0" w14:textId="77777777" w:rsidR="00015AD0" w:rsidRDefault="00015AD0" w:rsidP="00015AD0">
      <w:pPr>
        <w:rPr>
          <w:b/>
          <w:color w:val="0B3EE6"/>
          <w:sz w:val="28"/>
          <w:szCs w:val="28"/>
        </w:rPr>
      </w:pPr>
    </w:p>
    <w:p w14:paraId="1B2B95A1" w14:textId="4964DE52" w:rsidR="00015AD0" w:rsidRPr="00015AD0" w:rsidRDefault="00015AD0" w:rsidP="00015AD0">
      <w:pPr>
        <w:rPr>
          <w:sz w:val="28"/>
          <w:szCs w:val="28"/>
        </w:rPr>
      </w:pPr>
      <w:r>
        <w:rPr>
          <w:b/>
          <w:color w:val="0B3EE6"/>
          <w:sz w:val="28"/>
          <w:szCs w:val="28"/>
        </w:rPr>
        <w:t>Graphs</w:t>
      </w:r>
    </w:p>
    <w:p w14:paraId="3C2DB66D" w14:textId="75B09053" w:rsidR="00602B00" w:rsidRDefault="00602B00" w:rsidP="00602B00">
      <w:r>
        <w:t>A graph is a set of “nodes” (vertices) that are connected by labeled or unlabeled “edges” (relationships</w:t>
      </w:r>
      <w:r w:rsidR="00FA3FB9">
        <w:t xml:space="preserve"> or associations</w:t>
      </w:r>
      <w:r>
        <w:t>). In this discussion, the nodes are entities (instances of the categories of things in our ontology) or values (such as string or integer values), and the edges are the attributes and relationships that connect them.</w:t>
      </w:r>
    </w:p>
    <w:p w14:paraId="0C7F4180" w14:textId="77777777" w:rsidR="00FA3FB9" w:rsidRDefault="00FA3FB9" w:rsidP="00FA3FB9">
      <w:pPr>
        <w:rPr>
          <w:b/>
          <w:color w:val="0B3EE6"/>
          <w:sz w:val="28"/>
          <w:szCs w:val="28"/>
        </w:rPr>
      </w:pPr>
    </w:p>
    <w:p w14:paraId="4454B99E" w14:textId="77777777" w:rsidR="00BF0AA9" w:rsidRDefault="00BF0AA9">
      <w:pPr>
        <w:spacing w:line="276" w:lineRule="auto"/>
        <w:rPr>
          <w:b/>
          <w:color w:val="0B3EE6"/>
          <w:sz w:val="28"/>
          <w:szCs w:val="28"/>
        </w:rPr>
      </w:pPr>
      <w:r>
        <w:rPr>
          <w:b/>
          <w:color w:val="0B3EE6"/>
          <w:sz w:val="28"/>
          <w:szCs w:val="28"/>
        </w:rPr>
        <w:br w:type="page"/>
      </w:r>
    </w:p>
    <w:p w14:paraId="119DB113" w14:textId="13F1F51B" w:rsidR="00FA3FB9" w:rsidRPr="00D23C56" w:rsidRDefault="00FA3FB9" w:rsidP="00FA3FB9">
      <w:pPr>
        <w:rPr>
          <w:sz w:val="28"/>
          <w:szCs w:val="28"/>
        </w:rPr>
      </w:pPr>
      <w:r>
        <w:rPr>
          <w:b/>
          <w:color w:val="0B3EE6"/>
          <w:sz w:val="28"/>
          <w:szCs w:val="28"/>
        </w:rPr>
        <w:lastRenderedPageBreak/>
        <w:t>Knowledge Graphs</w:t>
      </w:r>
    </w:p>
    <w:p w14:paraId="142445A7" w14:textId="09CA0648" w:rsidR="00602B00" w:rsidRDefault="00FA3FB9" w:rsidP="00FA3FB9">
      <w:r>
        <w:t>A</w:t>
      </w:r>
      <w:r w:rsidR="00602B00" w:rsidRPr="00FA3FB9">
        <w:t xml:space="preserve"> knowledge graph is a collection of nodes interconnected by named edges (identifying properties and relationships). The structure of the graph is defined by an ontology, which formally specifies and defines the semantics of the possible nodes and edges. The “knowledge” that is captured comes from the specific data that is rendered</w:t>
      </w:r>
      <w:r w:rsidR="00602B00">
        <w:t xml:space="preserve"> using the ontology and comes from multiple sources, in multiple formats, with multiple levels of specificity.</w:t>
      </w:r>
    </w:p>
    <w:p w14:paraId="265FA6B0" w14:textId="77777777" w:rsidR="00FA3FB9" w:rsidRDefault="00FA3FB9" w:rsidP="00FA3FB9"/>
    <w:p w14:paraId="77373CFC" w14:textId="64E5605D" w:rsidR="00FE6D03" w:rsidRDefault="00602B00">
      <w:r>
        <w:t>Knowledge graphs enable analysis of the data as an integrated whole. When implemented using graph database tooling, they combine features of standard, relational databases (such as structured query), with the flexibility and extensibility of graphs</w:t>
      </w:r>
      <w:r w:rsidR="00FA3FB9">
        <w:t>.</w:t>
      </w:r>
      <w:r>
        <w:t xml:space="preserve"> In addition, graph analysis (such as centrality, clustering and associativity analys</w:t>
      </w:r>
      <w:r w:rsidR="00FA3FB9">
        <w:t>e</w:t>
      </w:r>
      <w:r>
        <w:t>s) can be performed on the integrated data. Backing the graph by an ontology provides formal definition and structure, which provides for increased precision and accuracy when fusing and integrating data from various sources.</w:t>
      </w:r>
    </w:p>
    <w:p w14:paraId="4EAEB7DC" w14:textId="1FD0583A" w:rsidR="004D411A" w:rsidRDefault="004D411A"/>
    <w:p w14:paraId="086811C3" w14:textId="7C3D4C78" w:rsidR="004D411A" w:rsidRDefault="00804063" w:rsidP="004D411A">
      <w:r>
        <w:t xml:space="preserve">The figure below shows an example of a knowledge graph </w:t>
      </w:r>
      <w:r w:rsidR="00B9289C">
        <w:t xml:space="preserve">for the company, MAPFRE SA, </w:t>
      </w:r>
      <w:r>
        <w:t>from the Impact Demo</w:t>
      </w:r>
      <w:r w:rsidR="00B9289C">
        <w:t xml:space="preserve"> data. (Additional labels have been added since the text is quite small.) Note that this is just a small amount of the available data since there are also 10 instances of Measurements for the 13 other types of impacts, as well as all the available information on the country of Spain, where MAPFRE is based. </w:t>
      </w:r>
    </w:p>
    <w:p w14:paraId="6B119562" w14:textId="1C9CD321" w:rsidR="00B9289C" w:rsidRDefault="00B9289C" w:rsidP="004D411A"/>
    <w:p w14:paraId="475C5CA6" w14:textId="56AB9C24" w:rsidR="00B9289C" w:rsidRDefault="00B9289C" w:rsidP="00B9289C">
      <w:pPr>
        <w:jc w:val="center"/>
      </w:pPr>
      <w:r>
        <w:rPr>
          <w:noProof/>
        </w:rPr>
        <w:drawing>
          <wp:inline distT="0" distB="0" distL="0" distR="0" wp14:anchorId="39305DB9" wp14:editId="4FD513A2">
            <wp:extent cx="5943600" cy="3731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31260"/>
                    </a:xfrm>
                    <a:prstGeom prst="rect">
                      <a:avLst/>
                    </a:prstGeom>
                  </pic:spPr>
                </pic:pic>
              </a:graphicData>
            </a:graphic>
          </wp:inline>
        </w:drawing>
      </w:r>
    </w:p>
    <w:p w14:paraId="62FB6B7B" w14:textId="77777777" w:rsidR="00B9289C" w:rsidRDefault="00B9289C" w:rsidP="00B9289C">
      <w:pPr>
        <w:jc w:val="center"/>
      </w:pPr>
    </w:p>
    <w:p w14:paraId="1091F75C" w14:textId="33145CDB" w:rsidR="00B9289C" w:rsidRDefault="00B9289C" w:rsidP="00B9289C">
      <w:pPr>
        <w:jc w:val="center"/>
      </w:pPr>
      <w:r>
        <w:t>Figure 1. Portion of the CA Impact KG</w:t>
      </w:r>
    </w:p>
    <w:p w14:paraId="16D572BA" w14:textId="77777777" w:rsidR="004D411A" w:rsidRDefault="004D411A"/>
    <w:p w14:paraId="1D2B75E7" w14:textId="77777777" w:rsidR="00FE6D03" w:rsidRDefault="005A2813">
      <w:pPr>
        <w:pStyle w:val="Heading2"/>
        <w:rPr>
          <w:b/>
          <w:color w:val="0B3EE6"/>
        </w:rPr>
      </w:pPr>
      <w:bookmarkStart w:id="0" w:name="_2hhmros1b38y" w:colFirst="0" w:colLast="0"/>
      <w:bookmarkEnd w:id="0"/>
      <w:r>
        <w:rPr>
          <w:b/>
          <w:color w:val="0B3EE6"/>
        </w:rPr>
        <w:lastRenderedPageBreak/>
        <w:t xml:space="preserve">Connecting company and country data to UN SDGs: </w:t>
      </w:r>
    </w:p>
    <w:p w14:paraId="2756D731" w14:textId="77777777" w:rsidR="00FE6D03" w:rsidRDefault="005A2813">
      <w:r>
        <w:t xml:space="preserve">The table below presents a layout of the connection points within the CA knowledge graph, describing descriptors for corresponding company and country data, and the related UN SDG goal. For more information about the SDG goal, please refer to the UN website dedicated to each (linked below). </w:t>
      </w:r>
    </w:p>
    <w:p w14:paraId="498A3616" w14:textId="77777777" w:rsidR="00FE6D03" w:rsidRDefault="00FE6D03"/>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E6D03" w14:paraId="4A75A285" w14:textId="77777777">
        <w:tc>
          <w:tcPr>
            <w:tcW w:w="3120" w:type="dxa"/>
            <w:shd w:val="clear" w:color="auto" w:fill="D0E0E3"/>
            <w:tcMar>
              <w:top w:w="100" w:type="dxa"/>
              <w:left w:w="100" w:type="dxa"/>
              <w:bottom w:w="100" w:type="dxa"/>
              <w:right w:w="100" w:type="dxa"/>
            </w:tcMar>
          </w:tcPr>
          <w:p w14:paraId="5649C82D" w14:textId="77777777" w:rsidR="00FE6D03" w:rsidRDefault="005A2813">
            <w:pPr>
              <w:widowControl w:val="0"/>
              <w:rPr>
                <w:b/>
              </w:rPr>
            </w:pPr>
            <w:r>
              <w:rPr>
                <w:b/>
              </w:rPr>
              <w:t>Company Data</w:t>
            </w:r>
          </w:p>
        </w:tc>
        <w:tc>
          <w:tcPr>
            <w:tcW w:w="3120" w:type="dxa"/>
            <w:shd w:val="clear" w:color="auto" w:fill="D0E0E3"/>
            <w:tcMar>
              <w:top w:w="100" w:type="dxa"/>
              <w:left w:w="100" w:type="dxa"/>
              <w:bottom w:w="100" w:type="dxa"/>
              <w:right w:w="100" w:type="dxa"/>
            </w:tcMar>
          </w:tcPr>
          <w:p w14:paraId="67914C8C" w14:textId="77777777" w:rsidR="00FE6D03" w:rsidRDefault="005A2813">
            <w:pPr>
              <w:widowControl w:val="0"/>
              <w:rPr>
                <w:b/>
              </w:rPr>
            </w:pPr>
            <w:r>
              <w:rPr>
                <w:b/>
              </w:rPr>
              <w:t>Country Data</w:t>
            </w:r>
          </w:p>
        </w:tc>
        <w:tc>
          <w:tcPr>
            <w:tcW w:w="3120" w:type="dxa"/>
            <w:shd w:val="clear" w:color="auto" w:fill="D0E0E3"/>
            <w:tcMar>
              <w:top w:w="100" w:type="dxa"/>
              <w:left w:w="100" w:type="dxa"/>
              <w:bottom w:w="100" w:type="dxa"/>
              <w:right w:w="100" w:type="dxa"/>
            </w:tcMar>
          </w:tcPr>
          <w:p w14:paraId="4C328DC5" w14:textId="77777777" w:rsidR="00FE6D03" w:rsidRDefault="005A2813">
            <w:pPr>
              <w:widowControl w:val="0"/>
              <w:rPr>
                <w:b/>
              </w:rPr>
            </w:pPr>
            <w:r>
              <w:rPr>
                <w:b/>
              </w:rPr>
              <w:t>UN SDG</w:t>
            </w:r>
          </w:p>
        </w:tc>
      </w:tr>
      <w:tr w:rsidR="00FE6D03" w14:paraId="54C3CCA8" w14:textId="77777777">
        <w:tc>
          <w:tcPr>
            <w:tcW w:w="3120" w:type="dxa"/>
            <w:shd w:val="clear" w:color="auto" w:fill="auto"/>
            <w:tcMar>
              <w:top w:w="100" w:type="dxa"/>
              <w:left w:w="100" w:type="dxa"/>
              <w:bottom w:w="100" w:type="dxa"/>
              <w:right w:w="100" w:type="dxa"/>
            </w:tcMar>
          </w:tcPr>
          <w:p w14:paraId="1DE8ADFF" w14:textId="77777777" w:rsidR="00FE6D03" w:rsidRDefault="005A2813">
            <w:pPr>
              <w:widowControl w:val="0"/>
            </w:pPr>
            <w:r>
              <w:t>Impact to Habitat and Biodiversity</w:t>
            </w:r>
          </w:p>
        </w:tc>
        <w:tc>
          <w:tcPr>
            <w:tcW w:w="3120" w:type="dxa"/>
            <w:shd w:val="clear" w:color="auto" w:fill="auto"/>
            <w:tcMar>
              <w:top w:w="100" w:type="dxa"/>
              <w:left w:w="100" w:type="dxa"/>
              <w:bottom w:w="100" w:type="dxa"/>
              <w:right w:w="100" w:type="dxa"/>
            </w:tcMar>
          </w:tcPr>
          <w:p w14:paraId="0267D5C6" w14:textId="499EC82D" w:rsidR="00FE6D03" w:rsidRDefault="0057170E">
            <w:pPr>
              <w:widowControl w:val="0"/>
            </w:pPr>
            <w:r>
              <w:t>Total Area</w:t>
            </w:r>
            <w:r w:rsidR="00166792">
              <w:t>;</w:t>
            </w:r>
            <w:r>
              <w:t xml:space="preserve"> Total Land Area</w:t>
            </w:r>
            <w:r w:rsidR="00166792">
              <w:t>;</w:t>
            </w:r>
            <w:r>
              <w:t xml:space="preserve"> Environmental Issues (text)</w:t>
            </w:r>
            <w:r w:rsidR="00166792">
              <w:t>;</w:t>
            </w:r>
            <w:r>
              <w:t xml:space="preserve"> </w:t>
            </w:r>
            <w:r w:rsidR="005A2813">
              <w:t xml:space="preserve">Amount of </w:t>
            </w:r>
            <w:r>
              <w:t>Forest</w:t>
            </w:r>
          </w:p>
        </w:tc>
        <w:tc>
          <w:tcPr>
            <w:tcW w:w="3120" w:type="dxa"/>
            <w:shd w:val="clear" w:color="auto" w:fill="auto"/>
            <w:tcMar>
              <w:top w:w="100" w:type="dxa"/>
              <w:left w:w="100" w:type="dxa"/>
              <w:bottom w:w="100" w:type="dxa"/>
              <w:right w:w="100" w:type="dxa"/>
            </w:tcMar>
          </w:tcPr>
          <w:p w14:paraId="6480C101" w14:textId="77777777" w:rsidR="00FE6D03" w:rsidRDefault="00211624">
            <w:pPr>
              <w:widowControl w:val="0"/>
              <w:rPr>
                <w:highlight w:val="white"/>
              </w:rPr>
            </w:pPr>
            <w:hyperlink r:id="rId9">
              <w:r w:rsidR="005A2813">
                <w:rPr>
                  <w:color w:val="1155CC"/>
                  <w:highlight w:val="white"/>
                  <w:u w:val="single"/>
                </w:rPr>
                <w:t>Life on Land</w:t>
              </w:r>
            </w:hyperlink>
          </w:p>
          <w:p w14:paraId="3A79266C" w14:textId="77777777" w:rsidR="00FE6D03" w:rsidRDefault="00211624">
            <w:pPr>
              <w:widowControl w:val="0"/>
              <w:rPr>
                <w:highlight w:val="white"/>
              </w:rPr>
            </w:pPr>
            <w:hyperlink r:id="rId10">
              <w:r w:rsidR="005A2813">
                <w:rPr>
                  <w:color w:val="1155CC"/>
                  <w:highlight w:val="white"/>
                  <w:u w:val="single"/>
                </w:rPr>
                <w:t>Life below Water</w:t>
              </w:r>
            </w:hyperlink>
          </w:p>
        </w:tc>
      </w:tr>
      <w:tr w:rsidR="00FE6D03" w14:paraId="3A5059BC" w14:textId="77777777">
        <w:tc>
          <w:tcPr>
            <w:tcW w:w="3120" w:type="dxa"/>
            <w:shd w:val="clear" w:color="auto" w:fill="auto"/>
            <w:tcMar>
              <w:top w:w="100" w:type="dxa"/>
              <w:left w:w="100" w:type="dxa"/>
              <w:bottom w:w="100" w:type="dxa"/>
              <w:right w:w="100" w:type="dxa"/>
            </w:tcMar>
          </w:tcPr>
          <w:p w14:paraId="768F378C" w14:textId="77777777" w:rsidR="00FE6D03" w:rsidRDefault="005A2813">
            <w:pPr>
              <w:widowControl w:val="0"/>
            </w:pPr>
            <w:r>
              <w:t>Impact to Resilience to Events</w:t>
            </w:r>
          </w:p>
        </w:tc>
        <w:tc>
          <w:tcPr>
            <w:tcW w:w="3120" w:type="dxa"/>
            <w:shd w:val="clear" w:color="auto" w:fill="auto"/>
            <w:tcMar>
              <w:top w:w="100" w:type="dxa"/>
              <w:left w:w="100" w:type="dxa"/>
              <w:bottom w:w="100" w:type="dxa"/>
              <w:right w:w="100" w:type="dxa"/>
            </w:tcMar>
          </w:tcPr>
          <w:p w14:paraId="6F52F2FD" w14:textId="5A9EA134" w:rsidR="00166792" w:rsidRDefault="00166792">
            <w:pPr>
              <w:widowControl w:val="0"/>
            </w:pPr>
            <w:r>
              <w:t>Total Electrical Production and Consumption; Electricity from Fossil/Nuclear Fuels and Renewable Sources; Crude Oil Production and Reserves; Natural Gas Production, Consumption and Reserves</w:t>
            </w:r>
          </w:p>
        </w:tc>
        <w:tc>
          <w:tcPr>
            <w:tcW w:w="3120" w:type="dxa"/>
            <w:shd w:val="clear" w:color="auto" w:fill="auto"/>
            <w:tcMar>
              <w:top w:w="100" w:type="dxa"/>
              <w:left w:w="100" w:type="dxa"/>
              <w:bottom w:w="100" w:type="dxa"/>
              <w:right w:w="100" w:type="dxa"/>
            </w:tcMar>
          </w:tcPr>
          <w:p w14:paraId="5C40BAEF" w14:textId="77777777" w:rsidR="00FE6D03" w:rsidRDefault="00211624">
            <w:pPr>
              <w:widowControl w:val="0"/>
              <w:rPr>
                <w:highlight w:val="white"/>
              </w:rPr>
            </w:pPr>
            <w:hyperlink r:id="rId11">
              <w:r w:rsidR="005A2813">
                <w:rPr>
                  <w:color w:val="1155CC"/>
                  <w:highlight w:val="white"/>
                  <w:u w:val="single"/>
                </w:rPr>
                <w:t>Climate Action</w:t>
              </w:r>
            </w:hyperlink>
          </w:p>
        </w:tc>
      </w:tr>
      <w:tr w:rsidR="00FE6D03" w14:paraId="6796A4E5" w14:textId="77777777">
        <w:tc>
          <w:tcPr>
            <w:tcW w:w="3120" w:type="dxa"/>
            <w:shd w:val="clear" w:color="auto" w:fill="auto"/>
            <w:tcMar>
              <w:top w:w="100" w:type="dxa"/>
              <w:left w:w="100" w:type="dxa"/>
              <w:bottom w:w="100" w:type="dxa"/>
              <w:right w:w="100" w:type="dxa"/>
            </w:tcMar>
          </w:tcPr>
          <w:p w14:paraId="378F6541" w14:textId="24B122FC" w:rsidR="00FE6D03" w:rsidRDefault="005A2813">
            <w:pPr>
              <w:widowControl w:val="0"/>
            </w:pPr>
            <w:r>
              <w:t>Impact of Adverse Compounds (</w:t>
            </w:r>
            <w:r w:rsidR="00BF0AA9">
              <w:t>e.g.,</w:t>
            </w:r>
            <w:r>
              <w:t xml:space="preserve"> greenhouse gases, VOCs, NOx, SOx, particulate matter, miscellaneous compounds)</w:t>
            </w:r>
          </w:p>
        </w:tc>
        <w:tc>
          <w:tcPr>
            <w:tcW w:w="3120" w:type="dxa"/>
            <w:shd w:val="clear" w:color="auto" w:fill="auto"/>
            <w:tcMar>
              <w:top w:w="100" w:type="dxa"/>
              <w:left w:w="100" w:type="dxa"/>
              <w:bottom w:w="100" w:type="dxa"/>
              <w:right w:w="100" w:type="dxa"/>
            </w:tcMar>
          </w:tcPr>
          <w:p w14:paraId="132C2DEE" w14:textId="3BFD0817" w:rsidR="00FE6D03" w:rsidRPr="0057170E" w:rsidRDefault="005A2813">
            <w:pPr>
              <w:pStyle w:val="Heading2"/>
              <w:spacing w:before="0" w:after="0"/>
              <w:rPr>
                <w:sz w:val="24"/>
                <w:szCs w:val="24"/>
              </w:rPr>
            </w:pPr>
            <w:r w:rsidRPr="0057170E">
              <w:rPr>
                <w:sz w:val="24"/>
                <w:szCs w:val="24"/>
              </w:rPr>
              <w:t>Adverse Compound</w:t>
            </w:r>
            <w:r w:rsidR="0057170E">
              <w:rPr>
                <w:sz w:val="24"/>
                <w:szCs w:val="24"/>
              </w:rPr>
              <w:t xml:space="preserve"> Emissions</w:t>
            </w:r>
            <w:r w:rsidRPr="0057170E">
              <w:rPr>
                <w:sz w:val="24"/>
                <w:szCs w:val="24"/>
              </w:rPr>
              <w:t xml:space="preserve"> (CO2, methane</w:t>
            </w:r>
            <w:r w:rsidR="0057170E">
              <w:rPr>
                <w:sz w:val="24"/>
                <w:szCs w:val="24"/>
              </w:rPr>
              <w:t xml:space="preserve"> and </w:t>
            </w:r>
            <w:r w:rsidRPr="0057170E">
              <w:rPr>
                <w:sz w:val="24"/>
                <w:szCs w:val="24"/>
              </w:rPr>
              <w:t>particulate emissions)</w:t>
            </w:r>
          </w:p>
          <w:p w14:paraId="20EAC999" w14:textId="77777777" w:rsidR="00FE6D03" w:rsidRDefault="00FE6D03">
            <w:pPr>
              <w:widowControl w:val="0"/>
            </w:pPr>
          </w:p>
        </w:tc>
        <w:tc>
          <w:tcPr>
            <w:tcW w:w="3120" w:type="dxa"/>
            <w:shd w:val="clear" w:color="auto" w:fill="auto"/>
            <w:tcMar>
              <w:top w:w="100" w:type="dxa"/>
              <w:left w:w="100" w:type="dxa"/>
              <w:bottom w:w="100" w:type="dxa"/>
              <w:right w:w="100" w:type="dxa"/>
            </w:tcMar>
          </w:tcPr>
          <w:p w14:paraId="6A44A6A8" w14:textId="77777777" w:rsidR="00FE6D03" w:rsidRDefault="00211624">
            <w:pPr>
              <w:widowControl w:val="0"/>
              <w:rPr>
                <w:highlight w:val="white"/>
              </w:rPr>
            </w:pPr>
            <w:hyperlink r:id="rId12">
              <w:r w:rsidR="005A2813">
                <w:rPr>
                  <w:color w:val="1155CC"/>
                  <w:highlight w:val="white"/>
                  <w:u w:val="single"/>
                </w:rPr>
                <w:t>Life on Land</w:t>
              </w:r>
            </w:hyperlink>
          </w:p>
          <w:p w14:paraId="66BA5E16" w14:textId="77777777" w:rsidR="00FE6D03" w:rsidRDefault="00211624">
            <w:pPr>
              <w:widowControl w:val="0"/>
              <w:rPr>
                <w:highlight w:val="white"/>
              </w:rPr>
            </w:pPr>
            <w:hyperlink r:id="rId13">
              <w:r w:rsidR="005A2813">
                <w:rPr>
                  <w:color w:val="1155CC"/>
                  <w:highlight w:val="white"/>
                  <w:u w:val="single"/>
                </w:rPr>
                <w:t>Life below Water</w:t>
              </w:r>
            </w:hyperlink>
          </w:p>
          <w:p w14:paraId="16B850C8" w14:textId="77777777" w:rsidR="00FE6D03" w:rsidRDefault="00211624">
            <w:pPr>
              <w:widowControl w:val="0"/>
              <w:rPr>
                <w:highlight w:val="white"/>
              </w:rPr>
            </w:pPr>
            <w:hyperlink r:id="rId14">
              <w:r w:rsidR="005A2813">
                <w:rPr>
                  <w:color w:val="1155CC"/>
                  <w:highlight w:val="white"/>
                  <w:u w:val="single"/>
                </w:rPr>
                <w:t>Climate Action</w:t>
              </w:r>
            </w:hyperlink>
          </w:p>
          <w:p w14:paraId="37FFB384" w14:textId="77777777" w:rsidR="00FE6D03" w:rsidRDefault="00211624">
            <w:pPr>
              <w:widowControl w:val="0"/>
              <w:rPr>
                <w:highlight w:val="white"/>
              </w:rPr>
            </w:pPr>
            <w:hyperlink r:id="rId15">
              <w:r w:rsidR="005A2813">
                <w:rPr>
                  <w:color w:val="1155CC"/>
                  <w:highlight w:val="white"/>
                  <w:u w:val="single"/>
                </w:rPr>
                <w:t>Responsible Consumption and Production</w:t>
              </w:r>
            </w:hyperlink>
          </w:p>
        </w:tc>
      </w:tr>
      <w:tr w:rsidR="00FE6D03" w14:paraId="7E720A3D" w14:textId="77777777">
        <w:tc>
          <w:tcPr>
            <w:tcW w:w="3120" w:type="dxa"/>
            <w:shd w:val="clear" w:color="auto" w:fill="auto"/>
            <w:tcMar>
              <w:top w:w="100" w:type="dxa"/>
              <w:left w:w="100" w:type="dxa"/>
              <w:bottom w:w="100" w:type="dxa"/>
              <w:right w:w="100" w:type="dxa"/>
            </w:tcMar>
          </w:tcPr>
          <w:p w14:paraId="1940CC25" w14:textId="77777777" w:rsidR="00FE6D03" w:rsidRDefault="005A2813">
            <w:pPr>
              <w:widowControl w:val="0"/>
            </w:pPr>
            <w:r>
              <w:t>Impact to Reduction of Disease and Mortality</w:t>
            </w:r>
          </w:p>
        </w:tc>
        <w:tc>
          <w:tcPr>
            <w:tcW w:w="3120" w:type="dxa"/>
            <w:shd w:val="clear" w:color="auto" w:fill="auto"/>
            <w:tcMar>
              <w:top w:w="100" w:type="dxa"/>
              <w:left w:w="100" w:type="dxa"/>
              <w:bottom w:w="100" w:type="dxa"/>
              <w:right w:w="100" w:type="dxa"/>
            </w:tcMar>
          </w:tcPr>
          <w:p w14:paraId="65E470F2" w14:textId="752C29A0" w:rsidR="00FE6D03" w:rsidRDefault="0057170E">
            <w:pPr>
              <w:widowControl w:val="0"/>
            </w:pPr>
            <w:r>
              <w:t>Health Care Assessment</w:t>
            </w:r>
          </w:p>
        </w:tc>
        <w:tc>
          <w:tcPr>
            <w:tcW w:w="3120" w:type="dxa"/>
            <w:shd w:val="clear" w:color="auto" w:fill="auto"/>
            <w:tcMar>
              <w:top w:w="100" w:type="dxa"/>
              <w:left w:w="100" w:type="dxa"/>
              <w:bottom w:w="100" w:type="dxa"/>
              <w:right w:w="100" w:type="dxa"/>
            </w:tcMar>
          </w:tcPr>
          <w:p w14:paraId="07CDD506" w14:textId="77777777" w:rsidR="00FE6D03" w:rsidRDefault="00211624">
            <w:pPr>
              <w:widowControl w:val="0"/>
              <w:rPr>
                <w:highlight w:val="white"/>
              </w:rPr>
            </w:pPr>
            <w:hyperlink r:id="rId16">
              <w:r w:rsidR="005A2813">
                <w:rPr>
                  <w:color w:val="1155CC"/>
                  <w:highlight w:val="white"/>
                  <w:u w:val="single"/>
                </w:rPr>
                <w:t>Good Health and Well-Being</w:t>
              </w:r>
            </w:hyperlink>
          </w:p>
        </w:tc>
      </w:tr>
      <w:tr w:rsidR="00FE6D03" w14:paraId="5F7A3A41" w14:textId="77777777">
        <w:tc>
          <w:tcPr>
            <w:tcW w:w="3120" w:type="dxa"/>
            <w:shd w:val="clear" w:color="auto" w:fill="auto"/>
            <w:tcMar>
              <w:top w:w="100" w:type="dxa"/>
              <w:left w:w="100" w:type="dxa"/>
              <w:bottom w:w="100" w:type="dxa"/>
              <w:right w:w="100" w:type="dxa"/>
            </w:tcMar>
          </w:tcPr>
          <w:p w14:paraId="77FFB5CD" w14:textId="4631B279" w:rsidR="00FE6D03" w:rsidRDefault="005A2813">
            <w:pPr>
              <w:widowControl w:val="0"/>
            </w:pPr>
            <w:r>
              <w:t xml:space="preserve">Impact to Access </w:t>
            </w:r>
            <w:r w:rsidR="0057170E">
              <w:t>t</w:t>
            </w:r>
            <w:r>
              <w:t>o Food</w:t>
            </w:r>
          </w:p>
        </w:tc>
        <w:tc>
          <w:tcPr>
            <w:tcW w:w="3120" w:type="dxa"/>
            <w:shd w:val="clear" w:color="auto" w:fill="auto"/>
            <w:tcMar>
              <w:top w:w="100" w:type="dxa"/>
              <w:left w:w="100" w:type="dxa"/>
              <w:bottom w:w="100" w:type="dxa"/>
              <w:right w:w="100" w:type="dxa"/>
            </w:tcMar>
          </w:tcPr>
          <w:p w14:paraId="27EE6C31" w14:textId="22C80967" w:rsidR="00FE6D03" w:rsidRDefault="004D411A">
            <w:pPr>
              <w:widowControl w:val="0"/>
            </w:pPr>
            <w:r>
              <w:t>Assessment of Food Insecurity</w:t>
            </w:r>
          </w:p>
        </w:tc>
        <w:tc>
          <w:tcPr>
            <w:tcW w:w="3120" w:type="dxa"/>
            <w:shd w:val="clear" w:color="auto" w:fill="auto"/>
            <w:tcMar>
              <w:top w:w="100" w:type="dxa"/>
              <w:left w:w="100" w:type="dxa"/>
              <w:bottom w:w="100" w:type="dxa"/>
              <w:right w:w="100" w:type="dxa"/>
            </w:tcMar>
          </w:tcPr>
          <w:p w14:paraId="00B94AE1" w14:textId="77777777" w:rsidR="00FE6D03" w:rsidRDefault="00211624">
            <w:pPr>
              <w:widowControl w:val="0"/>
              <w:rPr>
                <w:highlight w:val="white"/>
              </w:rPr>
            </w:pPr>
            <w:hyperlink r:id="rId17">
              <w:r w:rsidR="005A2813">
                <w:rPr>
                  <w:color w:val="1155CC"/>
                  <w:highlight w:val="white"/>
                  <w:u w:val="single"/>
                </w:rPr>
                <w:t>Zero Hunger</w:t>
              </w:r>
            </w:hyperlink>
          </w:p>
        </w:tc>
      </w:tr>
      <w:tr w:rsidR="00FE6D03" w14:paraId="0DC1CA64" w14:textId="77777777">
        <w:tc>
          <w:tcPr>
            <w:tcW w:w="3120" w:type="dxa"/>
            <w:shd w:val="clear" w:color="auto" w:fill="auto"/>
            <w:tcMar>
              <w:top w:w="100" w:type="dxa"/>
              <w:left w:w="100" w:type="dxa"/>
              <w:bottom w:w="100" w:type="dxa"/>
              <w:right w:w="100" w:type="dxa"/>
            </w:tcMar>
          </w:tcPr>
          <w:p w14:paraId="6F19C95F" w14:textId="77777777" w:rsidR="00FE6D03" w:rsidRDefault="005A2813">
            <w:pPr>
              <w:widowControl w:val="0"/>
            </w:pPr>
            <w:r>
              <w:t>Impact to Agricultural Productivity</w:t>
            </w:r>
          </w:p>
        </w:tc>
        <w:tc>
          <w:tcPr>
            <w:tcW w:w="3120" w:type="dxa"/>
            <w:shd w:val="clear" w:color="auto" w:fill="auto"/>
            <w:tcMar>
              <w:top w:w="100" w:type="dxa"/>
              <w:left w:w="100" w:type="dxa"/>
              <w:bottom w:w="100" w:type="dxa"/>
              <w:right w:w="100" w:type="dxa"/>
            </w:tcMar>
          </w:tcPr>
          <w:p w14:paraId="4B4F2D2F" w14:textId="63A25B13" w:rsidR="00FE6D03" w:rsidRPr="0057170E" w:rsidRDefault="005A2813">
            <w:pPr>
              <w:pStyle w:val="Heading2"/>
              <w:spacing w:before="0" w:after="0"/>
              <w:rPr>
                <w:sz w:val="24"/>
                <w:szCs w:val="24"/>
              </w:rPr>
            </w:pPr>
            <w:r w:rsidRPr="0057170E">
              <w:rPr>
                <w:sz w:val="24"/>
                <w:szCs w:val="24"/>
              </w:rPr>
              <w:t xml:space="preserve">Amount of </w:t>
            </w:r>
            <w:r w:rsidR="004D411A" w:rsidRPr="0057170E">
              <w:rPr>
                <w:sz w:val="24"/>
                <w:szCs w:val="24"/>
              </w:rPr>
              <w:t>Arable Land, Permanent Crops</w:t>
            </w:r>
            <w:r w:rsidR="00166792">
              <w:rPr>
                <w:sz w:val="24"/>
                <w:szCs w:val="24"/>
              </w:rPr>
              <w:t xml:space="preserve"> and </w:t>
            </w:r>
            <w:r w:rsidR="004D411A" w:rsidRPr="0057170E">
              <w:rPr>
                <w:sz w:val="24"/>
                <w:szCs w:val="24"/>
              </w:rPr>
              <w:t>Permanent Pasture</w:t>
            </w:r>
            <w:r w:rsidR="0057170E">
              <w:rPr>
                <w:sz w:val="24"/>
                <w:szCs w:val="24"/>
              </w:rPr>
              <w:t xml:space="preserve"> Lands</w:t>
            </w:r>
          </w:p>
        </w:tc>
        <w:tc>
          <w:tcPr>
            <w:tcW w:w="3120" w:type="dxa"/>
            <w:shd w:val="clear" w:color="auto" w:fill="auto"/>
            <w:tcMar>
              <w:top w:w="100" w:type="dxa"/>
              <w:left w:w="100" w:type="dxa"/>
              <w:bottom w:w="100" w:type="dxa"/>
              <w:right w:w="100" w:type="dxa"/>
            </w:tcMar>
          </w:tcPr>
          <w:p w14:paraId="37853EAA" w14:textId="77777777" w:rsidR="00FE6D03" w:rsidRDefault="00211624">
            <w:pPr>
              <w:widowControl w:val="0"/>
              <w:rPr>
                <w:highlight w:val="white"/>
              </w:rPr>
            </w:pPr>
            <w:hyperlink r:id="rId18">
              <w:r w:rsidR="005A2813">
                <w:rPr>
                  <w:color w:val="1155CC"/>
                  <w:highlight w:val="white"/>
                  <w:u w:val="single"/>
                </w:rPr>
                <w:t>Zero Hunger</w:t>
              </w:r>
            </w:hyperlink>
          </w:p>
        </w:tc>
      </w:tr>
      <w:tr w:rsidR="00FE6D03" w14:paraId="4B85B5A4" w14:textId="77777777">
        <w:tc>
          <w:tcPr>
            <w:tcW w:w="3120" w:type="dxa"/>
            <w:shd w:val="clear" w:color="auto" w:fill="auto"/>
            <w:tcMar>
              <w:top w:w="100" w:type="dxa"/>
              <w:left w:w="100" w:type="dxa"/>
              <w:bottom w:w="100" w:type="dxa"/>
              <w:right w:w="100" w:type="dxa"/>
            </w:tcMar>
          </w:tcPr>
          <w:p w14:paraId="5E7E0E81" w14:textId="77777777" w:rsidR="00FE6D03" w:rsidRDefault="005A2813">
            <w:pPr>
              <w:widowControl w:val="0"/>
            </w:pPr>
            <w:r>
              <w:t>Impact to Potable Water and Sanitation</w:t>
            </w:r>
          </w:p>
        </w:tc>
        <w:tc>
          <w:tcPr>
            <w:tcW w:w="3120" w:type="dxa"/>
            <w:shd w:val="clear" w:color="auto" w:fill="auto"/>
            <w:tcMar>
              <w:top w:w="100" w:type="dxa"/>
              <w:left w:w="100" w:type="dxa"/>
              <w:bottom w:w="100" w:type="dxa"/>
              <w:right w:w="100" w:type="dxa"/>
            </w:tcMar>
          </w:tcPr>
          <w:p w14:paraId="748D6A6D" w14:textId="3F39B05E" w:rsidR="00FE6D03" w:rsidRPr="00166792" w:rsidRDefault="005A2813" w:rsidP="0057170E">
            <w:pPr>
              <w:pStyle w:val="Heading2"/>
              <w:spacing w:before="0" w:after="0"/>
              <w:rPr>
                <w:sz w:val="24"/>
                <w:szCs w:val="24"/>
              </w:rPr>
            </w:pPr>
            <w:r w:rsidRPr="0057170E">
              <w:rPr>
                <w:sz w:val="24"/>
                <w:szCs w:val="24"/>
              </w:rPr>
              <w:t xml:space="preserve">Amount of </w:t>
            </w:r>
            <w:r w:rsidR="0057170E">
              <w:rPr>
                <w:sz w:val="24"/>
                <w:szCs w:val="24"/>
              </w:rPr>
              <w:t>Urban/Rural P</w:t>
            </w:r>
            <w:r w:rsidRPr="0057170E">
              <w:rPr>
                <w:sz w:val="24"/>
                <w:szCs w:val="24"/>
              </w:rPr>
              <w:t xml:space="preserve">opulation </w:t>
            </w:r>
            <w:r w:rsidR="0057170E">
              <w:rPr>
                <w:sz w:val="24"/>
                <w:szCs w:val="24"/>
              </w:rPr>
              <w:t>Lac</w:t>
            </w:r>
            <w:r w:rsidRPr="0057170E">
              <w:rPr>
                <w:sz w:val="24"/>
                <w:szCs w:val="24"/>
              </w:rPr>
              <w:t xml:space="preserve">king </w:t>
            </w:r>
            <w:r w:rsidR="0057170E">
              <w:rPr>
                <w:sz w:val="24"/>
                <w:szCs w:val="24"/>
              </w:rPr>
              <w:t>P</w:t>
            </w:r>
            <w:r w:rsidR="004D411A" w:rsidRPr="0057170E">
              <w:rPr>
                <w:sz w:val="24"/>
                <w:szCs w:val="24"/>
              </w:rPr>
              <w:t xml:space="preserve">otable </w:t>
            </w:r>
            <w:r w:rsidR="0057170E">
              <w:rPr>
                <w:sz w:val="24"/>
                <w:szCs w:val="24"/>
              </w:rPr>
              <w:t>W</w:t>
            </w:r>
            <w:r w:rsidR="004D411A" w:rsidRPr="0057170E">
              <w:rPr>
                <w:sz w:val="24"/>
                <w:szCs w:val="24"/>
              </w:rPr>
              <w:t>ater</w:t>
            </w:r>
            <w:r w:rsidR="00166792">
              <w:rPr>
                <w:sz w:val="24"/>
                <w:szCs w:val="24"/>
              </w:rPr>
              <w:t xml:space="preserve">; </w:t>
            </w:r>
            <w:r w:rsidRPr="0057170E">
              <w:rPr>
                <w:sz w:val="24"/>
                <w:szCs w:val="24"/>
              </w:rPr>
              <w:t xml:space="preserve">Amount of </w:t>
            </w:r>
            <w:r w:rsidR="0057170E">
              <w:rPr>
                <w:sz w:val="24"/>
                <w:szCs w:val="24"/>
              </w:rPr>
              <w:t>Urban/Rural P</w:t>
            </w:r>
            <w:r w:rsidR="0057170E" w:rsidRPr="0057170E">
              <w:rPr>
                <w:sz w:val="24"/>
                <w:szCs w:val="24"/>
              </w:rPr>
              <w:t xml:space="preserve">opulation </w:t>
            </w:r>
            <w:r w:rsidR="0057170E">
              <w:rPr>
                <w:sz w:val="24"/>
                <w:szCs w:val="24"/>
              </w:rPr>
              <w:t>Lac</w:t>
            </w:r>
            <w:r w:rsidR="0057170E" w:rsidRPr="0057170E">
              <w:rPr>
                <w:sz w:val="24"/>
                <w:szCs w:val="24"/>
              </w:rPr>
              <w:t>king</w:t>
            </w:r>
            <w:r w:rsidR="0057170E">
              <w:rPr>
                <w:sz w:val="24"/>
                <w:szCs w:val="24"/>
              </w:rPr>
              <w:t xml:space="preserve"> Sanitation</w:t>
            </w:r>
          </w:p>
        </w:tc>
        <w:tc>
          <w:tcPr>
            <w:tcW w:w="3120" w:type="dxa"/>
            <w:shd w:val="clear" w:color="auto" w:fill="auto"/>
            <w:tcMar>
              <w:top w:w="100" w:type="dxa"/>
              <w:left w:w="100" w:type="dxa"/>
              <w:bottom w:w="100" w:type="dxa"/>
              <w:right w:w="100" w:type="dxa"/>
            </w:tcMar>
          </w:tcPr>
          <w:p w14:paraId="7038BBB3" w14:textId="77777777" w:rsidR="00FE6D03" w:rsidRDefault="00211624">
            <w:pPr>
              <w:widowControl w:val="0"/>
              <w:rPr>
                <w:highlight w:val="white"/>
              </w:rPr>
            </w:pPr>
            <w:hyperlink r:id="rId19">
              <w:r w:rsidR="005A2813">
                <w:rPr>
                  <w:color w:val="1155CC"/>
                  <w:highlight w:val="white"/>
                  <w:u w:val="single"/>
                </w:rPr>
                <w:t xml:space="preserve">Clean Water and Sanitation </w:t>
              </w:r>
            </w:hyperlink>
          </w:p>
        </w:tc>
      </w:tr>
      <w:tr w:rsidR="00FE6D03" w14:paraId="304C9814" w14:textId="77777777">
        <w:tc>
          <w:tcPr>
            <w:tcW w:w="3120" w:type="dxa"/>
            <w:shd w:val="clear" w:color="auto" w:fill="auto"/>
            <w:tcMar>
              <w:top w:w="100" w:type="dxa"/>
              <w:left w:w="100" w:type="dxa"/>
              <w:bottom w:w="100" w:type="dxa"/>
              <w:right w:w="100" w:type="dxa"/>
            </w:tcMar>
          </w:tcPr>
          <w:p w14:paraId="639638E8" w14:textId="77777777" w:rsidR="00FE6D03" w:rsidRDefault="005A2813">
            <w:pPr>
              <w:widowControl w:val="0"/>
            </w:pPr>
            <w:r>
              <w:t>Water Use Impact</w:t>
            </w:r>
          </w:p>
        </w:tc>
        <w:tc>
          <w:tcPr>
            <w:tcW w:w="3120" w:type="dxa"/>
            <w:shd w:val="clear" w:color="auto" w:fill="auto"/>
            <w:tcMar>
              <w:top w:w="100" w:type="dxa"/>
              <w:left w:w="100" w:type="dxa"/>
              <w:bottom w:w="100" w:type="dxa"/>
              <w:right w:w="100" w:type="dxa"/>
            </w:tcMar>
          </w:tcPr>
          <w:p w14:paraId="1511FE71" w14:textId="77777777" w:rsidR="00FE6D03" w:rsidRPr="00166792" w:rsidRDefault="005A2813">
            <w:pPr>
              <w:pStyle w:val="Heading2"/>
              <w:spacing w:before="0" w:after="0"/>
              <w:rPr>
                <w:sz w:val="24"/>
                <w:szCs w:val="24"/>
              </w:rPr>
            </w:pPr>
            <w:bookmarkStart w:id="1" w:name="_yr7zlzmgu8tw" w:colFirst="0" w:colLast="0"/>
            <w:bookmarkEnd w:id="1"/>
            <w:r w:rsidRPr="00166792">
              <w:rPr>
                <w:sz w:val="24"/>
                <w:szCs w:val="24"/>
              </w:rPr>
              <w:t xml:space="preserve">Amount of renewable water resources </w:t>
            </w:r>
          </w:p>
        </w:tc>
        <w:tc>
          <w:tcPr>
            <w:tcW w:w="3120" w:type="dxa"/>
            <w:shd w:val="clear" w:color="auto" w:fill="auto"/>
            <w:tcMar>
              <w:top w:w="100" w:type="dxa"/>
              <w:left w:w="100" w:type="dxa"/>
              <w:bottom w:w="100" w:type="dxa"/>
              <w:right w:w="100" w:type="dxa"/>
            </w:tcMar>
          </w:tcPr>
          <w:p w14:paraId="6E5AE693" w14:textId="77777777" w:rsidR="00FE6D03" w:rsidRDefault="00211624">
            <w:pPr>
              <w:widowControl w:val="0"/>
              <w:rPr>
                <w:highlight w:val="white"/>
              </w:rPr>
            </w:pPr>
            <w:hyperlink r:id="rId20">
              <w:r w:rsidR="005A2813">
                <w:rPr>
                  <w:color w:val="1155CC"/>
                  <w:highlight w:val="white"/>
                  <w:u w:val="single"/>
                </w:rPr>
                <w:t xml:space="preserve">Clean Water and Sanitation </w:t>
              </w:r>
            </w:hyperlink>
          </w:p>
        </w:tc>
      </w:tr>
      <w:tr w:rsidR="00FE6D03" w14:paraId="31A8E96A" w14:textId="77777777">
        <w:tc>
          <w:tcPr>
            <w:tcW w:w="3120" w:type="dxa"/>
            <w:shd w:val="clear" w:color="auto" w:fill="auto"/>
            <w:tcMar>
              <w:top w:w="100" w:type="dxa"/>
              <w:left w:w="100" w:type="dxa"/>
              <w:bottom w:w="100" w:type="dxa"/>
              <w:right w:w="100" w:type="dxa"/>
            </w:tcMar>
          </w:tcPr>
          <w:p w14:paraId="057308B7" w14:textId="252A66C6" w:rsidR="00FE6D03" w:rsidRDefault="00FE6D03">
            <w:pPr>
              <w:widowControl w:val="0"/>
            </w:pPr>
          </w:p>
        </w:tc>
        <w:tc>
          <w:tcPr>
            <w:tcW w:w="3120" w:type="dxa"/>
            <w:shd w:val="clear" w:color="auto" w:fill="auto"/>
            <w:tcMar>
              <w:top w:w="100" w:type="dxa"/>
              <w:left w:w="100" w:type="dxa"/>
              <w:bottom w:w="100" w:type="dxa"/>
              <w:right w:w="100" w:type="dxa"/>
            </w:tcMar>
          </w:tcPr>
          <w:p w14:paraId="1C249652" w14:textId="064502E8" w:rsidR="00FE6D03" w:rsidRPr="00166792" w:rsidRDefault="00166792">
            <w:pPr>
              <w:pStyle w:val="Heading2"/>
              <w:spacing w:before="0" w:after="0"/>
              <w:rPr>
                <w:b/>
                <w:sz w:val="24"/>
                <w:szCs w:val="24"/>
              </w:rPr>
            </w:pPr>
            <w:bookmarkStart w:id="2" w:name="_k4ocf8ao3emq" w:colFirst="0" w:colLast="0"/>
            <w:bookmarkEnd w:id="2"/>
            <w:r w:rsidRPr="00166792">
              <w:rPr>
                <w:sz w:val="24"/>
                <w:szCs w:val="24"/>
              </w:rPr>
              <w:t>Municipal Waste Generated and Recycled</w:t>
            </w:r>
          </w:p>
        </w:tc>
        <w:tc>
          <w:tcPr>
            <w:tcW w:w="3120" w:type="dxa"/>
            <w:shd w:val="clear" w:color="auto" w:fill="auto"/>
            <w:tcMar>
              <w:top w:w="100" w:type="dxa"/>
              <w:left w:w="100" w:type="dxa"/>
              <w:bottom w:w="100" w:type="dxa"/>
              <w:right w:w="100" w:type="dxa"/>
            </w:tcMar>
          </w:tcPr>
          <w:p w14:paraId="42A7926B" w14:textId="77777777" w:rsidR="00FE6D03" w:rsidRDefault="00211624">
            <w:pPr>
              <w:widowControl w:val="0"/>
              <w:rPr>
                <w:highlight w:val="white"/>
              </w:rPr>
            </w:pPr>
            <w:hyperlink r:id="rId21">
              <w:r w:rsidR="005A2813">
                <w:rPr>
                  <w:color w:val="1155CC"/>
                  <w:highlight w:val="white"/>
                  <w:u w:val="single"/>
                </w:rPr>
                <w:t>Responsible Consumption and Production</w:t>
              </w:r>
            </w:hyperlink>
          </w:p>
        </w:tc>
      </w:tr>
    </w:tbl>
    <w:p w14:paraId="3FE89295" w14:textId="69B3BD31" w:rsidR="00FE6D03" w:rsidRDefault="005A2813">
      <w:r>
        <w:lastRenderedPageBreak/>
        <w:t xml:space="preserve">The </w:t>
      </w:r>
      <w:r w:rsidR="00FF003D">
        <w:t>Measurements</w:t>
      </w:r>
      <w:r>
        <w:t xml:space="preserve"> in </w:t>
      </w:r>
      <w:r w:rsidR="00FF003D">
        <w:t>the first and second columns</w:t>
      </w:r>
      <w:r>
        <w:t xml:space="preserve"> are contained within the knowledge graph, as well as data on several additional topics</w:t>
      </w:r>
      <w:r w:rsidR="00FF003D">
        <w:t xml:space="preserve"> including economics.</w:t>
      </w:r>
      <w:r>
        <w:t xml:space="preserve"> </w:t>
      </w:r>
      <w:r w:rsidR="00FF003D">
        <w:t>A</w:t>
      </w:r>
      <w:r>
        <w:t xml:space="preserve">n outline of all topics, and </w:t>
      </w:r>
      <w:r w:rsidR="00FF003D">
        <w:t xml:space="preserve">explanations and </w:t>
      </w:r>
      <w:r>
        <w:t xml:space="preserve">visualizations of the </w:t>
      </w:r>
      <w:r w:rsidR="00FF003D">
        <w:t>backing ontology</w:t>
      </w:r>
      <w:r>
        <w:t xml:space="preserve"> are included in Appendix 1. </w:t>
      </w:r>
    </w:p>
    <w:p w14:paraId="584C423B" w14:textId="77777777" w:rsidR="00FE6D03" w:rsidRDefault="00FE6D03"/>
    <w:p w14:paraId="0CB5419E" w14:textId="25582C85" w:rsidR="00FE6D03" w:rsidRDefault="005A2813">
      <w:pPr>
        <w:rPr>
          <w:b/>
          <w:color w:val="0B3EE6"/>
          <w:sz w:val="32"/>
          <w:szCs w:val="32"/>
        </w:rPr>
      </w:pPr>
      <w:r>
        <w:rPr>
          <w:b/>
          <w:color w:val="0B3EE6"/>
          <w:sz w:val="32"/>
          <w:szCs w:val="32"/>
        </w:rPr>
        <w:br/>
        <w:t>Hackathon Challenge</w:t>
      </w:r>
    </w:p>
    <w:p w14:paraId="20A2FF3A" w14:textId="176B245B" w:rsidR="00FE6D03" w:rsidRDefault="005A2813">
      <w:pPr>
        <w:rPr>
          <w:highlight w:val="white"/>
        </w:rPr>
      </w:pPr>
      <w:r>
        <w:t xml:space="preserve">In this challenge, you will explore the </w:t>
      </w:r>
      <w:r w:rsidR="00FF003D">
        <w:t>reality</w:t>
      </w:r>
      <w:r>
        <w:t xml:space="preserve"> of company </w:t>
      </w:r>
      <w:r w:rsidR="00FF003D">
        <w:t xml:space="preserve">environmental </w:t>
      </w:r>
      <w:r>
        <w:t xml:space="preserve">impact with the help of a knowledge graph. </w:t>
      </w:r>
      <w:r>
        <w:rPr>
          <w:highlight w:val="white"/>
        </w:rPr>
        <w:t>Using Common Action’s Venture Impact Canvas</w:t>
      </w:r>
      <w:r>
        <w:rPr>
          <w:highlight w:val="white"/>
          <w:vertAlign w:val="superscript"/>
        </w:rPr>
        <w:footnoteReference w:id="2"/>
      </w:r>
      <w:r>
        <w:rPr>
          <w:highlight w:val="white"/>
        </w:rPr>
        <w:t>, included in Appendix 2, as a research and design guide, you are challenged to create or re-design an impact business model for one of the following:</w:t>
      </w:r>
    </w:p>
    <w:p w14:paraId="28261539" w14:textId="77777777" w:rsidR="00FE6D03" w:rsidRDefault="005A2813">
      <w:pPr>
        <w:numPr>
          <w:ilvl w:val="0"/>
          <w:numId w:val="6"/>
        </w:numPr>
        <w:rPr>
          <w:highlight w:val="white"/>
        </w:rPr>
      </w:pPr>
      <w:r>
        <w:rPr>
          <w:highlight w:val="white"/>
        </w:rPr>
        <w:t>Redesign an existing company’s business model to better direct impact investment or reduce impact</w:t>
      </w:r>
    </w:p>
    <w:p w14:paraId="5808EFEE" w14:textId="77777777" w:rsidR="00FE6D03" w:rsidRDefault="005A2813">
      <w:pPr>
        <w:numPr>
          <w:ilvl w:val="0"/>
          <w:numId w:val="6"/>
        </w:numPr>
        <w:rPr>
          <w:highlight w:val="white"/>
        </w:rPr>
      </w:pPr>
      <w:r>
        <w:rPr>
          <w:highlight w:val="white"/>
        </w:rPr>
        <w:t xml:space="preserve">Design a business model for a new startup, service, or tool that assists companies to track or manage or improve performance in an impact area </w:t>
      </w:r>
    </w:p>
    <w:p w14:paraId="69E952D7" w14:textId="77777777" w:rsidR="00FE6D03" w:rsidRDefault="005A2813">
      <w:pPr>
        <w:numPr>
          <w:ilvl w:val="0"/>
          <w:numId w:val="6"/>
        </w:numPr>
        <w:rPr>
          <w:highlight w:val="white"/>
        </w:rPr>
      </w:pPr>
      <w:r>
        <w:rPr>
          <w:highlight w:val="white"/>
        </w:rPr>
        <w:t>Produces a better option for the industry/market at large</w:t>
      </w:r>
    </w:p>
    <w:p w14:paraId="371BEE4E" w14:textId="77777777" w:rsidR="00FE6D03" w:rsidRDefault="005A2813">
      <w:pPr>
        <w:numPr>
          <w:ilvl w:val="0"/>
          <w:numId w:val="6"/>
        </w:numPr>
        <w:rPr>
          <w:highlight w:val="white"/>
        </w:rPr>
      </w:pPr>
      <w:r>
        <w:rPr>
          <w:highlight w:val="white"/>
        </w:rPr>
        <w:t xml:space="preserve">Supports a country’s needs for development. </w:t>
      </w:r>
    </w:p>
    <w:p w14:paraId="4591E4E7" w14:textId="77777777" w:rsidR="00FE6D03" w:rsidRDefault="00FE6D03">
      <w:pPr>
        <w:rPr>
          <w:highlight w:val="white"/>
        </w:rPr>
      </w:pPr>
    </w:p>
    <w:p w14:paraId="09073F19" w14:textId="77777777" w:rsidR="00FE6D03" w:rsidRDefault="005A2813">
      <w:pPr>
        <w:rPr>
          <w:highlight w:val="white"/>
        </w:rPr>
      </w:pPr>
      <w:r>
        <w:rPr>
          <w:highlight w:val="white"/>
        </w:rPr>
        <w:t>Creative ideas that do not follow one of the above prompts are also welcome.</w:t>
      </w:r>
    </w:p>
    <w:p w14:paraId="760C5900" w14:textId="77777777" w:rsidR="00FE6D03" w:rsidRDefault="00FE6D03">
      <w:pPr>
        <w:rPr>
          <w:b/>
        </w:rPr>
      </w:pPr>
    </w:p>
    <w:p w14:paraId="52BF5AAC" w14:textId="77777777" w:rsidR="00FE6D03" w:rsidRDefault="005A2813">
      <w:pPr>
        <w:pStyle w:val="Heading2"/>
        <w:rPr>
          <w:b/>
          <w:color w:val="0B3EE6"/>
          <w:sz w:val="36"/>
          <w:szCs w:val="36"/>
          <w:highlight w:val="white"/>
        </w:rPr>
      </w:pPr>
      <w:bookmarkStart w:id="3" w:name="_l37hpotnisjc" w:colFirst="0" w:colLast="0"/>
      <w:bookmarkEnd w:id="3"/>
      <w:r>
        <w:rPr>
          <w:b/>
          <w:color w:val="0B3EE6"/>
          <w:sz w:val="36"/>
          <w:szCs w:val="36"/>
          <w:highlight w:val="white"/>
        </w:rPr>
        <w:t>Starting Questions</w:t>
      </w:r>
    </w:p>
    <w:p w14:paraId="12065420" w14:textId="77777777" w:rsidR="00FE6D03" w:rsidRDefault="00FE6D03">
      <w:pPr>
        <w:rPr>
          <w:highlight w:val="white"/>
        </w:rPr>
      </w:pPr>
    </w:p>
    <w:p w14:paraId="17D608B9" w14:textId="2B917670" w:rsidR="00FE6D03" w:rsidRDefault="005A2813">
      <w:pPr>
        <w:rPr>
          <w:highlight w:val="white"/>
        </w:rPr>
      </w:pPr>
      <w:r>
        <w:rPr>
          <w:highlight w:val="white"/>
        </w:rPr>
        <w:t xml:space="preserve">A subset of </w:t>
      </w:r>
      <w:r w:rsidR="00FF003D">
        <w:rPr>
          <w:highlight w:val="white"/>
        </w:rPr>
        <w:t xml:space="preserve">possible </w:t>
      </w:r>
      <w:r>
        <w:rPr>
          <w:highlight w:val="white"/>
        </w:rPr>
        <w:t xml:space="preserve">starting questions </w:t>
      </w:r>
      <w:r w:rsidR="00FF003D">
        <w:rPr>
          <w:highlight w:val="white"/>
        </w:rPr>
        <w:t>and KG queries are</w:t>
      </w:r>
      <w:r>
        <w:rPr>
          <w:highlight w:val="white"/>
        </w:rPr>
        <w:t xml:space="preserve"> included below. </w:t>
      </w:r>
    </w:p>
    <w:p w14:paraId="0919646C" w14:textId="77777777" w:rsidR="00FE6D03" w:rsidRDefault="00FE6D03">
      <w:pPr>
        <w:rPr>
          <w:highlight w:val="white"/>
        </w:rPr>
      </w:pPr>
    </w:p>
    <w:p w14:paraId="2E2E3417" w14:textId="77777777" w:rsidR="00FE6D03" w:rsidRDefault="005A2813">
      <w:pPr>
        <w:rPr>
          <w:highlight w:val="white"/>
        </w:rPr>
      </w:pPr>
      <w:r>
        <w:rPr>
          <w:highlight w:val="white"/>
        </w:rPr>
        <w:t xml:space="preserve">You are also welcome to think of your own analytical approaches through research in the supplied knowledge graph, </w:t>
      </w:r>
      <w:hyperlink r:id="rId22">
        <w:r>
          <w:rPr>
            <w:color w:val="1155CC"/>
            <w:highlight w:val="white"/>
            <w:u w:val="single"/>
          </w:rPr>
          <w:t>at the UN SDG website</w:t>
        </w:r>
      </w:hyperlink>
      <w:r>
        <w:rPr>
          <w:highlight w:val="white"/>
        </w:rPr>
        <w:t xml:space="preserve">, and within supplementary data sources such as financial databases and the Web. </w:t>
      </w:r>
    </w:p>
    <w:p w14:paraId="3D911A51" w14:textId="77777777" w:rsidR="00FE6D03" w:rsidRDefault="00FE6D03">
      <w:pPr>
        <w:rPr>
          <w:highlight w:val="white"/>
        </w:rPr>
      </w:pPr>
    </w:p>
    <w:p w14:paraId="02AB659A" w14:textId="77777777" w:rsidR="00FE6D03" w:rsidRDefault="005A2813">
      <w:pPr>
        <w:rPr>
          <w:b/>
          <w:highlight w:val="white"/>
        </w:rPr>
      </w:pPr>
      <w:r>
        <w:rPr>
          <w:highlight w:val="white"/>
        </w:rPr>
        <w:t>Starting questions:</w:t>
      </w:r>
    </w:p>
    <w:p w14:paraId="04658610" w14:textId="77777777" w:rsidR="00FE6D03" w:rsidRDefault="005A2813">
      <w:pPr>
        <w:numPr>
          <w:ilvl w:val="0"/>
          <w:numId w:val="4"/>
        </w:numPr>
        <w:rPr>
          <w:highlight w:val="white"/>
        </w:rPr>
      </w:pPr>
      <w:r>
        <w:rPr>
          <w:highlight w:val="white"/>
        </w:rPr>
        <w:t>What are the main SDG challenges that a country is facing? How can the market help to address them?</w:t>
      </w:r>
    </w:p>
    <w:p w14:paraId="45D4C15F" w14:textId="77777777" w:rsidR="00FE6D03" w:rsidRDefault="005A2813">
      <w:pPr>
        <w:numPr>
          <w:ilvl w:val="0"/>
          <w:numId w:val="4"/>
        </w:numPr>
        <w:rPr>
          <w:highlight w:val="white"/>
        </w:rPr>
      </w:pPr>
      <w:r>
        <w:rPr>
          <w:highlight w:val="white"/>
        </w:rPr>
        <w:t xml:space="preserve">How can needs for electrification and climate action be balanced? </w:t>
      </w:r>
    </w:p>
    <w:p w14:paraId="0E0B34C5" w14:textId="1F63FBAD" w:rsidR="00FE6D03" w:rsidRDefault="005A2813">
      <w:pPr>
        <w:numPr>
          <w:ilvl w:val="0"/>
          <w:numId w:val="4"/>
        </w:numPr>
        <w:rPr>
          <w:highlight w:val="white"/>
        </w:rPr>
      </w:pPr>
      <w:r>
        <w:rPr>
          <w:highlight w:val="white"/>
        </w:rPr>
        <w:t xml:space="preserve">What natural resources are present: arable land, </w:t>
      </w:r>
      <w:r w:rsidR="00FF003D">
        <w:rPr>
          <w:highlight w:val="white"/>
        </w:rPr>
        <w:t>clean water</w:t>
      </w:r>
      <w:r>
        <w:rPr>
          <w:highlight w:val="white"/>
        </w:rPr>
        <w:t>, habitat</w:t>
      </w:r>
      <w:r w:rsidR="00FF003D">
        <w:rPr>
          <w:highlight w:val="white"/>
        </w:rPr>
        <w:t>s</w:t>
      </w:r>
      <w:r>
        <w:rPr>
          <w:highlight w:val="white"/>
        </w:rPr>
        <w:t xml:space="preserve"> </w:t>
      </w:r>
      <w:r w:rsidR="00FF003D">
        <w:rPr>
          <w:highlight w:val="white"/>
        </w:rPr>
        <w:t xml:space="preserve">and </w:t>
      </w:r>
      <w:r>
        <w:rPr>
          <w:highlight w:val="white"/>
        </w:rPr>
        <w:t xml:space="preserve">biodiversity, etc.? What is the status of these </w:t>
      </w:r>
      <w:r w:rsidR="00FF003D">
        <w:rPr>
          <w:highlight w:val="white"/>
        </w:rPr>
        <w:t>resources</w:t>
      </w:r>
      <w:r>
        <w:rPr>
          <w:highlight w:val="white"/>
        </w:rPr>
        <w:t xml:space="preserve">? How can the market address </w:t>
      </w:r>
      <w:r w:rsidR="00FF003D">
        <w:rPr>
          <w:highlight w:val="white"/>
        </w:rPr>
        <w:t xml:space="preserve">environmental </w:t>
      </w:r>
      <w:r>
        <w:rPr>
          <w:highlight w:val="white"/>
        </w:rPr>
        <w:t xml:space="preserve">challenges and augment solutions? </w:t>
      </w:r>
    </w:p>
    <w:p w14:paraId="4493A2C8" w14:textId="77777777" w:rsidR="00D736B7" w:rsidRDefault="005A2813">
      <w:pPr>
        <w:numPr>
          <w:ilvl w:val="0"/>
          <w:numId w:val="4"/>
        </w:numPr>
        <w:rPr>
          <w:highlight w:val="white"/>
        </w:rPr>
      </w:pPr>
      <w:r>
        <w:rPr>
          <w:highlight w:val="white"/>
        </w:rPr>
        <w:t xml:space="preserve">What </w:t>
      </w:r>
      <w:r w:rsidR="00D736B7">
        <w:rPr>
          <w:highlight w:val="white"/>
        </w:rPr>
        <w:t xml:space="preserve">UN </w:t>
      </w:r>
      <w:r>
        <w:rPr>
          <w:highlight w:val="white"/>
        </w:rPr>
        <w:t xml:space="preserve">SDG goals </w:t>
      </w:r>
      <w:r w:rsidR="00D736B7">
        <w:rPr>
          <w:highlight w:val="white"/>
        </w:rPr>
        <w:t>are particularly relevant</w:t>
      </w:r>
      <w:r>
        <w:rPr>
          <w:highlight w:val="white"/>
        </w:rPr>
        <w:t xml:space="preserve"> </w:t>
      </w:r>
      <w:r w:rsidR="00D736B7">
        <w:rPr>
          <w:highlight w:val="white"/>
        </w:rPr>
        <w:t>for</w:t>
      </w:r>
      <w:r>
        <w:rPr>
          <w:highlight w:val="white"/>
        </w:rPr>
        <w:t xml:space="preserve"> </w:t>
      </w:r>
      <w:r w:rsidR="00D736B7">
        <w:rPr>
          <w:highlight w:val="white"/>
        </w:rPr>
        <w:t>an</w:t>
      </w:r>
      <w:r w:rsidR="00FF003D">
        <w:rPr>
          <w:highlight w:val="white"/>
        </w:rPr>
        <w:t xml:space="preserve"> industry</w:t>
      </w:r>
      <w:r w:rsidR="00D736B7">
        <w:rPr>
          <w:highlight w:val="white"/>
        </w:rPr>
        <w:t>?</w:t>
      </w:r>
      <w:r>
        <w:rPr>
          <w:highlight w:val="white"/>
        </w:rPr>
        <w:t xml:space="preserve"> </w:t>
      </w:r>
      <w:r w:rsidR="00D736B7">
        <w:rPr>
          <w:highlight w:val="white"/>
        </w:rPr>
        <w:t>H</w:t>
      </w:r>
      <w:r>
        <w:rPr>
          <w:highlight w:val="white"/>
        </w:rPr>
        <w:t>ow can a company</w:t>
      </w:r>
      <w:r w:rsidR="00D736B7">
        <w:rPr>
          <w:highlight w:val="white"/>
        </w:rPr>
        <w:t xml:space="preserve"> in that industry</w:t>
      </w:r>
      <w:r>
        <w:rPr>
          <w:highlight w:val="white"/>
        </w:rPr>
        <w:t xml:space="preserve"> increase its contribution to meeting</w:t>
      </w:r>
      <w:r w:rsidR="00D736B7">
        <w:rPr>
          <w:highlight w:val="white"/>
        </w:rPr>
        <w:t xml:space="preserve"> those</w:t>
      </w:r>
      <w:r>
        <w:rPr>
          <w:highlight w:val="white"/>
        </w:rPr>
        <w:t>?</w:t>
      </w:r>
      <w:r w:rsidR="00D736B7">
        <w:rPr>
          <w:highlight w:val="white"/>
        </w:rPr>
        <w:t xml:space="preserve"> </w:t>
      </w:r>
    </w:p>
    <w:p w14:paraId="5EF416E5" w14:textId="466E001C" w:rsidR="00FE6D03" w:rsidRDefault="00D736B7">
      <w:pPr>
        <w:numPr>
          <w:ilvl w:val="0"/>
          <w:numId w:val="4"/>
        </w:numPr>
        <w:rPr>
          <w:highlight w:val="white"/>
        </w:rPr>
      </w:pPr>
      <w:r>
        <w:rPr>
          <w:highlight w:val="white"/>
        </w:rPr>
        <w:t>How do the economic and environmental conditions of a company’s headquartered country affect meeting the UN SDG goals? Can</w:t>
      </w:r>
      <w:r w:rsidR="005A2813">
        <w:rPr>
          <w:highlight w:val="white"/>
        </w:rPr>
        <w:t xml:space="preserve"> </w:t>
      </w:r>
      <w:r>
        <w:rPr>
          <w:highlight w:val="white"/>
        </w:rPr>
        <w:t>differences in environmental impact be seen for companies in the same industry across countries?</w:t>
      </w:r>
    </w:p>
    <w:p w14:paraId="551F4B46" w14:textId="77777777" w:rsidR="00FE6D03" w:rsidRDefault="005A2813">
      <w:pPr>
        <w:numPr>
          <w:ilvl w:val="0"/>
          <w:numId w:val="4"/>
        </w:numPr>
        <w:rPr>
          <w:highlight w:val="white"/>
        </w:rPr>
      </w:pPr>
      <w:r>
        <w:rPr>
          <w:highlight w:val="white"/>
        </w:rPr>
        <w:t xml:space="preserve">How can a company identify and reduce their impact in a country? </w:t>
      </w:r>
    </w:p>
    <w:p w14:paraId="2C978E7A" w14:textId="77777777" w:rsidR="00FE6D03" w:rsidRDefault="005A2813">
      <w:pPr>
        <w:numPr>
          <w:ilvl w:val="0"/>
          <w:numId w:val="4"/>
        </w:numPr>
        <w:rPr>
          <w:highlight w:val="white"/>
        </w:rPr>
      </w:pPr>
      <w:r>
        <w:rPr>
          <w:highlight w:val="white"/>
        </w:rPr>
        <w:t xml:space="preserve">How can a company and/or startup support the country to meet its development goals? </w:t>
      </w:r>
    </w:p>
    <w:p w14:paraId="4D41B430" w14:textId="77777777" w:rsidR="00FE6D03" w:rsidRDefault="00FE6D03">
      <w:pPr>
        <w:ind w:left="720"/>
      </w:pPr>
    </w:p>
    <w:p w14:paraId="7AE08C0F" w14:textId="77777777" w:rsidR="00FE6D03" w:rsidRDefault="005A2813">
      <w:pPr>
        <w:pStyle w:val="Heading2"/>
        <w:rPr>
          <w:b/>
          <w:color w:val="0B3EE6"/>
          <w:sz w:val="36"/>
          <w:szCs w:val="36"/>
        </w:rPr>
      </w:pPr>
      <w:bookmarkStart w:id="4" w:name="_brt0t15d2hta" w:colFirst="0" w:colLast="0"/>
      <w:bookmarkStart w:id="5" w:name="_ckhnhild3txg" w:colFirst="0" w:colLast="0"/>
      <w:bookmarkEnd w:id="4"/>
      <w:bookmarkEnd w:id="5"/>
      <w:r>
        <w:rPr>
          <w:b/>
          <w:color w:val="0B3EE6"/>
          <w:sz w:val="36"/>
          <w:szCs w:val="36"/>
        </w:rPr>
        <w:lastRenderedPageBreak/>
        <w:t>Appendix 1: About the Data</w:t>
      </w:r>
    </w:p>
    <w:p w14:paraId="76AD6948" w14:textId="0747025C" w:rsidR="00AD0BBE" w:rsidRDefault="005A2813" w:rsidP="005D026C">
      <w:pPr>
        <w:rPr>
          <w:highlight w:val="white"/>
        </w:rPr>
      </w:pPr>
      <w:bookmarkStart w:id="6" w:name="_ypdrvj1mxuj1" w:colFirst="0" w:colLast="0"/>
      <w:bookmarkEnd w:id="6"/>
      <w:r>
        <w:rPr>
          <w:highlight w:val="white"/>
        </w:rPr>
        <w:t xml:space="preserve">The </w:t>
      </w:r>
      <w:r w:rsidR="00BD0F1B">
        <w:rPr>
          <w:highlight w:val="white"/>
        </w:rPr>
        <w:t>Company D</w:t>
      </w:r>
      <w:r>
        <w:rPr>
          <w:highlight w:val="white"/>
        </w:rPr>
        <w:t>ata in</w:t>
      </w:r>
      <w:r w:rsidR="005D026C">
        <w:rPr>
          <w:highlight w:val="white"/>
        </w:rPr>
        <w:t>cluded in</w:t>
      </w:r>
      <w:r>
        <w:rPr>
          <w:highlight w:val="white"/>
        </w:rPr>
        <w:t xml:space="preserve"> the knowledge graph provides calculated dollar amount</w:t>
      </w:r>
      <w:r w:rsidR="005D026C">
        <w:rPr>
          <w:highlight w:val="white"/>
        </w:rPr>
        <w:t xml:space="preserve">s </w:t>
      </w:r>
      <w:r w:rsidR="00BD0F1B">
        <w:rPr>
          <w:highlight w:val="white"/>
        </w:rPr>
        <w:t>(in US Dollars)</w:t>
      </w:r>
      <w:r>
        <w:rPr>
          <w:highlight w:val="white"/>
        </w:rPr>
        <w:t xml:space="preserve"> for each unit of environmental impact</w:t>
      </w:r>
      <w:r>
        <w:rPr>
          <w:highlight w:val="white"/>
          <w:vertAlign w:val="superscript"/>
        </w:rPr>
        <w:footnoteReference w:id="3"/>
      </w:r>
      <w:r>
        <w:rPr>
          <w:highlight w:val="white"/>
        </w:rPr>
        <w:t xml:space="preserve">. </w:t>
      </w:r>
      <w:r w:rsidR="00AD0BBE">
        <w:rPr>
          <w:highlight w:val="white"/>
        </w:rPr>
        <w:t>This data is extracted from a spreadsheet holding a portion of the data from the footnoted study.</w:t>
      </w:r>
    </w:p>
    <w:p w14:paraId="04ACC217" w14:textId="77777777" w:rsidR="00AD0BBE" w:rsidRDefault="00AD0BBE" w:rsidP="005D026C">
      <w:pPr>
        <w:rPr>
          <w:highlight w:val="white"/>
        </w:rPr>
      </w:pPr>
    </w:p>
    <w:p w14:paraId="136A22D9" w14:textId="031E1C87" w:rsidR="00FE6D03" w:rsidRDefault="00BD0F1B" w:rsidP="005D026C">
      <w:pPr>
        <w:rPr>
          <w:highlight w:val="white"/>
        </w:rPr>
      </w:pPr>
      <w:r>
        <w:rPr>
          <w:highlight w:val="white"/>
        </w:rPr>
        <w:t xml:space="preserve">The Country Data, on the other hand, provides specific area, volume, power, percentage and other statistics for </w:t>
      </w:r>
      <w:r w:rsidR="005D026C">
        <w:rPr>
          <w:highlight w:val="white"/>
        </w:rPr>
        <w:t>the region.</w:t>
      </w:r>
      <w:r w:rsidR="00AD0BBE">
        <w:rPr>
          <w:highlight w:val="white"/>
        </w:rPr>
        <w:t xml:space="preserve"> This data is assembled by web scraping the pages of the CIA World Factbook</w:t>
      </w:r>
      <w:r w:rsidR="00AD0BBE">
        <w:rPr>
          <w:rStyle w:val="FootnoteReference"/>
          <w:highlight w:val="white"/>
        </w:rPr>
        <w:footnoteReference w:id="4"/>
      </w:r>
      <w:r w:rsidR="00AD0BBE">
        <w:rPr>
          <w:highlight w:val="white"/>
        </w:rPr>
        <w:t>.</w:t>
      </w:r>
    </w:p>
    <w:p w14:paraId="39E2FC3E" w14:textId="53F3ABCA" w:rsidR="005D026C" w:rsidRDefault="005D026C" w:rsidP="005D026C">
      <w:pPr>
        <w:rPr>
          <w:highlight w:val="white"/>
          <w:lang w:val="en"/>
        </w:rPr>
      </w:pPr>
    </w:p>
    <w:p w14:paraId="46125959" w14:textId="5E46A99B" w:rsidR="005D026C" w:rsidRDefault="005D026C" w:rsidP="005D026C">
      <w:pPr>
        <w:rPr>
          <w:highlight w:val="white"/>
          <w:lang w:val="en"/>
        </w:rPr>
      </w:pPr>
      <w:r>
        <w:rPr>
          <w:highlight w:val="white"/>
          <w:lang w:val="en"/>
        </w:rPr>
        <w:t xml:space="preserve">All the statistics </w:t>
      </w:r>
      <w:r w:rsidR="00AD0BBE">
        <w:rPr>
          <w:highlight w:val="white"/>
          <w:lang w:val="en"/>
        </w:rPr>
        <w:t xml:space="preserve">that may be extracted </w:t>
      </w:r>
      <w:r>
        <w:rPr>
          <w:highlight w:val="white"/>
          <w:lang w:val="en"/>
        </w:rPr>
        <w:t xml:space="preserve">for </w:t>
      </w:r>
      <w:r w:rsidR="00030E62">
        <w:rPr>
          <w:highlight w:val="white"/>
          <w:lang w:val="en"/>
        </w:rPr>
        <w:t xml:space="preserve">an </w:t>
      </w:r>
      <w:r>
        <w:rPr>
          <w:highlight w:val="white"/>
          <w:lang w:val="en"/>
        </w:rPr>
        <w:t xml:space="preserve">Organization </w:t>
      </w:r>
      <w:r w:rsidR="00AD0BBE">
        <w:rPr>
          <w:highlight w:val="white"/>
          <w:lang w:val="en"/>
        </w:rPr>
        <w:t>or</w:t>
      </w:r>
      <w:r>
        <w:rPr>
          <w:highlight w:val="white"/>
          <w:lang w:val="en"/>
        </w:rPr>
        <w:t xml:space="preserve"> Countr</w:t>
      </w:r>
      <w:r w:rsidR="00030E62">
        <w:rPr>
          <w:highlight w:val="white"/>
          <w:lang w:val="en"/>
        </w:rPr>
        <w:t xml:space="preserve">y </w:t>
      </w:r>
      <w:r>
        <w:rPr>
          <w:highlight w:val="white"/>
          <w:lang w:val="en"/>
        </w:rPr>
        <w:t xml:space="preserve">are </w:t>
      </w:r>
      <w:r w:rsidR="00AD0BBE">
        <w:rPr>
          <w:highlight w:val="white"/>
          <w:lang w:val="en"/>
        </w:rPr>
        <w:t>specified</w:t>
      </w:r>
      <w:r>
        <w:rPr>
          <w:highlight w:val="white"/>
          <w:lang w:val="en"/>
        </w:rPr>
        <w:t xml:space="preserve"> in the </w:t>
      </w:r>
      <w:r w:rsidR="0036240C">
        <w:rPr>
          <w:highlight w:val="white"/>
          <w:lang w:val="en"/>
        </w:rPr>
        <w:t xml:space="preserve">file, </w:t>
      </w:r>
      <w:r>
        <w:rPr>
          <w:highlight w:val="white"/>
          <w:lang w:val="en"/>
        </w:rPr>
        <w:t>Measurements.xlsx</w:t>
      </w:r>
      <w:r w:rsidR="0036240C">
        <w:rPr>
          <w:highlight w:val="white"/>
          <w:lang w:val="en"/>
        </w:rPr>
        <w:t xml:space="preserve">. Several </w:t>
      </w:r>
      <w:r w:rsidR="00030E62">
        <w:rPr>
          <w:highlight w:val="white"/>
          <w:lang w:val="en"/>
        </w:rPr>
        <w:t>examples</w:t>
      </w:r>
      <w:r w:rsidR="0036240C">
        <w:rPr>
          <w:highlight w:val="white"/>
          <w:lang w:val="en"/>
        </w:rPr>
        <w:t xml:space="preserve"> are shown below.</w:t>
      </w:r>
    </w:p>
    <w:p w14:paraId="03FFFC25" w14:textId="0E78DBC8" w:rsidR="005D026C" w:rsidRDefault="005D026C" w:rsidP="005D026C">
      <w:pPr>
        <w:rPr>
          <w:highlight w:val="white"/>
          <w:lang w:val="en"/>
        </w:rPr>
      </w:pPr>
    </w:p>
    <w:tbl>
      <w:tblPr>
        <w:tblStyle w:val="TableGrid"/>
        <w:tblW w:w="0" w:type="auto"/>
        <w:tblLook w:val="04A0" w:firstRow="1" w:lastRow="0" w:firstColumn="1" w:lastColumn="0" w:noHBand="0" w:noVBand="1"/>
      </w:tblPr>
      <w:tblGrid>
        <w:gridCol w:w="3055"/>
        <w:gridCol w:w="6295"/>
      </w:tblGrid>
      <w:tr w:rsidR="0036240C" w14:paraId="253278E7" w14:textId="77777777" w:rsidTr="0036240C">
        <w:tc>
          <w:tcPr>
            <w:tcW w:w="3055" w:type="dxa"/>
          </w:tcPr>
          <w:p w14:paraId="490765CF" w14:textId="3F8CA048" w:rsidR="0036240C" w:rsidRDefault="0036240C" w:rsidP="005D026C">
            <w:pPr>
              <w:rPr>
                <w:highlight w:val="white"/>
                <w:lang w:val="en"/>
              </w:rPr>
            </w:pPr>
            <w:r>
              <w:rPr>
                <w:highlight w:val="white"/>
                <w:lang w:val="en"/>
              </w:rPr>
              <w:t>Type of Measurement</w:t>
            </w:r>
          </w:p>
        </w:tc>
        <w:tc>
          <w:tcPr>
            <w:tcW w:w="6295" w:type="dxa"/>
          </w:tcPr>
          <w:p w14:paraId="3BD994E9" w14:textId="13932B37" w:rsidR="0036240C" w:rsidRDefault="0036240C" w:rsidP="005D026C">
            <w:pPr>
              <w:rPr>
                <w:highlight w:val="white"/>
                <w:lang w:val="en"/>
              </w:rPr>
            </w:pPr>
            <w:r>
              <w:rPr>
                <w:highlight w:val="white"/>
                <w:lang w:val="en"/>
              </w:rPr>
              <w:t>Definition</w:t>
            </w:r>
          </w:p>
        </w:tc>
      </w:tr>
      <w:tr w:rsidR="0036240C" w14:paraId="2AFD9BD9" w14:textId="77777777" w:rsidTr="0036240C">
        <w:tc>
          <w:tcPr>
            <w:tcW w:w="3055" w:type="dxa"/>
          </w:tcPr>
          <w:p w14:paraId="1C54E99F" w14:textId="6C7A759A" w:rsidR="0036240C" w:rsidRPr="0036240C" w:rsidRDefault="0036240C" w:rsidP="005D026C">
            <w:pPr>
              <w:rPr>
                <w:color w:val="000000"/>
              </w:rPr>
            </w:pPr>
            <w:r w:rsidRPr="0036240C">
              <w:rPr>
                <w:color w:val="000000"/>
              </w:rPr>
              <w:t>AmountOfArableLand</w:t>
            </w:r>
          </w:p>
        </w:tc>
        <w:tc>
          <w:tcPr>
            <w:tcW w:w="6295" w:type="dxa"/>
          </w:tcPr>
          <w:p w14:paraId="009338FB" w14:textId="23C6A026" w:rsidR="0036240C" w:rsidRDefault="0036240C" w:rsidP="005D026C">
            <w:pPr>
              <w:rPr>
                <w:highlight w:val="white"/>
                <w:lang w:val="en"/>
              </w:rPr>
            </w:pPr>
            <w:r w:rsidRPr="0036240C">
              <w:rPr>
                <w:lang w:val="en"/>
              </w:rPr>
              <w:t>The percentage of a Country's land area that is used for the cultivation of crops that are replanted after each harvest (such as corn or wheat). The Country is specified using the :defined_for property, and the year for which the percentage is calculated is indicated by the :reported_year property. The Measurement's value can be compared to a Country's :land_area_sq_kms property value to understand the actual amount of arable land. Note that the Measurement values are given in percents, % (as defined by the :has_unit property).</w:t>
            </w:r>
          </w:p>
        </w:tc>
      </w:tr>
      <w:tr w:rsidR="0036240C" w14:paraId="15F03857" w14:textId="77777777" w:rsidTr="0036240C">
        <w:tc>
          <w:tcPr>
            <w:tcW w:w="3055" w:type="dxa"/>
          </w:tcPr>
          <w:p w14:paraId="5E50A32E" w14:textId="33404C30" w:rsidR="0036240C" w:rsidRDefault="0036240C" w:rsidP="005D026C">
            <w:pPr>
              <w:rPr>
                <w:highlight w:val="white"/>
                <w:lang w:val="en"/>
              </w:rPr>
            </w:pPr>
            <w:r>
              <w:rPr>
                <w:highlight w:val="white"/>
                <w:lang w:val="en"/>
              </w:rPr>
              <w:t>AvgSalesByIndustry</w:t>
            </w:r>
          </w:p>
        </w:tc>
        <w:tc>
          <w:tcPr>
            <w:tcW w:w="6295" w:type="dxa"/>
          </w:tcPr>
          <w:p w14:paraId="56910EC3" w14:textId="483309B6" w:rsidR="0036240C" w:rsidRDefault="0036240C" w:rsidP="005D026C">
            <w:pPr>
              <w:rPr>
                <w:highlight w:val="white"/>
                <w:lang w:val="en"/>
              </w:rPr>
            </w:pPr>
            <w:r w:rsidRPr="0036240C">
              <w:rPr>
                <w:lang w:val="en"/>
              </w:rPr>
              <w:t xml:space="preserve">The average sales for the industry indicated by the :has_industry_type property, for the Country specified by the :defined_for property, as reported for the year indicated by the :reported_year property. The Measurement's </w:t>
            </w:r>
            <w:r>
              <w:rPr>
                <w:lang w:val="en"/>
              </w:rPr>
              <w:t>:</w:t>
            </w:r>
            <w:r w:rsidRPr="0036240C">
              <w:rPr>
                <w:lang w:val="en"/>
              </w:rPr>
              <w:t>reported_value can be compared to an Organization's TotalSales value to understand the relative size of the company in the specified industry and country. Note that Sales values are given in US Dollars, USD (as defined by the :has_unit property).</w:t>
            </w:r>
          </w:p>
        </w:tc>
      </w:tr>
      <w:tr w:rsidR="0036240C" w14:paraId="445D7160" w14:textId="77777777" w:rsidTr="0036240C">
        <w:tc>
          <w:tcPr>
            <w:tcW w:w="3055" w:type="dxa"/>
          </w:tcPr>
          <w:p w14:paraId="3BAE31DB" w14:textId="4AE49B2A" w:rsidR="0036240C" w:rsidRDefault="0036240C" w:rsidP="005D026C">
            <w:pPr>
              <w:rPr>
                <w:highlight w:val="white"/>
                <w:lang w:val="en"/>
              </w:rPr>
            </w:pPr>
            <w:r>
              <w:rPr>
                <w:highlight w:val="white"/>
                <w:lang w:val="en"/>
              </w:rPr>
              <w:t>ElectricityFromFossilFuels</w:t>
            </w:r>
          </w:p>
        </w:tc>
        <w:tc>
          <w:tcPr>
            <w:tcW w:w="6295" w:type="dxa"/>
          </w:tcPr>
          <w:p w14:paraId="24BB66A4" w14:textId="2013A12C" w:rsidR="0036240C" w:rsidRDefault="0036240C" w:rsidP="005D026C">
            <w:pPr>
              <w:rPr>
                <w:highlight w:val="white"/>
                <w:lang w:val="en"/>
              </w:rPr>
            </w:pPr>
            <w:r w:rsidRPr="0036240C">
              <w:rPr>
                <w:lang w:val="en"/>
              </w:rPr>
              <w:t xml:space="preserve">The percentage of the electrical generating capacity </w:t>
            </w:r>
            <w:r w:rsidR="00AB7E5D" w:rsidRPr="00AB7E5D">
              <w:rPr>
                <w:lang w:val="en"/>
              </w:rPr>
              <w:t>(given by the :reported_value of the :ElectricityGeneratingCapacity Measurement)</w:t>
            </w:r>
            <w:r w:rsidR="00AB7E5D">
              <w:rPr>
                <w:lang w:val="en"/>
              </w:rPr>
              <w:t xml:space="preserve"> </w:t>
            </w:r>
            <w:r w:rsidRPr="0036240C">
              <w:rPr>
                <w:lang w:val="en"/>
              </w:rPr>
              <w:t>associated with the burning of fossil fuels, in the Country specified by the :defined_for property, as reported for the year indicated by the :reported_year property. Note that the Measurement values are given in percents, % (as defined by the :has_unit property).</w:t>
            </w:r>
          </w:p>
        </w:tc>
      </w:tr>
      <w:tr w:rsidR="0036240C" w14:paraId="37AB4185" w14:textId="77777777" w:rsidTr="0036240C">
        <w:tc>
          <w:tcPr>
            <w:tcW w:w="3055" w:type="dxa"/>
          </w:tcPr>
          <w:p w14:paraId="4FD35ADF" w14:textId="6A7CCBE6" w:rsidR="0036240C" w:rsidRDefault="002B5CA4" w:rsidP="005D026C">
            <w:pPr>
              <w:rPr>
                <w:highlight w:val="white"/>
                <w:lang w:val="en"/>
              </w:rPr>
            </w:pPr>
            <w:r>
              <w:rPr>
                <w:highlight w:val="white"/>
                <w:lang w:val="en"/>
              </w:rPr>
              <w:t>FoodInsecurityAssessment</w:t>
            </w:r>
          </w:p>
        </w:tc>
        <w:tc>
          <w:tcPr>
            <w:tcW w:w="6295" w:type="dxa"/>
          </w:tcPr>
          <w:p w14:paraId="7A520589" w14:textId="5E6CAD91" w:rsidR="0036240C" w:rsidRPr="002B5CA4" w:rsidRDefault="002B5CA4" w:rsidP="005D026C">
            <w:r>
              <w:t xml:space="preserve">An assessment (from 'Negligible or None' to 'Very High') of the food insecurity of the Country specified by the :defined_for property, as reported for the year indicated by the :reported_year property. The string defining the assessment is specified using the :assessment property. If food insecurity is </w:t>
            </w:r>
            <w:r>
              <w:lastRenderedPageBreak/>
              <w:t>severe, but only in certain areas of the country, then the :localized property will be set to True.</w:t>
            </w:r>
          </w:p>
        </w:tc>
      </w:tr>
      <w:tr w:rsidR="0036240C" w14:paraId="1F8244C8" w14:textId="77777777" w:rsidTr="0036240C">
        <w:tc>
          <w:tcPr>
            <w:tcW w:w="3055" w:type="dxa"/>
          </w:tcPr>
          <w:p w14:paraId="3FFD62C2" w14:textId="1A767C48" w:rsidR="0036240C" w:rsidRDefault="002B5CA4" w:rsidP="005D026C">
            <w:pPr>
              <w:rPr>
                <w:highlight w:val="white"/>
                <w:lang w:val="en"/>
              </w:rPr>
            </w:pPr>
            <w:r>
              <w:rPr>
                <w:highlight w:val="white"/>
                <w:lang w:val="en"/>
              </w:rPr>
              <w:lastRenderedPageBreak/>
              <w:t>ImpactToAccessToFood</w:t>
            </w:r>
          </w:p>
        </w:tc>
        <w:tc>
          <w:tcPr>
            <w:tcW w:w="6295" w:type="dxa"/>
          </w:tcPr>
          <w:p w14:paraId="76C28557" w14:textId="69C37254" w:rsidR="0036240C" w:rsidRDefault="002B5CA4" w:rsidP="005D026C">
            <w:pPr>
              <w:rPr>
                <w:highlight w:val="white"/>
                <w:lang w:val="en"/>
              </w:rPr>
            </w:pPr>
            <w:r w:rsidRPr="002B5CA4">
              <w:rPr>
                <w:lang w:val="en"/>
              </w:rPr>
              <w:t>The calculated impact of the Organization's operations (where the Organization is indicated by the :defined_for property) on the availability of sufficient, nutritious food, as reported for the year indicated by the :reported_year property. Note that values are given in US Dollars, USD (as defined by the :has_unit property). Also, note that this Measurement directly relates to the 2nd UN Sustainable Development Goal (SDG2, 'Zero Hunger') and its sub-goals, 2.1 ('By 2030, end hunger and ensure access by all people, in particular the poor and people in vulnerable situations, including infants, to safe, nutritious and sufficient food all year round.') and 2.2 ('By 2030, end all forms of malnutrition, including achieving, by 2025, the internationally agreed targets on stunting and wasting in children under 5 years of age, and address the nutritional needs of adolescent girls, pregnant and lactating women and older persons.'). Information on SDG2 is found at https://www.un.org/sustainabledevelopment/hunger/.</w:t>
            </w:r>
          </w:p>
        </w:tc>
      </w:tr>
      <w:tr w:rsidR="002B5CA4" w14:paraId="50AF2D3C" w14:textId="77777777" w:rsidTr="0036240C">
        <w:tc>
          <w:tcPr>
            <w:tcW w:w="3055" w:type="dxa"/>
          </w:tcPr>
          <w:p w14:paraId="176554CF" w14:textId="12B56AD8" w:rsidR="002B5CA4" w:rsidRDefault="002B5CA4" w:rsidP="005D026C">
            <w:pPr>
              <w:rPr>
                <w:highlight w:val="white"/>
                <w:lang w:val="en"/>
              </w:rPr>
            </w:pPr>
            <w:r>
              <w:rPr>
                <w:highlight w:val="white"/>
                <w:lang w:val="en"/>
              </w:rPr>
              <w:t>TotalSales</w:t>
            </w:r>
          </w:p>
        </w:tc>
        <w:tc>
          <w:tcPr>
            <w:tcW w:w="6295" w:type="dxa"/>
          </w:tcPr>
          <w:p w14:paraId="25733B1A" w14:textId="071A322C" w:rsidR="002B5CA4" w:rsidRPr="002B5CA4" w:rsidRDefault="002B5CA4" w:rsidP="005D026C">
            <w:pPr>
              <w:rPr>
                <w:lang w:val="en"/>
              </w:rPr>
            </w:pPr>
            <w:r w:rsidRPr="002B5CA4">
              <w:rPr>
                <w:lang w:val="en"/>
              </w:rPr>
              <w:t>The yearly sales for the Organization indicated by the :defined_for property, as reported for the year indicated by the :reported_year property. The Measurement's reported_value allows taking profit margins into account, when TotalSales are comp</w:t>
            </w:r>
            <w:r>
              <w:rPr>
                <w:lang w:val="en"/>
              </w:rPr>
              <w:t>a</w:t>
            </w:r>
            <w:r w:rsidRPr="002B5CA4">
              <w:rPr>
                <w:lang w:val="en"/>
              </w:rPr>
              <w:t>red with TotalOperatingIncome. Note that the values are given in US Dollars, USD (as defined by the :has_unit property).</w:t>
            </w:r>
          </w:p>
        </w:tc>
      </w:tr>
    </w:tbl>
    <w:p w14:paraId="4D942DF2" w14:textId="45C15CDF" w:rsidR="005D026C" w:rsidRDefault="005D026C" w:rsidP="005D026C">
      <w:pPr>
        <w:rPr>
          <w:highlight w:val="white"/>
          <w:lang w:val="en"/>
        </w:rPr>
      </w:pPr>
    </w:p>
    <w:p w14:paraId="2614A5D7" w14:textId="5173468D" w:rsidR="00AF3DAD" w:rsidRPr="005D026C" w:rsidRDefault="00AF3DAD" w:rsidP="00AF3DAD">
      <w:pPr>
        <w:jc w:val="center"/>
        <w:rPr>
          <w:highlight w:val="white"/>
          <w:lang w:val="en"/>
        </w:rPr>
      </w:pPr>
      <w:r>
        <w:rPr>
          <w:highlight w:val="white"/>
          <w:lang w:val="en"/>
        </w:rPr>
        <w:t xml:space="preserve">Table 1. Country and Company Data </w:t>
      </w:r>
    </w:p>
    <w:p w14:paraId="69C79AFF" w14:textId="77777777" w:rsidR="00FE6D03" w:rsidRDefault="00FE6D03">
      <w:pPr>
        <w:rPr>
          <w:highlight w:val="white"/>
        </w:rPr>
      </w:pPr>
    </w:p>
    <w:p w14:paraId="020B7B38" w14:textId="1CD23109" w:rsidR="00AF3DAD" w:rsidRDefault="005A2813" w:rsidP="00030E62">
      <w:pPr>
        <w:rPr>
          <w:highlight w:val="white"/>
        </w:rPr>
      </w:pPr>
      <w:bookmarkStart w:id="7" w:name="_6fu1skp2cs2l" w:colFirst="0" w:colLast="0"/>
      <w:bookmarkEnd w:id="7"/>
      <w:r>
        <w:rPr>
          <w:highlight w:val="white"/>
        </w:rPr>
        <w:t xml:space="preserve">The </w:t>
      </w:r>
      <w:r w:rsidR="00AF3DAD">
        <w:rPr>
          <w:highlight w:val="white"/>
        </w:rPr>
        <w:t>sub-</w:t>
      </w:r>
      <w:r>
        <w:rPr>
          <w:highlight w:val="white"/>
        </w:rPr>
        <w:t>section</w:t>
      </w:r>
      <w:r w:rsidR="00AF3DAD">
        <w:rPr>
          <w:highlight w:val="white"/>
        </w:rPr>
        <w:t>s</w:t>
      </w:r>
      <w:r>
        <w:rPr>
          <w:highlight w:val="white"/>
        </w:rPr>
        <w:t xml:space="preserve"> below </w:t>
      </w:r>
      <w:r w:rsidR="00AF3DAD">
        <w:rPr>
          <w:highlight w:val="white"/>
        </w:rPr>
        <w:t>summarize</w:t>
      </w:r>
      <w:r>
        <w:rPr>
          <w:highlight w:val="white"/>
        </w:rPr>
        <w:t xml:space="preserve"> the data contained in the knowledge graph, related to both companies and countries. </w:t>
      </w:r>
      <w:r w:rsidR="00AF3DAD">
        <w:rPr>
          <w:highlight w:val="white"/>
        </w:rPr>
        <w:t>A</w:t>
      </w:r>
      <w:r>
        <w:rPr>
          <w:highlight w:val="white"/>
        </w:rPr>
        <w:t>lso include</w:t>
      </w:r>
      <w:r w:rsidR="00AF3DAD">
        <w:rPr>
          <w:highlight w:val="white"/>
        </w:rPr>
        <w:t xml:space="preserve">d are </w:t>
      </w:r>
      <w:r>
        <w:rPr>
          <w:highlight w:val="white"/>
        </w:rPr>
        <w:t>visualization</w:t>
      </w:r>
      <w:r w:rsidR="00AF3DAD">
        <w:rPr>
          <w:highlight w:val="white"/>
        </w:rPr>
        <w:t>s</w:t>
      </w:r>
      <w:r>
        <w:rPr>
          <w:highlight w:val="white"/>
        </w:rPr>
        <w:t xml:space="preserve"> of the </w:t>
      </w:r>
      <w:r w:rsidR="00AF3DAD">
        <w:rPr>
          <w:highlight w:val="white"/>
        </w:rPr>
        <w:t>backing ontology</w:t>
      </w:r>
      <w:r>
        <w:rPr>
          <w:highlight w:val="white"/>
        </w:rPr>
        <w:t xml:space="preserve"> for the knowledge graph. </w:t>
      </w:r>
    </w:p>
    <w:p w14:paraId="46AFE25D" w14:textId="648BD72F" w:rsidR="00030E62" w:rsidRDefault="00030E62" w:rsidP="00030E62">
      <w:pPr>
        <w:rPr>
          <w:highlight w:val="white"/>
        </w:rPr>
      </w:pPr>
    </w:p>
    <w:p w14:paraId="016EBBA7" w14:textId="129E617C" w:rsidR="00030E62" w:rsidRDefault="00030E62" w:rsidP="00030E62">
      <w:pPr>
        <w:rPr>
          <w:highlight w:val="white"/>
          <w:lang w:val="en"/>
        </w:rPr>
      </w:pPr>
      <w:r>
        <w:rPr>
          <w:highlight w:val="white"/>
          <w:lang w:val="en"/>
        </w:rPr>
        <w:t xml:space="preserve">Note that although the two data sources used in this </w:t>
      </w:r>
      <w:r w:rsidR="00AC6446">
        <w:rPr>
          <w:highlight w:val="white"/>
          <w:lang w:val="en"/>
        </w:rPr>
        <w:t>d</w:t>
      </w:r>
      <w:r>
        <w:rPr>
          <w:highlight w:val="white"/>
          <w:lang w:val="en"/>
        </w:rPr>
        <w:t>emo are quite different, their information is semantically aligned, and identically encoded. All the extraction and graph generation code that was used</w:t>
      </w:r>
      <w:r w:rsidR="00AC6446">
        <w:rPr>
          <w:highlight w:val="white"/>
          <w:lang w:val="en"/>
        </w:rPr>
        <w:t xml:space="preserve"> is available as an open-sourced Jupyter notebook</w:t>
      </w:r>
      <w:r w:rsidR="00AC6446">
        <w:rPr>
          <w:rStyle w:val="FootnoteReference"/>
          <w:highlight w:val="white"/>
          <w:lang w:val="en"/>
        </w:rPr>
        <w:footnoteReference w:id="5"/>
      </w:r>
      <w:r w:rsidR="00AC6446">
        <w:rPr>
          <w:highlight w:val="white"/>
          <w:lang w:val="en"/>
        </w:rPr>
        <w:t>.</w:t>
      </w:r>
    </w:p>
    <w:p w14:paraId="1021AC12" w14:textId="77777777" w:rsidR="00030E62" w:rsidRDefault="00030E62" w:rsidP="00030E62">
      <w:pPr>
        <w:rPr>
          <w:highlight w:val="white"/>
          <w:lang w:val="en"/>
        </w:rPr>
      </w:pPr>
    </w:p>
    <w:p w14:paraId="63CB1843" w14:textId="77777777" w:rsidR="00030E62" w:rsidRDefault="00030E62" w:rsidP="00030E62">
      <w:pPr>
        <w:rPr>
          <w:b/>
          <w:highlight w:val="white"/>
        </w:rPr>
      </w:pPr>
    </w:p>
    <w:p w14:paraId="6663BB37" w14:textId="77777777" w:rsidR="00FE6D03" w:rsidRDefault="00FE6D03">
      <w:pPr>
        <w:pStyle w:val="Heading2"/>
        <w:spacing w:before="0" w:after="0"/>
        <w:rPr>
          <w:b/>
          <w:sz w:val="28"/>
          <w:szCs w:val="28"/>
          <w:highlight w:val="white"/>
        </w:rPr>
      </w:pPr>
      <w:bookmarkStart w:id="8" w:name="_pcv5xkz234mi" w:colFirst="0" w:colLast="0"/>
      <w:bookmarkEnd w:id="8"/>
    </w:p>
    <w:p w14:paraId="0ADB2989" w14:textId="77777777" w:rsidR="00AF3DAD" w:rsidRDefault="00AF3DAD">
      <w:pPr>
        <w:spacing w:line="276" w:lineRule="auto"/>
        <w:rPr>
          <w:b/>
          <w:color w:val="0B3EE6"/>
          <w:sz w:val="28"/>
          <w:szCs w:val="28"/>
        </w:rPr>
      </w:pPr>
      <w:bookmarkStart w:id="9" w:name="_qu3vyqjod281" w:colFirst="0" w:colLast="0"/>
      <w:bookmarkEnd w:id="9"/>
      <w:r>
        <w:rPr>
          <w:b/>
          <w:color w:val="0B3EE6"/>
          <w:sz w:val="28"/>
          <w:szCs w:val="28"/>
        </w:rPr>
        <w:br w:type="page"/>
      </w:r>
    </w:p>
    <w:p w14:paraId="1B1226AB" w14:textId="31AB11EB" w:rsidR="00FE6D03" w:rsidRDefault="005A2813">
      <w:pPr>
        <w:pStyle w:val="Heading2"/>
        <w:spacing w:before="0" w:after="0"/>
        <w:rPr>
          <w:b/>
          <w:color w:val="0B3EE6"/>
          <w:sz w:val="28"/>
          <w:szCs w:val="28"/>
        </w:rPr>
      </w:pPr>
      <w:r>
        <w:rPr>
          <w:b/>
          <w:color w:val="0B3EE6"/>
          <w:sz w:val="28"/>
          <w:szCs w:val="28"/>
        </w:rPr>
        <w:lastRenderedPageBreak/>
        <w:t>Company Information:</w:t>
      </w:r>
    </w:p>
    <w:p w14:paraId="22622100" w14:textId="687B9774" w:rsidR="00FE6D03" w:rsidRPr="002B5CA4" w:rsidRDefault="005A2813">
      <w:pPr>
        <w:pStyle w:val="Heading2"/>
        <w:spacing w:before="0" w:after="0"/>
        <w:rPr>
          <w:b/>
          <w:sz w:val="24"/>
          <w:szCs w:val="24"/>
        </w:rPr>
      </w:pPr>
      <w:bookmarkStart w:id="10" w:name="_i9xysgx7ia52" w:colFirst="0" w:colLast="0"/>
      <w:bookmarkEnd w:id="10"/>
      <w:r w:rsidRPr="002B5CA4">
        <w:rPr>
          <w:sz w:val="24"/>
          <w:szCs w:val="24"/>
        </w:rPr>
        <w:t xml:space="preserve">For companies, the knowledge graph </w:t>
      </w:r>
      <w:r w:rsidR="00322B3C">
        <w:rPr>
          <w:sz w:val="24"/>
          <w:szCs w:val="24"/>
        </w:rPr>
        <w:t>contains data specifying</w:t>
      </w:r>
      <w:r w:rsidRPr="002B5CA4">
        <w:rPr>
          <w:sz w:val="24"/>
          <w:szCs w:val="24"/>
        </w:rPr>
        <w:t>:</w:t>
      </w:r>
    </w:p>
    <w:p w14:paraId="2998BD4A" w14:textId="77777777" w:rsidR="00FE6D03" w:rsidRPr="002B5CA4" w:rsidRDefault="005A2813" w:rsidP="00322B3C">
      <w:pPr>
        <w:pStyle w:val="ListParagraph"/>
        <w:numPr>
          <w:ilvl w:val="0"/>
          <w:numId w:val="11"/>
        </w:numPr>
      </w:pPr>
      <w:bookmarkStart w:id="11" w:name="_t1a2gargzh5j" w:colFirst="0" w:colLast="0"/>
      <w:bookmarkEnd w:id="11"/>
      <w:r w:rsidRPr="002B5CA4">
        <w:t xml:space="preserve">The industry of the company </w:t>
      </w:r>
    </w:p>
    <w:p w14:paraId="63A293E0" w14:textId="46A6102F" w:rsidR="00FE6D03" w:rsidRPr="002B5CA4" w:rsidRDefault="00322B3C" w:rsidP="00322B3C">
      <w:pPr>
        <w:pStyle w:val="ListParagraph"/>
        <w:numPr>
          <w:ilvl w:val="0"/>
          <w:numId w:val="11"/>
        </w:numPr>
      </w:pPr>
      <w:bookmarkStart w:id="12" w:name="_ej3fqgph2hms" w:colFirst="0" w:colLast="0"/>
      <w:bookmarkEnd w:id="12"/>
      <w:r>
        <w:t>The</w:t>
      </w:r>
      <w:r w:rsidR="005A2813" w:rsidRPr="002B5CA4">
        <w:t xml:space="preserve"> country </w:t>
      </w:r>
      <w:r>
        <w:t xml:space="preserve">where </w:t>
      </w:r>
      <w:r w:rsidR="005A2813" w:rsidRPr="002B5CA4">
        <w:t>the company</w:t>
      </w:r>
      <w:r>
        <w:t xml:space="preserve"> i</w:t>
      </w:r>
      <w:r w:rsidR="005A2813" w:rsidRPr="002B5CA4">
        <w:t>s headquarter</w:t>
      </w:r>
      <w:r>
        <w:t xml:space="preserve">ed </w:t>
      </w:r>
    </w:p>
    <w:p w14:paraId="6F0FE9F7" w14:textId="77777777" w:rsidR="00FE6D03" w:rsidRPr="002B5CA4" w:rsidRDefault="005A2813" w:rsidP="00322B3C">
      <w:pPr>
        <w:pStyle w:val="ListParagraph"/>
        <w:numPr>
          <w:ilvl w:val="0"/>
          <w:numId w:val="11"/>
        </w:numPr>
      </w:pPr>
      <w:bookmarkStart w:id="13" w:name="_mf93du5alqbt" w:colFirst="0" w:colLast="0"/>
      <w:bookmarkEnd w:id="13"/>
      <w:r w:rsidRPr="002B5CA4">
        <w:t>Total operating income and sales in a given year</w:t>
      </w:r>
    </w:p>
    <w:p w14:paraId="508F90A8" w14:textId="33067E34" w:rsidR="00FE6D03" w:rsidRDefault="005A2813" w:rsidP="00322B3C">
      <w:pPr>
        <w:pStyle w:val="ListParagraph"/>
        <w:numPr>
          <w:ilvl w:val="0"/>
          <w:numId w:val="11"/>
        </w:numPr>
      </w:pPr>
      <w:bookmarkStart w:id="14" w:name="_hwsxcey74bom" w:colFirst="0" w:colLast="0"/>
      <w:bookmarkEnd w:id="14"/>
      <w:r w:rsidRPr="002B5CA4">
        <w:t>Total</w:t>
      </w:r>
      <w:r w:rsidR="00322B3C">
        <w:t xml:space="preserve"> en</w:t>
      </w:r>
      <w:r w:rsidRPr="002B5CA4">
        <w:t>vironmental impact, which is a composite score based on all contributing environmental and social issues that are related to that company's individual activities</w:t>
      </w:r>
    </w:p>
    <w:p w14:paraId="3DF5B130" w14:textId="1D203DB5" w:rsidR="00322B3C" w:rsidRPr="00322B3C" w:rsidRDefault="00322B3C" w:rsidP="00322B3C">
      <w:pPr>
        <w:pStyle w:val="ListParagraph"/>
        <w:numPr>
          <w:ilvl w:val="0"/>
          <w:numId w:val="11"/>
        </w:numPr>
      </w:pPr>
      <w:r>
        <w:t>Individual impact measurements</w:t>
      </w:r>
    </w:p>
    <w:p w14:paraId="4FB11F77" w14:textId="77777777" w:rsidR="00FE6D03" w:rsidRDefault="00FE6D03">
      <w:pPr>
        <w:rPr>
          <w:highlight w:val="white"/>
        </w:rPr>
      </w:pPr>
      <w:bookmarkStart w:id="15" w:name="_nkkbe915cit9" w:colFirst="0" w:colLast="0"/>
      <w:bookmarkStart w:id="16" w:name="_6542wlqok7au" w:colFirst="0" w:colLast="0"/>
      <w:bookmarkEnd w:id="15"/>
      <w:bookmarkEnd w:id="16"/>
    </w:p>
    <w:p w14:paraId="06C9648F" w14:textId="77777777" w:rsidR="00FE6D03" w:rsidRDefault="00FE6D03"/>
    <w:p w14:paraId="77236D54" w14:textId="41898C81" w:rsidR="00FE6D03" w:rsidRDefault="00567AA0" w:rsidP="00EE01D7">
      <w:pPr>
        <w:pStyle w:val="Heading2"/>
        <w:spacing w:before="0" w:after="0"/>
        <w:jc w:val="center"/>
        <w:rPr>
          <w:sz w:val="18"/>
          <w:szCs w:val="18"/>
        </w:rPr>
      </w:pPr>
      <w:bookmarkStart w:id="17" w:name="_mmmwnc7ees0x" w:colFirst="0" w:colLast="0"/>
      <w:bookmarkEnd w:id="17"/>
      <w:r>
        <w:rPr>
          <w:noProof/>
          <w:sz w:val="18"/>
          <w:szCs w:val="18"/>
        </w:rPr>
        <w:drawing>
          <wp:inline distT="0" distB="0" distL="0" distR="0" wp14:anchorId="54E00EBF" wp14:editId="7B5EFC10">
            <wp:extent cx="5943600" cy="508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943600" cy="5081270"/>
                    </a:xfrm>
                    <a:prstGeom prst="rect">
                      <a:avLst/>
                    </a:prstGeom>
                  </pic:spPr>
                </pic:pic>
              </a:graphicData>
            </a:graphic>
          </wp:inline>
        </w:drawing>
      </w:r>
    </w:p>
    <w:p w14:paraId="4101D80E" w14:textId="77777777" w:rsidR="008A0972" w:rsidRPr="008A0972" w:rsidRDefault="008A0972" w:rsidP="008A0972"/>
    <w:p w14:paraId="7FB1A0F0" w14:textId="0525C0AB" w:rsidR="00AF3DAD" w:rsidRPr="00AF3DAD" w:rsidRDefault="00AF3DAD" w:rsidP="00AF3DAD">
      <w:pPr>
        <w:jc w:val="center"/>
      </w:pPr>
      <w:r>
        <w:t>Figure 2. Visualization of the Company/Organization Knowledge</w:t>
      </w:r>
    </w:p>
    <w:p w14:paraId="2526363D" w14:textId="77777777" w:rsidR="00FE6D03" w:rsidRDefault="00FE6D03"/>
    <w:p w14:paraId="45FB8C6A" w14:textId="77777777" w:rsidR="00FE6D03" w:rsidRDefault="00FE6D03"/>
    <w:p w14:paraId="5E469892" w14:textId="77777777" w:rsidR="00FE6D03" w:rsidRDefault="00FE6D03"/>
    <w:p w14:paraId="4F223BA3" w14:textId="77777777" w:rsidR="00AF3DAD" w:rsidRDefault="00AF3DAD">
      <w:pPr>
        <w:spacing w:line="276" w:lineRule="auto"/>
        <w:rPr>
          <w:b/>
          <w:color w:val="0B3EE6"/>
          <w:sz w:val="28"/>
          <w:szCs w:val="28"/>
          <w:highlight w:val="white"/>
        </w:rPr>
      </w:pPr>
      <w:r>
        <w:rPr>
          <w:b/>
          <w:color w:val="0B3EE6"/>
          <w:sz w:val="28"/>
          <w:szCs w:val="28"/>
          <w:highlight w:val="white"/>
        </w:rPr>
        <w:br w:type="page"/>
      </w:r>
    </w:p>
    <w:p w14:paraId="4AEB5C3E" w14:textId="145D01FE" w:rsidR="00AF3DAD" w:rsidRPr="002B5CA4" w:rsidRDefault="00AF3DAD" w:rsidP="00AF3DAD">
      <w:pPr>
        <w:pStyle w:val="Heading2"/>
        <w:spacing w:before="0" w:after="0"/>
        <w:rPr>
          <w:b/>
          <w:color w:val="0B3EE6"/>
          <w:sz w:val="28"/>
          <w:szCs w:val="28"/>
          <w:highlight w:val="white"/>
        </w:rPr>
      </w:pPr>
      <w:r w:rsidRPr="002B5CA4">
        <w:rPr>
          <w:b/>
          <w:color w:val="0B3EE6"/>
          <w:sz w:val="28"/>
          <w:szCs w:val="28"/>
          <w:highlight w:val="white"/>
        </w:rPr>
        <w:lastRenderedPageBreak/>
        <w:t>Country Information:</w:t>
      </w:r>
    </w:p>
    <w:p w14:paraId="423EA6B1" w14:textId="77777777" w:rsidR="00AF3DAD" w:rsidRDefault="00AF3DAD" w:rsidP="00AF3DAD">
      <w:pPr>
        <w:rPr>
          <w:highlight w:val="white"/>
        </w:rPr>
      </w:pPr>
      <w:r>
        <w:rPr>
          <w:highlight w:val="white"/>
        </w:rPr>
        <w:t>For countries, the knowledge graph shows a variety of economic data (GDP, unemployment rate, inflation rate, …), land use data (total land area and the amount of arable land, forest, …), information on waste generated and recycled, information on electrical production and consumption as well as the production and consumption of natural resources such as crude oil and natural gas, data on CO2, methane and particulate emissions, data on the percentages of the population in poverty and without potable water or sanitation facilities, and much more.</w:t>
      </w:r>
    </w:p>
    <w:p w14:paraId="125F7FF0" w14:textId="77777777" w:rsidR="00153F41" w:rsidRDefault="00153F41">
      <w:pPr>
        <w:rPr>
          <w:b/>
          <w:color w:val="0B3EE6"/>
          <w:sz w:val="36"/>
          <w:szCs w:val="36"/>
        </w:rPr>
      </w:pPr>
    </w:p>
    <w:p w14:paraId="70041114" w14:textId="1747C450" w:rsidR="00FE6D03" w:rsidRDefault="00567AA0">
      <w:pPr>
        <w:rPr>
          <w:b/>
          <w:color w:val="0B3EE6"/>
        </w:rPr>
      </w:pPr>
      <w:r>
        <w:rPr>
          <w:b/>
          <w:noProof/>
          <w:color w:val="0B3EE6"/>
        </w:rPr>
        <w:drawing>
          <wp:inline distT="0" distB="0" distL="0" distR="0" wp14:anchorId="3742F6D2" wp14:editId="7A4BD921">
            <wp:extent cx="6028213" cy="3996267"/>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6034763" cy="4000609"/>
                    </a:xfrm>
                    <a:prstGeom prst="rect">
                      <a:avLst/>
                    </a:prstGeom>
                  </pic:spPr>
                </pic:pic>
              </a:graphicData>
            </a:graphic>
          </wp:inline>
        </w:drawing>
      </w:r>
    </w:p>
    <w:p w14:paraId="20CFACC8" w14:textId="77777777" w:rsidR="00AF3DAD" w:rsidRDefault="00AF3DAD" w:rsidP="00AF3DAD">
      <w:pPr>
        <w:jc w:val="center"/>
      </w:pPr>
    </w:p>
    <w:p w14:paraId="1BD3ADF3" w14:textId="1ABEB26D" w:rsidR="00AF3DAD" w:rsidRDefault="00AF3DAD" w:rsidP="00AF3DAD">
      <w:pPr>
        <w:jc w:val="center"/>
        <w:sectPr w:rsidR="00AF3DAD">
          <w:headerReference w:type="default" r:id="rId25"/>
          <w:pgSz w:w="12240" w:h="15840"/>
          <w:pgMar w:top="1440" w:right="1440" w:bottom="1440" w:left="1440" w:header="720" w:footer="720" w:gutter="0"/>
          <w:pgNumType w:start="1"/>
          <w:cols w:space="720"/>
        </w:sectPr>
      </w:pPr>
      <w:r>
        <w:t>Figure 3.  Visualization of the Country Knowledge</w:t>
      </w:r>
    </w:p>
    <w:p w14:paraId="22C50478" w14:textId="77777777" w:rsidR="00FE6D03" w:rsidRDefault="005A2813">
      <w:pPr>
        <w:rPr>
          <w:b/>
          <w:color w:val="0B3EE6"/>
          <w:sz w:val="28"/>
          <w:szCs w:val="28"/>
        </w:rPr>
      </w:pPr>
      <w:r>
        <w:rPr>
          <w:b/>
          <w:color w:val="0B3EE6"/>
          <w:sz w:val="36"/>
          <w:szCs w:val="36"/>
        </w:rPr>
        <w:lastRenderedPageBreak/>
        <w:t>Appendix 2: The Venture Impact Canvas</w:t>
      </w:r>
    </w:p>
    <w:tbl>
      <w:tblPr>
        <w:tblStyle w:val="a0"/>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2"/>
        <w:gridCol w:w="2592"/>
        <w:gridCol w:w="2592"/>
        <w:gridCol w:w="2592"/>
        <w:gridCol w:w="2592"/>
      </w:tblGrid>
      <w:tr w:rsidR="00FE6D03" w14:paraId="029BFC87" w14:textId="77777777">
        <w:trPr>
          <w:trHeight w:val="420"/>
        </w:trPr>
        <w:tc>
          <w:tcPr>
            <w:tcW w:w="2592" w:type="dxa"/>
            <w:vMerge w:val="restart"/>
            <w:shd w:val="clear" w:color="auto" w:fill="auto"/>
            <w:tcMar>
              <w:top w:w="100" w:type="dxa"/>
              <w:left w:w="100" w:type="dxa"/>
              <w:bottom w:w="100" w:type="dxa"/>
              <w:right w:w="100" w:type="dxa"/>
            </w:tcMar>
          </w:tcPr>
          <w:p w14:paraId="7B49241D" w14:textId="77777777" w:rsidR="00FE6D03" w:rsidRDefault="005A2813">
            <w:pPr>
              <w:widowControl w:val="0"/>
              <w:rPr>
                <w:b/>
              </w:rPr>
            </w:pPr>
            <w:r>
              <w:rPr>
                <w:b/>
              </w:rPr>
              <w:t>Key Partners</w:t>
            </w:r>
          </w:p>
          <w:p w14:paraId="3FFB7967" w14:textId="77777777" w:rsidR="00FE6D03" w:rsidRDefault="005A2813">
            <w:pPr>
              <w:widowControl w:val="0"/>
              <w:rPr>
                <w:i/>
                <w:sz w:val="18"/>
                <w:szCs w:val="18"/>
              </w:rPr>
            </w:pPr>
            <w:r>
              <w:rPr>
                <w:i/>
                <w:sz w:val="18"/>
                <w:szCs w:val="18"/>
              </w:rPr>
              <w:t xml:space="preserve">Who are the venture’s suppliers? </w:t>
            </w:r>
          </w:p>
          <w:p w14:paraId="2D6D2A7A" w14:textId="77777777" w:rsidR="00FE6D03" w:rsidRDefault="005A2813">
            <w:pPr>
              <w:widowControl w:val="0"/>
              <w:rPr>
                <w:i/>
                <w:sz w:val="18"/>
                <w:szCs w:val="18"/>
              </w:rPr>
            </w:pPr>
            <w:r>
              <w:rPr>
                <w:i/>
                <w:sz w:val="18"/>
                <w:szCs w:val="18"/>
              </w:rPr>
              <w:t xml:space="preserve">Which key resources is the venture acquiring from our partners? </w:t>
            </w:r>
          </w:p>
          <w:p w14:paraId="50035DCA" w14:textId="77777777" w:rsidR="00FE6D03" w:rsidRDefault="005A2813">
            <w:pPr>
              <w:widowControl w:val="0"/>
              <w:rPr>
                <w:b/>
              </w:rPr>
            </w:pPr>
            <w:r>
              <w:rPr>
                <w:i/>
                <w:sz w:val="18"/>
                <w:szCs w:val="18"/>
              </w:rPr>
              <w:t>How do the venture’s partners source/produce those resources?</w:t>
            </w:r>
          </w:p>
        </w:tc>
        <w:tc>
          <w:tcPr>
            <w:tcW w:w="2592" w:type="dxa"/>
            <w:shd w:val="clear" w:color="auto" w:fill="auto"/>
            <w:tcMar>
              <w:top w:w="100" w:type="dxa"/>
              <w:left w:w="100" w:type="dxa"/>
              <w:bottom w:w="100" w:type="dxa"/>
              <w:right w:w="100" w:type="dxa"/>
            </w:tcMar>
          </w:tcPr>
          <w:p w14:paraId="2C31F590" w14:textId="77777777" w:rsidR="00FE6D03" w:rsidRDefault="005A2813">
            <w:pPr>
              <w:widowControl w:val="0"/>
              <w:rPr>
                <w:b/>
              </w:rPr>
            </w:pPr>
            <w:r>
              <w:rPr>
                <w:b/>
              </w:rPr>
              <w:t>Key Activities</w:t>
            </w:r>
          </w:p>
          <w:p w14:paraId="13A64D5D" w14:textId="77777777" w:rsidR="00FE6D03" w:rsidRDefault="005A2813">
            <w:pPr>
              <w:widowControl w:val="0"/>
              <w:rPr>
                <w:i/>
                <w:sz w:val="18"/>
                <w:szCs w:val="18"/>
              </w:rPr>
            </w:pPr>
            <w:r>
              <w:rPr>
                <w:i/>
                <w:sz w:val="18"/>
                <w:szCs w:val="18"/>
              </w:rPr>
              <w:t xml:space="preserve">What resource-intensive activities does the venture perform (e.g., manufacturing, distribution), and at what quantity? </w:t>
            </w:r>
          </w:p>
          <w:p w14:paraId="6DF2972A" w14:textId="77777777" w:rsidR="00FE6D03" w:rsidRDefault="005A2813">
            <w:pPr>
              <w:widowControl w:val="0"/>
              <w:rPr>
                <w:i/>
                <w:sz w:val="18"/>
                <w:szCs w:val="18"/>
              </w:rPr>
            </w:pPr>
            <w:r>
              <w:rPr>
                <w:i/>
                <w:sz w:val="18"/>
                <w:szCs w:val="18"/>
              </w:rPr>
              <w:t>What is the venture’s waste strategy?</w:t>
            </w:r>
          </w:p>
          <w:p w14:paraId="0E9E10CF" w14:textId="77777777" w:rsidR="00FE6D03" w:rsidRDefault="005A2813">
            <w:pPr>
              <w:widowControl w:val="0"/>
              <w:rPr>
                <w:b/>
              </w:rPr>
            </w:pPr>
            <w:r>
              <w:rPr>
                <w:i/>
                <w:sz w:val="18"/>
                <w:szCs w:val="18"/>
              </w:rPr>
              <w:t xml:space="preserve">What is the overall impact of the venture’s activities? </w:t>
            </w:r>
          </w:p>
        </w:tc>
        <w:tc>
          <w:tcPr>
            <w:tcW w:w="2592" w:type="dxa"/>
            <w:vMerge w:val="restart"/>
            <w:shd w:val="clear" w:color="auto" w:fill="auto"/>
            <w:tcMar>
              <w:top w:w="100" w:type="dxa"/>
              <w:left w:w="100" w:type="dxa"/>
              <w:bottom w:w="100" w:type="dxa"/>
              <w:right w:w="100" w:type="dxa"/>
            </w:tcMar>
          </w:tcPr>
          <w:p w14:paraId="60F79410" w14:textId="77777777" w:rsidR="00FE6D03" w:rsidRDefault="005A2813">
            <w:pPr>
              <w:widowControl w:val="0"/>
              <w:rPr>
                <w:b/>
              </w:rPr>
            </w:pPr>
            <w:r>
              <w:rPr>
                <w:b/>
              </w:rPr>
              <w:t>Value Propositions</w:t>
            </w:r>
          </w:p>
          <w:p w14:paraId="14F812DD" w14:textId="77777777" w:rsidR="00FE6D03" w:rsidRDefault="00FE6D03">
            <w:pPr>
              <w:widowControl w:val="0"/>
              <w:rPr>
                <w:b/>
                <w:sz w:val="18"/>
                <w:szCs w:val="18"/>
                <w:u w:val="single"/>
              </w:rPr>
            </w:pPr>
          </w:p>
          <w:p w14:paraId="0BF87517" w14:textId="77777777" w:rsidR="00FE6D03" w:rsidRDefault="00FE6D03">
            <w:pPr>
              <w:widowControl w:val="0"/>
              <w:rPr>
                <w:b/>
                <w:sz w:val="18"/>
                <w:szCs w:val="18"/>
                <w:u w:val="single"/>
              </w:rPr>
            </w:pPr>
          </w:p>
          <w:p w14:paraId="55B0ADCC" w14:textId="77777777" w:rsidR="00FE6D03" w:rsidRDefault="00FE6D03">
            <w:pPr>
              <w:widowControl w:val="0"/>
              <w:rPr>
                <w:b/>
                <w:sz w:val="18"/>
                <w:szCs w:val="18"/>
                <w:u w:val="single"/>
              </w:rPr>
            </w:pPr>
          </w:p>
          <w:p w14:paraId="76085F05" w14:textId="77777777" w:rsidR="00FE6D03" w:rsidRDefault="005A2813">
            <w:pPr>
              <w:widowControl w:val="0"/>
              <w:rPr>
                <w:i/>
                <w:sz w:val="18"/>
                <w:szCs w:val="18"/>
                <w:u w:val="single"/>
              </w:rPr>
            </w:pPr>
            <w:r>
              <w:rPr>
                <w:b/>
                <w:sz w:val="18"/>
                <w:szCs w:val="18"/>
                <w:u w:val="single"/>
              </w:rPr>
              <w:t>Company</w:t>
            </w:r>
            <w:r>
              <w:rPr>
                <w:i/>
                <w:sz w:val="18"/>
                <w:szCs w:val="18"/>
                <w:u w:val="single"/>
              </w:rPr>
              <w:t>:</w:t>
            </w:r>
          </w:p>
          <w:p w14:paraId="3A3242F2" w14:textId="77777777" w:rsidR="00FE6D03" w:rsidRDefault="005A2813">
            <w:pPr>
              <w:widowControl w:val="0"/>
            </w:pPr>
            <w:r>
              <w:rPr>
                <w:i/>
                <w:sz w:val="18"/>
                <w:szCs w:val="18"/>
              </w:rPr>
              <w:t>What does the venture offer the market and communities they serve? What problem(s) do they solve?</w:t>
            </w:r>
          </w:p>
          <w:p w14:paraId="353F08C5" w14:textId="77777777" w:rsidR="00FE6D03" w:rsidRDefault="00FE6D03">
            <w:pPr>
              <w:widowControl w:val="0"/>
            </w:pPr>
          </w:p>
          <w:p w14:paraId="4E4032A6" w14:textId="77777777" w:rsidR="00FE6D03" w:rsidRDefault="00FE6D03">
            <w:pPr>
              <w:widowControl w:val="0"/>
            </w:pPr>
          </w:p>
          <w:p w14:paraId="0FE3F648" w14:textId="77777777" w:rsidR="00FE6D03" w:rsidRDefault="00FE6D03">
            <w:pPr>
              <w:widowControl w:val="0"/>
            </w:pPr>
          </w:p>
          <w:p w14:paraId="376BD1D1" w14:textId="77777777" w:rsidR="00FE6D03" w:rsidRDefault="00FE6D03">
            <w:pPr>
              <w:widowControl w:val="0"/>
              <w:rPr>
                <w:i/>
                <w:sz w:val="18"/>
                <w:szCs w:val="18"/>
                <w:u w:val="single"/>
              </w:rPr>
            </w:pPr>
          </w:p>
          <w:p w14:paraId="3E5D1877" w14:textId="77777777" w:rsidR="00FE6D03" w:rsidRDefault="00FE6D03">
            <w:pPr>
              <w:widowControl w:val="0"/>
              <w:rPr>
                <w:i/>
                <w:sz w:val="18"/>
                <w:szCs w:val="18"/>
                <w:u w:val="single"/>
              </w:rPr>
            </w:pPr>
          </w:p>
          <w:p w14:paraId="14806965" w14:textId="77777777" w:rsidR="00FE6D03" w:rsidRDefault="00FE6D03">
            <w:pPr>
              <w:widowControl w:val="0"/>
              <w:rPr>
                <w:i/>
                <w:sz w:val="18"/>
                <w:szCs w:val="18"/>
                <w:u w:val="single"/>
              </w:rPr>
            </w:pPr>
          </w:p>
          <w:p w14:paraId="1D580B34" w14:textId="77777777" w:rsidR="00FE6D03" w:rsidRDefault="00FE6D03">
            <w:pPr>
              <w:widowControl w:val="0"/>
              <w:rPr>
                <w:i/>
                <w:sz w:val="18"/>
                <w:szCs w:val="18"/>
                <w:u w:val="single"/>
              </w:rPr>
            </w:pPr>
          </w:p>
          <w:p w14:paraId="55B2969E" w14:textId="77777777" w:rsidR="00FE6D03" w:rsidRDefault="00FE6D03">
            <w:pPr>
              <w:widowControl w:val="0"/>
              <w:rPr>
                <w:i/>
                <w:sz w:val="18"/>
                <w:szCs w:val="18"/>
                <w:u w:val="single"/>
              </w:rPr>
            </w:pPr>
          </w:p>
          <w:p w14:paraId="3F49053D" w14:textId="77777777" w:rsidR="00FE6D03" w:rsidRDefault="00FE6D03">
            <w:pPr>
              <w:widowControl w:val="0"/>
              <w:rPr>
                <w:i/>
                <w:sz w:val="18"/>
                <w:szCs w:val="18"/>
                <w:u w:val="single"/>
              </w:rPr>
            </w:pPr>
          </w:p>
          <w:p w14:paraId="6F5AC6D4" w14:textId="77777777" w:rsidR="00FE6D03" w:rsidRDefault="00FE6D03">
            <w:pPr>
              <w:widowControl w:val="0"/>
              <w:rPr>
                <w:i/>
                <w:sz w:val="18"/>
                <w:szCs w:val="18"/>
                <w:u w:val="single"/>
              </w:rPr>
            </w:pPr>
          </w:p>
          <w:p w14:paraId="088AB2C6" w14:textId="77777777" w:rsidR="00FE6D03" w:rsidRDefault="00FE6D03">
            <w:pPr>
              <w:widowControl w:val="0"/>
              <w:rPr>
                <w:i/>
                <w:sz w:val="18"/>
                <w:szCs w:val="18"/>
                <w:u w:val="single"/>
              </w:rPr>
            </w:pPr>
          </w:p>
          <w:p w14:paraId="4BF8FDDE" w14:textId="77777777" w:rsidR="00FE6D03" w:rsidRDefault="005A2813">
            <w:pPr>
              <w:widowControl w:val="0"/>
              <w:rPr>
                <w:b/>
                <w:sz w:val="18"/>
                <w:szCs w:val="18"/>
                <w:u w:val="single"/>
              </w:rPr>
            </w:pPr>
            <w:r>
              <w:rPr>
                <w:b/>
                <w:sz w:val="18"/>
                <w:szCs w:val="18"/>
                <w:u w:val="single"/>
              </w:rPr>
              <w:t>ESG/SDG:</w:t>
            </w:r>
          </w:p>
          <w:p w14:paraId="2A30005F" w14:textId="77777777" w:rsidR="00FE6D03" w:rsidRDefault="005A2813">
            <w:pPr>
              <w:widowControl w:val="0"/>
            </w:pPr>
            <w:r>
              <w:rPr>
                <w:i/>
                <w:sz w:val="18"/>
                <w:szCs w:val="18"/>
              </w:rPr>
              <w:t>How can the venture provide value to support SDG and ESG outcomes?</w:t>
            </w:r>
          </w:p>
        </w:tc>
        <w:tc>
          <w:tcPr>
            <w:tcW w:w="2592" w:type="dxa"/>
            <w:shd w:val="clear" w:color="auto" w:fill="auto"/>
            <w:tcMar>
              <w:top w:w="100" w:type="dxa"/>
              <w:left w:w="100" w:type="dxa"/>
              <w:bottom w:w="100" w:type="dxa"/>
              <w:right w:w="100" w:type="dxa"/>
            </w:tcMar>
          </w:tcPr>
          <w:p w14:paraId="0E8B045F" w14:textId="77777777" w:rsidR="00FE6D03" w:rsidRDefault="005A2813">
            <w:pPr>
              <w:widowControl w:val="0"/>
              <w:rPr>
                <w:b/>
              </w:rPr>
            </w:pPr>
            <w:r>
              <w:rPr>
                <w:b/>
              </w:rPr>
              <w:t>Relationships</w:t>
            </w:r>
          </w:p>
          <w:p w14:paraId="06336B69" w14:textId="77777777" w:rsidR="00FE6D03" w:rsidRDefault="005A2813">
            <w:pPr>
              <w:widowControl w:val="0"/>
              <w:rPr>
                <w:i/>
                <w:sz w:val="18"/>
                <w:szCs w:val="18"/>
              </w:rPr>
            </w:pPr>
            <w:r>
              <w:rPr>
                <w:i/>
                <w:sz w:val="18"/>
                <w:szCs w:val="18"/>
              </w:rPr>
              <w:t>How can the venture act as an agent for impact with all of its stakeholders? Prospects, customers, investors, regulators, partners, suppliers, workers, communities, etc.</w:t>
            </w:r>
          </w:p>
          <w:p w14:paraId="7DAC45C6" w14:textId="77777777" w:rsidR="00FE6D03" w:rsidRDefault="00FE6D03">
            <w:pPr>
              <w:widowControl w:val="0"/>
              <w:rPr>
                <w:sz w:val="18"/>
                <w:szCs w:val="18"/>
              </w:rPr>
            </w:pPr>
          </w:p>
          <w:p w14:paraId="54FDCAB1" w14:textId="77777777" w:rsidR="00FE6D03" w:rsidRDefault="00FE6D03">
            <w:pPr>
              <w:widowControl w:val="0"/>
            </w:pPr>
          </w:p>
          <w:p w14:paraId="2755DB9E" w14:textId="77777777" w:rsidR="00FE6D03" w:rsidRDefault="00FE6D03">
            <w:pPr>
              <w:widowControl w:val="0"/>
            </w:pPr>
          </w:p>
        </w:tc>
        <w:tc>
          <w:tcPr>
            <w:tcW w:w="2592" w:type="dxa"/>
            <w:vMerge w:val="restart"/>
            <w:shd w:val="clear" w:color="auto" w:fill="auto"/>
            <w:tcMar>
              <w:top w:w="100" w:type="dxa"/>
              <w:left w:w="100" w:type="dxa"/>
              <w:bottom w:w="100" w:type="dxa"/>
              <w:right w:w="100" w:type="dxa"/>
            </w:tcMar>
          </w:tcPr>
          <w:p w14:paraId="23D704C8" w14:textId="77777777" w:rsidR="00FE6D03" w:rsidRDefault="005A2813">
            <w:pPr>
              <w:widowControl w:val="0"/>
              <w:rPr>
                <w:b/>
              </w:rPr>
            </w:pPr>
            <w:r>
              <w:rPr>
                <w:b/>
              </w:rPr>
              <w:t>Customer Segments</w:t>
            </w:r>
          </w:p>
          <w:p w14:paraId="0ADF31F8" w14:textId="77777777" w:rsidR="00FE6D03" w:rsidRDefault="005A2813">
            <w:pPr>
              <w:widowControl w:val="0"/>
              <w:rPr>
                <w:i/>
                <w:sz w:val="18"/>
                <w:szCs w:val="18"/>
              </w:rPr>
            </w:pPr>
            <w:r>
              <w:rPr>
                <w:i/>
                <w:sz w:val="18"/>
                <w:szCs w:val="18"/>
              </w:rPr>
              <w:t xml:space="preserve">What SDG/ESG metrics are relevant and important to the venture’s customers? </w:t>
            </w:r>
          </w:p>
          <w:p w14:paraId="2F8CAB3F" w14:textId="77777777" w:rsidR="00FE6D03" w:rsidRDefault="005A2813">
            <w:pPr>
              <w:widowControl w:val="0"/>
              <w:rPr>
                <w:i/>
                <w:sz w:val="18"/>
                <w:szCs w:val="18"/>
              </w:rPr>
            </w:pPr>
            <w:r>
              <w:rPr>
                <w:i/>
                <w:sz w:val="18"/>
                <w:szCs w:val="18"/>
              </w:rPr>
              <w:t xml:space="preserve">How can the venture encourage or support customers to create positive impact? </w:t>
            </w:r>
          </w:p>
          <w:p w14:paraId="4292538C" w14:textId="77777777" w:rsidR="00FE6D03" w:rsidRDefault="00FE6D03">
            <w:pPr>
              <w:widowControl w:val="0"/>
              <w:rPr>
                <w:b/>
              </w:rPr>
            </w:pPr>
          </w:p>
        </w:tc>
      </w:tr>
      <w:tr w:rsidR="00FE6D03" w14:paraId="71241D52" w14:textId="77777777">
        <w:trPr>
          <w:trHeight w:val="420"/>
        </w:trPr>
        <w:tc>
          <w:tcPr>
            <w:tcW w:w="2592" w:type="dxa"/>
            <w:vMerge/>
            <w:shd w:val="clear" w:color="auto" w:fill="auto"/>
            <w:tcMar>
              <w:top w:w="100" w:type="dxa"/>
              <w:left w:w="100" w:type="dxa"/>
              <w:bottom w:w="100" w:type="dxa"/>
              <w:right w:w="100" w:type="dxa"/>
            </w:tcMar>
          </w:tcPr>
          <w:p w14:paraId="35337247" w14:textId="77777777" w:rsidR="00FE6D03" w:rsidRDefault="00FE6D03">
            <w:pPr>
              <w:widowControl w:val="0"/>
            </w:pPr>
          </w:p>
        </w:tc>
        <w:tc>
          <w:tcPr>
            <w:tcW w:w="2592" w:type="dxa"/>
            <w:shd w:val="clear" w:color="auto" w:fill="auto"/>
            <w:tcMar>
              <w:top w:w="100" w:type="dxa"/>
              <w:left w:w="100" w:type="dxa"/>
              <w:bottom w:w="100" w:type="dxa"/>
              <w:right w:w="100" w:type="dxa"/>
            </w:tcMar>
          </w:tcPr>
          <w:p w14:paraId="11B3E038" w14:textId="77777777" w:rsidR="00FE6D03" w:rsidRDefault="005A2813">
            <w:pPr>
              <w:widowControl w:val="0"/>
              <w:rPr>
                <w:b/>
              </w:rPr>
            </w:pPr>
            <w:r>
              <w:rPr>
                <w:b/>
              </w:rPr>
              <w:t>Key Resources</w:t>
            </w:r>
          </w:p>
          <w:p w14:paraId="3CAD8755" w14:textId="77777777" w:rsidR="00FE6D03" w:rsidRDefault="005A2813">
            <w:pPr>
              <w:widowControl w:val="0"/>
              <w:rPr>
                <w:i/>
                <w:sz w:val="18"/>
                <w:szCs w:val="18"/>
              </w:rPr>
            </w:pPr>
            <w:r>
              <w:rPr>
                <w:i/>
                <w:sz w:val="18"/>
                <w:szCs w:val="18"/>
              </w:rPr>
              <w:t>Which of the following resources does the venture use, and at what quantity?</w:t>
            </w:r>
          </w:p>
          <w:p w14:paraId="682D8A30" w14:textId="77777777" w:rsidR="00FE6D03" w:rsidRDefault="005A2813">
            <w:pPr>
              <w:widowControl w:val="0"/>
              <w:rPr>
                <w:i/>
                <w:sz w:val="18"/>
                <w:szCs w:val="18"/>
              </w:rPr>
            </w:pPr>
            <w:r>
              <w:rPr>
                <w:i/>
                <w:sz w:val="18"/>
                <w:szCs w:val="18"/>
              </w:rPr>
              <w:t xml:space="preserve">How sustainable are these resources? </w:t>
            </w:r>
          </w:p>
          <w:p w14:paraId="361B4A20" w14:textId="77777777" w:rsidR="00FE6D03" w:rsidRDefault="00FE6D03">
            <w:pPr>
              <w:widowControl w:val="0"/>
              <w:rPr>
                <w:b/>
              </w:rPr>
            </w:pPr>
          </w:p>
          <w:p w14:paraId="4FF77CAC" w14:textId="77777777" w:rsidR="00FE6D03" w:rsidRDefault="00FE6D03">
            <w:pPr>
              <w:widowControl w:val="0"/>
              <w:rPr>
                <w:b/>
              </w:rPr>
            </w:pPr>
          </w:p>
          <w:p w14:paraId="6476C486" w14:textId="77777777" w:rsidR="00FE6D03" w:rsidRDefault="00FE6D03">
            <w:pPr>
              <w:widowControl w:val="0"/>
              <w:rPr>
                <w:b/>
              </w:rPr>
            </w:pPr>
          </w:p>
        </w:tc>
        <w:tc>
          <w:tcPr>
            <w:tcW w:w="2592" w:type="dxa"/>
            <w:vMerge/>
            <w:shd w:val="clear" w:color="auto" w:fill="auto"/>
            <w:tcMar>
              <w:top w:w="100" w:type="dxa"/>
              <w:left w:w="100" w:type="dxa"/>
              <w:bottom w:w="100" w:type="dxa"/>
              <w:right w:w="100" w:type="dxa"/>
            </w:tcMar>
          </w:tcPr>
          <w:p w14:paraId="3B5E340D" w14:textId="77777777" w:rsidR="00FE6D03" w:rsidRDefault="00FE6D03">
            <w:pPr>
              <w:widowControl w:val="0"/>
            </w:pPr>
          </w:p>
        </w:tc>
        <w:tc>
          <w:tcPr>
            <w:tcW w:w="2592" w:type="dxa"/>
            <w:shd w:val="clear" w:color="auto" w:fill="auto"/>
            <w:tcMar>
              <w:top w:w="100" w:type="dxa"/>
              <w:left w:w="100" w:type="dxa"/>
              <w:bottom w:w="100" w:type="dxa"/>
              <w:right w:w="100" w:type="dxa"/>
            </w:tcMar>
          </w:tcPr>
          <w:p w14:paraId="27FFBBBA" w14:textId="77777777" w:rsidR="00FE6D03" w:rsidRDefault="005A2813">
            <w:pPr>
              <w:widowControl w:val="0"/>
              <w:rPr>
                <w:b/>
              </w:rPr>
            </w:pPr>
            <w:r>
              <w:rPr>
                <w:b/>
              </w:rPr>
              <w:t>Channels</w:t>
            </w:r>
          </w:p>
          <w:p w14:paraId="18D1A2B8" w14:textId="77777777" w:rsidR="00FE6D03" w:rsidRDefault="005A2813">
            <w:pPr>
              <w:widowControl w:val="0"/>
              <w:rPr>
                <w:i/>
                <w:sz w:val="18"/>
                <w:szCs w:val="18"/>
              </w:rPr>
            </w:pPr>
            <w:r>
              <w:rPr>
                <w:i/>
                <w:sz w:val="18"/>
                <w:szCs w:val="18"/>
              </w:rPr>
              <w:t>What is the footprint of the venture’s distribution methods? How can that impact be offset or transformed?</w:t>
            </w:r>
          </w:p>
          <w:p w14:paraId="3D5C1FA5" w14:textId="77777777" w:rsidR="00FE6D03" w:rsidRDefault="00FE6D03">
            <w:pPr>
              <w:widowControl w:val="0"/>
            </w:pPr>
          </w:p>
          <w:p w14:paraId="1236DCA1" w14:textId="77777777" w:rsidR="00FE6D03" w:rsidRDefault="00FE6D03">
            <w:pPr>
              <w:widowControl w:val="0"/>
            </w:pPr>
          </w:p>
          <w:p w14:paraId="5DBABE3D" w14:textId="77777777" w:rsidR="00FE6D03" w:rsidRDefault="00FE6D03">
            <w:pPr>
              <w:widowControl w:val="0"/>
            </w:pPr>
          </w:p>
        </w:tc>
        <w:tc>
          <w:tcPr>
            <w:tcW w:w="2592" w:type="dxa"/>
            <w:vMerge/>
            <w:shd w:val="clear" w:color="auto" w:fill="auto"/>
            <w:tcMar>
              <w:top w:w="100" w:type="dxa"/>
              <w:left w:w="100" w:type="dxa"/>
              <w:bottom w:w="100" w:type="dxa"/>
              <w:right w:w="100" w:type="dxa"/>
            </w:tcMar>
          </w:tcPr>
          <w:p w14:paraId="60211B60" w14:textId="77777777" w:rsidR="00FE6D03" w:rsidRDefault="00FE6D03">
            <w:pPr>
              <w:widowControl w:val="0"/>
            </w:pPr>
          </w:p>
        </w:tc>
      </w:tr>
      <w:tr w:rsidR="00FE6D03" w14:paraId="4C96E8C2" w14:textId="77777777">
        <w:trPr>
          <w:trHeight w:val="432"/>
        </w:trPr>
        <w:tc>
          <w:tcPr>
            <w:tcW w:w="5184" w:type="dxa"/>
            <w:gridSpan w:val="2"/>
            <w:shd w:val="clear" w:color="auto" w:fill="auto"/>
            <w:tcMar>
              <w:top w:w="100" w:type="dxa"/>
              <w:left w:w="100" w:type="dxa"/>
              <w:bottom w:w="100" w:type="dxa"/>
              <w:right w:w="100" w:type="dxa"/>
            </w:tcMar>
          </w:tcPr>
          <w:p w14:paraId="1185BEC4" w14:textId="77777777" w:rsidR="00FE6D03" w:rsidRDefault="005A2813">
            <w:pPr>
              <w:widowControl w:val="0"/>
              <w:rPr>
                <w:b/>
              </w:rPr>
            </w:pPr>
            <w:r>
              <w:rPr>
                <w:b/>
              </w:rPr>
              <w:t>Cost Structure</w:t>
            </w:r>
          </w:p>
          <w:p w14:paraId="52F40EF0" w14:textId="77777777" w:rsidR="00FE6D03" w:rsidRDefault="005A2813">
            <w:pPr>
              <w:widowControl w:val="0"/>
              <w:rPr>
                <w:i/>
                <w:sz w:val="18"/>
                <w:szCs w:val="18"/>
              </w:rPr>
            </w:pPr>
            <w:r>
              <w:rPr>
                <w:i/>
                <w:sz w:val="18"/>
                <w:szCs w:val="18"/>
              </w:rPr>
              <w:t xml:space="preserve">How does the venture’s cost structure facilitate or restrict support to be provided for SDGs? </w:t>
            </w:r>
          </w:p>
          <w:p w14:paraId="77EDEDB1" w14:textId="77777777" w:rsidR="00FE6D03" w:rsidRDefault="005A2813">
            <w:pPr>
              <w:widowControl w:val="0"/>
              <w:rPr>
                <w:i/>
                <w:sz w:val="18"/>
                <w:szCs w:val="18"/>
              </w:rPr>
            </w:pPr>
            <w:r>
              <w:rPr>
                <w:i/>
                <w:sz w:val="18"/>
                <w:szCs w:val="18"/>
              </w:rPr>
              <w:t>What measures and key indicators are useful (e.g., ESG, financial) for connecting impact with financial planning?</w:t>
            </w:r>
          </w:p>
          <w:p w14:paraId="7DC49DB4" w14:textId="77777777" w:rsidR="00FE6D03" w:rsidRDefault="00FE6D03">
            <w:pPr>
              <w:widowControl w:val="0"/>
              <w:rPr>
                <w:b/>
              </w:rPr>
            </w:pPr>
          </w:p>
          <w:p w14:paraId="7AE2ECB6" w14:textId="77777777" w:rsidR="00FE6D03" w:rsidRDefault="00FE6D03">
            <w:pPr>
              <w:widowControl w:val="0"/>
              <w:rPr>
                <w:b/>
              </w:rPr>
            </w:pPr>
          </w:p>
          <w:p w14:paraId="6E9FF8BA" w14:textId="77777777" w:rsidR="00FE6D03" w:rsidRDefault="00FE6D03">
            <w:pPr>
              <w:widowControl w:val="0"/>
              <w:rPr>
                <w:b/>
              </w:rPr>
            </w:pPr>
          </w:p>
          <w:p w14:paraId="0A15E618" w14:textId="77777777" w:rsidR="00FE6D03" w:rsidRDefault="00FE6D03">
            <w:pPr>
              <w:widowControl w:val="0"/>
              <w:rPr>
                <w:b/>
              </w:rPr>
            </w:pPr>
          </w:p>
        </w:tc>
        <w:tc>
          <w:tcPr>
            <w:tcW w:w="2592" w:type="dxa"/>
            <w:vMerge/>
            <w:shd w:val="clear" w:color="auto" w:fill="auto"/>
            <w:tcMar>
              <w:top w:w="100" w:type="dxa"/>
              <w:left w:w="100" w:type="dxa"/>
              <w:bottom w:w="100" w:type="dxa"/>
              <w:right w:w="100" w:type="dxa"/>
            </w:tcMar>
          </w:tcPr>
          <w:p w14:paraId="0528D734" w14:textId="77777777" w:rsidR="00FE6D03" w:rsidRDefault="00FE6D03">
            <w:pPr>
              <w:widowControl w:val="0"/>
            </w:pPr>
          </w:p>
        </w:tc>
        <w:tc>
          <w:tcPr>
            <w:tcW w:w="5184" w:type="dxa"/>
            <w:gridSpan w:val="2"/>
            <w:shd w:val="clear" w:color="auto" w:fill="auto"/>
            <w:tcMar>
              <w:top w:w="100" w:type="dxa"/>
              <w:left w:w="100" w:type="dxa"/>
              <w:bottom w:w="100" w:type="dxa"/>
              <w:right w:w="100" w:type="dxa"/>
            </w:tcMar>
          </w:tcPr>
          <w:p w14:paraId="0AD48703" w14:textId="77777777" w:rsidR="00FE6D03" w:rsidRDefault="005A2813">
            <w:pPr>
              <w:widowControl w:val="0"/>
              <w:rPr>
                <w:b/>
              </w:rPr>
            </w:pPr>
            <w:r>
              <w:rPr>
                <w:b/>
              </w:rPr>
              <w:t>Revenue Streams</w:t>
            </w:r>
          </w:p>
          <w:p w14:paraId="164C3C82" w14:textId="77777777" w:rsidR="00FE6D03" w:rsidRDefault="005A2813">
            <w:pPr>
              <w:widowControl w:val="0"/>
              <w:rPr>
                <w:i/>
                <w:sz w:val="18"/>
                <w:szCs w:val="18"/>
              </w:rPr>
            </w:pPr>
            <w:r>
              <w:rPr>
                <w:i/>
                <w:sz w:val="18"/>
                <w:szCs w:val="18"/>
              </w:rPr>
              <w:t>For what kind of SDG, ESG outcomes are customers willing to pay?</w:t>
            </w:r>
          </w:p>
          <w:p w14:paraId="05BA0678" w14:textId="77777777" w:rsidR="00FE6D03" w:rsidRDefault="00FE6D03">
            <w:pPr>
              <w:widowControl w:val="0"/>
              <w:rPr>
                <w:b/>
              </w:rPr>
            </w:pPr>
          </w:p>
        </w:tc>
      </w:tr>
    </w:tbl>
    <w:p w14:paraId="546C3909" w14:textId="77777777" w:rsidR="00FE6D03" w:rsidRDefault="005A2813">
      <w:pPr>
        <w:jc w:val="right"/>
        <w:rPr>
          <w:sz w:val="18"/>
          <w:szCs w:val="18"/>
        </w:rPr>
      </w:pPr>
      <w:r>
        <w:rPr>
          <w:sz w:val="18"/>
          <w:szCs w:val="18"/>
          <w:highlight w:val="white"/>
        </w:rPr>
        <w:t xml:space="preserve">Adapted from the Business Model Canvas provided by </w:t>
      </w:r>
      <w:hyperlink r:id="rId26">
        <w:r>
          <w:rPr>
            <w:color w:val="1155CC"/>
            <w:sz w:val="18"/>
            <w:szCs w:val="18"/>
            <w:highlight w:val="white"/>
            <w:u w:val="single"/>
          </w:rPr>
          <w:t>Strategyzer.com</w:t>
        </w:r>
      </w:hyperlink>
    </w:p>
    <w:p w14:paraId="56D4F0F3" w14:textId="77777777" w:rsidR="00FE6D03" w:rsidRDefault="00FE6D03">
      <w:pPr>
        <w:rPr>
          <w:sz w:val="18"/>
          <w:szCs w:val="18"/>
        </w:rPr>
      </w:pPr>
    </w:p>
    <w:p w14:paraId="422C7C95" w14:textId="77777777" w:rsidR="00FE6D03" w:rsidRDefault="00FE6D03">
      <w:pPr>
        <w:rPr>
          <w:sz w:val="18"/>
          <w:szCs w:val="18"/>
        </w:rPr>
      </w:pPr>
    </w:p>
    <w:p w14:paraId="3FB445F5" w14:textId="77777777" w:rsidR="00FE6D03" w:rsidRDefault="00FE6D03"/>
    <w:sectPr w:rsidR="00FE6D03">
      <w:pgSz w:w="15840" w:h="12240"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6E668" w14:textId="77777777" w:rsidR="00211624" w:rsidRDefault="00211624">
      <w:r>
        <w:separator/>
      </w:r>
    </w:p>
  </w:endnote>
  <w:endnote w:type="continuationSeparator" w:id="0">
    <w:p w14:paraId="73DB41D0" w14:textId="77777777" w:rsidR="00211624" w:rsidRDefault="002116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ABDB1" w14:textId="77777777" w:rsidR="00211624" w:rsidRDefault="00211624">
      <w:r>
        <w:separator/>
      </w:r>
    </w:p>
  </w:footnote>
  <w:footnote w:type="continuationSeparator" w:id="0">
    <w:p w14:paraId="6165FC36" w14:textId="77777777" w:rsidR="00211624" w:rsidRDefault="00211624">
      <w:r>
        <w:continuationSeparator/>
      </w:r>
    </w:p>
  </w:footnote>
  <w:footnote w:id="1">
    <w:p w14:paraId="17E55B10" w14:textId="54A8AFF6" w:rsidR="00FC246E" w:rsidRPr="00FC246E" w:rsidRDefault="00FC246E">
      <w:pPr>
        <w:pStyle w:val="FootnoteText"/>
        <w:rPr>
          <w:color w:val="000000" w:themeColor="text1"/>
        </w:rPr>
      </w:pPr>
      <w:r>
        <w:rPr>
          <w:rStyle w:val="FootnoteReference"/>
        </w:rPr>
        <w:footnoteRef/>
      </w:r>
      <w:r>
        <w:t xml:space="preserve"> </w:t>
      </w:r>
      <w:r>
        <w:rPr>
          <w:color w:val="000000" w:themeColor="text1"/>
        </w:rPr>
        <w:t xml:space="preserve">There is </w:t>
      </w:r>
      <w:r w:rsidR="00F30145">
        <w:rPr>
          <w:color w:val="000000" w:themeColor="text1"/>
        </w:rPr>
        <w:t xml:space="preserve">a </w:t>
      </w:r>
      <w:proofErr w:type="gramStart"/>
      <w:r w:rsidRPr="00FC246E">
        <w:rPr>
          <w:color w:val="000000" w:themeColor="text1"/>
        </w:rPr>
        <w:t>371 page</w:t>
      </w:r>
      <w:proofErr w:type="gramEnd"/>
      <w:r w:rsidRPr="00FC246E">
        <w:rPr>
          <w:color w:val="000000" w:themeColor="text1"/>
        </w:rPr>
        <w:t xml:space="preserve"> book </w:t>
      </w:r>
      <w:r>
        <w:rPr>
          <w:color w:val="000000" w:themeColor="text1"/>
        </w:rPr>
        <w:t xml:space="preserve">by </w:t>
      </w:r>
      <w:r w:rsidRPr="00FC246E">
        <w:rPr>
          <w:color w:val="000000" w:themeColor="text1"/>
        </w:rPr>
        <w:t xml:space="preserve">Effingham, </w:t>
      </w:r>
      <w:r>
        <w:rPr>
          <w:color w:val="000000" w:themeColor="text1"/>
        </w:rPr>
        <w:t xml:space="preserve">a </w:t>
      </w:r>
      <w:r w:rsidRPr="00FC246E">
        <w:rPr>
          <w:color w:val="000000" w:themeColor="text1"/>
        </w:rPr>
        <w:t xml:space="preserve">23 page paper </w:t>
      </w:r>
      <w:r>
        <w:rPr>
          <w:color w:val="000000" w:themeColor="text1"/>
        </w:rPr>
        <w:t xml:space="preserve">by </w:t>
      </w:r>
      <w:r w:rsidRPr="00FC246E">
        <w:rPr>
          <w:color w:val="000000" w:themeColor="text1"/>
        </w:rPr>
        <w:t xml:space="preserve">Gruber, </w:t>
      </w:r>
      <w:r>
        <w:rPr>
          <w:color w:val="000000" w:themeColor="text1"/>
        </w:rPr>
        <w:t xml:space="preserve">a </w:t>
      </w:r>
      <w:r w:rsidRPr="00FC246E">
        <w:rPr>
          <w:color w:val="000000" w:themeColor="text1"/>
        </w:rPr>
        <w:t xml:space="preserve">17 page paper </w:t>
      </w:r>
      <w:r>
        <w:rPr>
          <w:color w:val="000000" w:themeColor="text1"/>
        </w:rPr>
        <w:t xml:space="preserve">by </w:t>
      </w:r>
      <w:r w:rsidRPr="00FC246E">
        <w:rPr>
          <w:color w:val="000000" w:themeColor="text1"/>
        </w:rPr>
        <w:t xml:space="preserve">Guarino, </w:t>
      </w:r>
      <w:r>
        <w:rPr>
          <w:color w:val="000000" w:themeColor="text1"/>
        </w:rPr>
        <w:t xml:space="preserve">a </w:t>
      </w:r>
      <w:r w:rsidRPr="00FC246E">
        <w:rPr>
          <w:color w:val="000000" w:themeColor="text1"/>
        </w:rPr>
        <w:t>10 page rebuttal</w:t>
      </w:r>
      <w:r>
        <w:rPr>
          <w:color w:val="000000" w:themeColor="text1"/>
        </w:rPr>
        <w:t xml:space="preserve"> of Guarino’s paper by</w:t>
      </w:r>
      <w:r w:rsidRPr="00FC246E">
        <w:rPr>
          <w:color w:val="000000" w:themeColor="text1"/>
        </w:rPr>
        <w:t xml:space="preserve"> Neuhaus, a 17 page paper </w:t>
      </w:r>
      <w:r>
        <w:rPr>
          <w:color w:val="000000" w:themeColor="text1"/>
        </w:rPr>
        <w:t>by N</w:t>
      </w:r>
      <w:r w:rsidRPr="00FC246E">
        <w:rPr>
          <w:color w:val="000000" w:themeColor="text1"/>
        </w:rPr>
        <w:t>euhaus), the developing ontologies 101</w:t>
      </w:r>
      <w:r>
        <w:rPr>
          <w:color w:val="000000" w:themeColor="text1"/>
        </w:rPr>
        <w:t xml:space="preserve"> web site </w:t>
      </w:r>
      <w:r w:rsidRPr="00FC246E">
        <w:rPr>
          <w:color w:val="000000" w:themeColor="text1"/>
        </w:rPr>
        <w:t xml:space="preserve">from </w:t>
      </w:r>
      <w:r>
        <w:rPr>
          <w:color w:val="000000" w:themeColor="text1"/>
        </w:rPr>
        <w:t xml:space="preserve">the creators of </w:t>
      </w:r>
      <w:r w:rsidRPr="00FC246E">
        <w:rPr>
          <w:color w:val="000000" w:themeColor="text1"/>
        </w:rPr>
        <w:t>Protégé</w:t>
      </w:r>
      <w:r>
        <w:rPr>
          <w:color w:val="000000" w:themeColor="text1"/>
        </w:rPr>
        <w:t xml:space="preserve"> and much more!</w:t>
      </w:r>
    </w:p>
  </w:footnote>
  <w:footnote w:id="2">
    <w:p w14:paraId="732DA88F" w14:textId="77777777" w:rsidR="00FE6D03" w:rsidRDefault="005A2813">
      <w:pPr>
        <w:rPr>
          <w:sz w:val="20"/>
          <w:szCs w:val="20"/>
        </w:rPr>
      </w:pPr>
      <w:r>
        <w:rPr>
          <w:vertAlign w:val="superscript"/>
        </w:rPr>
        <w:footnoteRef/>
      </w:r>
      <w:r>
        <w:rPr>
          <w:sz w:val="20"/>
          <w:szCs w:val="20"/>
        </w:rPr>
        <w:t xml:space="preserve"> The Venture Impact Canvas is a variation of </w:t>
      </w:r>
      <w:hyperlink r:id="rId1">
        <w:r>
          <w:rPr>
            <w:color w:val="1155CC"/>
            <w:sz w:val="20"/>
            <w:szCs w:val="20"/>
            <w:u w:val="single"/>
          </w:rPr>
          <w:t>Strategyzer.com</w:t>
        </w:r>
      </w:hyperlink>
      <w:r>
        <w:rPr>
          <w:sz w:val="20"/>
          <w:szCs w:val="20"/>
        </w:rPr>
        <w:t xml:space="preserve">’s Business Model Canvas. </w:t>
      </w:r>
    </w:p>
  </w:footnote>
  <w:footnote w:id="3">
    <w:p w14:paraId="39A85D47" w14:textId="77777777" w:rsidR="00FE6D03" w:rsidRDefault="005A2813">
      <w:pPr>
        <w:rPr>
          <w:sz w:val="18"/>
          <w:szCs w:val="18"/>
        </w:rPr>
      </w:pPr>
      <w:r>
        <w:rPr>
          <w:vertAlign w:val="superscript"/>
        </w:rPr>
        <w:footnoteRef/>
      </w:r>
      <w:r>
        <w:rPr>
          <w:sz w:val="18"/>
          <w:szCs w:val="18"/>
        </w:rPr>
        <w:t xml:space="preserve"> Produced by </w:t>
      </w:r>
      <w:r>
        <w:rPr>
          <w:sz w:val="18"/>
          <w:szCs w:val="18"/>
          <w:highlight w:val="white"/>
        </w:rPr>
        <w:t>“Freiberg, David and Park, DG and Serafeim, George and Zochowski, Rob. 2020. Corporate Environmental Impact: Measurement, Data and Information. Harvard Business School, Impact-Weighted Accounts Project report.”</w:t>
      </w:r>
    </w:p>
  </w:footnote>
  <w:footnote w:id="4">
    <w:p w14:paraId="3F5A3F31" w14:textId="71990DFE" w:rsidR="00AD0BBE" w:rsidRDefault="00AD0BBE">
      <w:pPr>
        <w:pStyle w:val="FootnoteText"/>
      </w:pPr>
      <w:r>
        <w:rPr>
          <w:rStyle w:val="FootnoteReference"/>
        </w:rPr>
        <w:footnoteRef/>
      </w:r>
      <w:r>
        <w:t xml:space="preserve"> </w:t>
      </w:r>
      <w:hyperlink r:id="rId2" w:history="1">
        <w:r w:rsidRPr="0014317F">
          <w:rPr>
            <w:rStyle w:val="Hyperlink"/>
          </w:rPr>
          <w:t>https://www.cia.gov/the-world-factbook/</w:t>
        </w:r>
      </w:hyperlink>
      <w:r>
        <w:t xml:space="preserve"> </w:t>
      </w:r>
    </w:p>
  </w:footnote>
  <w:footnote w:id="5">
    <w:p w14:paraId="610E879E" w14:textId="3E0EAF44" w:rsidR="00AC6446" w:rsidRDefault="00AC6446">
      <w:pPr>
        <w:pStyle w:val="FootnoteText"/>
      </w:pPr>
      <w:r>
        <w:rPr>
          <w:rStyle w:val="FootnoteReference"/>
        </w:rPr>
        <w:footnoteRef/>
      </w:r>
      <w:r>
        <w:t xml:space="preserve"> </w:t>
      </w:r>
      <w:hyperlink r:id="rId3" w:history="1">
        <w:r w:rsidRPr="0014317F">
          <w:rPr>
            <w:rStyle w:val="Hyperlink"/>
          </w:rPr>
          <w:t>https://github.com/ontoinsights/deep_narrative_analysis/blob/master/notebooks/Hackathon-Data_Load.ipynb</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719A4" w14:textId="77777777" w:rsidR="00FE6D03" w:rsidRDefault="00FE6D03">
    <w:pPr>
      <w:rPr>
        <w:b/>
        <w:color w:val="0B3EE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2317F"/>
    <w:multiLevelType w:val="multilevel"/>
    <w:tmpl w:val="3CAC0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F63149"/>
    <w:multiLevelType w:val="hybridMultilevel"/>
    <w:tmpl w:val="103E9828"/>
    <w:lvl w:ilvl="0" w:tplc="C0120A48">
      <w:start w:val="1"/>
      <w:numFmt w:val="bullet"/>
      <w:lvlText w:val="•"/>
      <w:lvlJc w:val="left"/>
      <w:pPr>
        <w:tabs>
          <w:tab w:val="num" w:pos="720"/>
        </w:tabs>
        <w:ind w:left="720" w:hanging="360"/>
      </w:pPr>
      <w:rPr>
        <w:rFonts w:ascii="Arial" w:hAnsi="Arial" w:hint="default"/>
      </w:rPr>
    </w:lvl>
    <w:lvl w:ilvl="1" w:tplc="AEA21A22" w:tentative="1">
      <w:start w:val="1"/>
      <w:numFmt w:val="bullet"/>
      <w:lvlText w:val="•"/>
      <w:lvlJc w:val="left"/>
      <w:pPr>
        <w:tabs>
          <w:tab w:val="num" w:pos="1440"/>
        </w:tabs>
        <w:ind w:left="1440" w:hanging="360"/>
      </w:pPr>
      <w:rPr>
        <w:rFonts w:ascii="Arial" w:hAnsi="Arial" w:hint="default"/>
      </w:rPr>
    </w:lvl>
    <w:lvl w:ilvl="2" w:tplc="E236F830" w:tentative="1">
      <w:start w:val="1"/>
      <w:numFmt w:val="bullet"/>
      <w:lvlText w:val="•"/>
      <w:lvlJc w:val="left"/>
      <w:pPr>
        <w:tabs>
          <w:tab w:val="num" w:pos="2160"/>
        </w:tabs>
        <w:ind w:left="2160" w:hanging="360"/>
      </w:pPr>
      <w:rPr>
        <w:rFonts w:ascii="Arial" w:hAnsi="Arial" w:hint="default"/>
      </w:rPr>
    </w:lvl>
    <w:lvl w:ilvl="3" w:tplc="DC86A368" w:tentative="1">
      <w:start w:val="1"/>
      <w:numFmt w:val="bullet"/>
      <w:lvlText w:val="•"/>
      <w:lvlJc w:val="left"/>
      <w:pPr>
        <w:tabs>
          <w:tab w:val="num" w:pos="2880"/>
        </w:tabs>
        <w:ind w:left="2880" w:hanging="360"/>
      </w:pPr>
      <w:rPr>
        <w:rFonts w:ascii="Arial" w:hAnsi="Arial" w:hint="default"/>
      </w:rPr>
    </w:lvl>
    <w:lvl w:ilvl="4" w:tplc="45E01B02" w:tentative="1">
      <w:start w:val="1"/>
      <w:numFmt w:val="bullet"/>
      <w:lvlText w:val="•"/>
      <w:lvlJc w:val="left"/>
      <w:pPr>
        <w:tabs>
          <w:tab w:val="num" w:pos="3600"/>
        </w:tabs>
        <w:ind w:left="3600" w:hanging="360"/>
      </w:pPr>
      <w:rPr>
        <w:rFonts w:ascii="Arial" w:hAnsi="Arial" w:hint="default"/>
      </w:rPr>
    </w:lvl>
    <w:lvl w:ilvl="5" w:tplc="61A8DDEE" w:tentative="1">
      <w:start w:val="1"/>
      <w:numFmt w:val="bullet"/>
      <w:lvlText w:val="•"/>
      <w:lvlJc w:val="left"/>
      <w:pPr>
        <w:tabs>
          <w:tab w:val="num" w:pos="4320"/>
        </w:tabs>
        <w:ind w:left="4320" w:hanging="360"/>
      </w:pPr>
      <w:rPr>
        <w:rFonts w:ascii="Arial" w:hAnsi="Arial" w:hint="default"/>
      </w:rPr>
    </w:lvl>
    <w:lvl w:ilvl="6" w:tplc="A4C6C9E4" w:tentative="1">
      <w:start w:val="1"/>
      <w:numFmt w:val="bullet"/>
      <w:lvlText w:val="•"/>
      <w:lvlJc w:val="left"/>
      <w:pPr>
        <w:tabs>
          <w:tab w:val="num" w:pos="5040"/>
        </w:tabs>
        <w:ind w:left="5040" w:hanging="360"/>
      </w:pPr>
      <w:rPr>
        <w:rFonts w:ascii="Arial" w:hAnsi="Arial" w:hint="default"/>
      </w:rPr>
    </w:lvl>
    <w:lvl w:ilvl="7" w:tplc="B6D23C5A" w:tentative="1">
      <w:start w:val="1"/>
      <w:numFmt w:val="bullet"/>
      <w:lvlText w:val="•"/>
      <w:lvlJc w:val="left"/>
      <w:pPr>
        <w:tabs>
          <w:tab w:val="num" w:pos="5760"/>
        </w:tabs>
        <w:ind w:left="5760" w:hanging="360"/>
      </w:pPr>
      <w:rPr>
        <w:rFonts w:ascii="Arial" w:hAnsi="Arial" w:hint="default"/>
      </w:rPr>
    </w:lvl>
    <w:lvl w:ilvl="8" w:tplc="9306DC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DE0265F"/>
    <w:multiLevelType w:val="hybridMultilevel"/>
    <w:tmpl w:val="7CD8CE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401582"/>
    <w:multiLevelType w:val="multilevel"/>
    <w:tmpl w:val="82D24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DF5201"/>
    <w:multiLevelType w:val="multilevel"/>
    <w:tmpl w:val="75943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E86064"/>
    <w:multiLevelType w:val="multilevel"/>
    <w:tmpl w:val="57F83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24F6A8D"/>
    <w:multiLevelType w:val="multilevel"/>
    <w:tmpl w:val="C1A8E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61F349B"/>
    <w:multiLevelType w:val="multilevel"/>
    <w:tmpl w:val="B1CE9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1324D35"/>
    <w:multiLevelType w:val="multilevel"/>
    <w:tmpl w:val="9EEAF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79E45E3"/>
    <w:multiLevelType w:val="multilevel"/>
    <w:tmpl w:val="9EEAF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90D4547"/>
    <w:multiLevelType w:val="multilevel"/>
    <w:tmpl w:val="09961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3"/>
  </w:num>
  <w:num w:numId="5">
    <w:abstractNumId w:val="9"/>
  </w:num>
  <w:num w:numId="6">
    <w:abstractNumId w:val="10"/>
  </w:num>
  <w:num w:numId="7">
    <w:abstractNumId w:val="7"/>
  </w:num>
  <w:num w:numId="8">
    <w:abstractNumId w:val="4"/>
  </w:num>
  <w:num w:numId="9">
    <w:abstractNumId w:val="11"/>
  </w:num>
  <w:num w:numId="10">
    <w:abstractNumId w:val="2"/>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D03"/>
    <w:rsid w:val="00015AD0"/>
    <w:rsid w:val="00030E62"/>
    <w:rsid w:val="00153F41"/>
    <w:rsid w:val="00166792"/>
    <w:rsid w:val="00211624"/>
    <w:rsid w:val="002B5CA4"/>
    <w:rsid w:val="002F59F6"/>
    <w:rsid w:val="00322B3C"/>
    <w:rsid w:val="0036240C"/>
    <w:rsid w:val="00425110"/>
    <w:rsid w:val="004D411A"/>
    <w:rsid w:val="00503881"/>
    <w:rsid w:val="00567AA0"/>
    <w:rsid w:val="0057170E"/>
    <w:rsid w:val="005A2813"/>
    <w:rsid w:val="005D026C"/>
    <w:rsid w:val="00602B00"/>
    <w:rsid w:val="00717FB6"/>
    <w:rsid w:val="00724D9A"/>
    <w:rsid w:val="00773D06"/>
    <w:rsid w:val="0078399E"/>
    <w:rsid w:val="00804063"/>
    <w:rsid w:val="00805E6B"/>
    <w:rsid w:val="0088365A"/>
    <w:rsid w:val="008A0972"/>
    <w:rsid w:val="008D0EAD"/>
    <w:rsid w:val="00AB7E5D"/>
    <w:rsid w:val="00AC6446"/>
    <w:rsid w:val="00AD0BBE"/>
    <w:rsid w:val="00AF3DAD"/>
    <w:rsid w:val="00B9289C"/>
    <w:rsid w:val="00BD0F1B"/>
    <w:rsid w:val="00BF0AA9"/>
    <w:rsid w:val="00C654AD"/>
    <w:rsid w:val="00D23C56"/>
    <w:rsid w:val="00D736B7"/>
    <w:rsid w:val="00EE01D7"/>
    <w:rsid w:val="00F30145"/>
    <w:rsid w:val="00FA3FB9"/>
    <w:rsid w:val="00FC246E"/>
    <w:rsid w:val="00FE6D03"/>
    <w:rsid w:val="00FF0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3968EE"/>
  <w15:docId w15:val="{E84284A1-BA2D-E14E-85E3-C8E7A881E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11A"/>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Bullet">
    <w:name w:val="List Bullet"/>
    <w:basedOn w:val="Normal"/>
    <w:uiPriority w:val="31"/>
    <w:qFormat/>
    <w:rsid w:val="00602B00"/>
    <w:pPr>
      <w:numPr>
        <w:numId w:val="9"/>
      </w:numPr>
      <w:spacing w:before="160" w:after="320"/>
      <w:contextualSpacing/>
    </w:pPr>
    <w:rPr>
      <w:rFonts w:asciiTheme="minorHAnsi" w:eastAsiaTheme="minorHAnsi" w:hAnsiTheme="minorHAnsi" w:cstheme="minorBidi"/>
      <w:color w:val="7F7F7F" w:themeColor="text1" w:themeTint="80"/>
      <w:lang w:eastAsia="ja-JP"/>
    </w:rPr>
  </w:style>
  <w:style w:type="paragraph" w:styleId="Quote">
    <w:name w:val="Quote"/>
    <w:basedOn w:val="Normal"/>
    <w:next w:val="Normal"/>
    <w:link w:val="QuoteChar"/>
    <w:uiPriority w:val="29"/>
    <w:unhideWhenUsed/>
    <w:qFormat/>
    <w:rsid w:val="00602B00"/>
    <w:pPr>
      <w:spacing w:before="360" w:after="560" w:line="264" w:lineRule="auto"/>
      <w:ind w:left="605" w:right="605"/>
      <w:contextualSpacing/>
    </w:pPr>
    <w:rPr>
      <w:rFonts w:asciiTheme="majorHAnsi" w:eastAsiaTheme="minorHAnsi" w:hAnsiTheme="majorHAnsi" w:cstheme="minorBidi"/>
      <w:i/>
      <w:iCs/>
      <w:color w:val="4F81BD" w:themeColor="accent1"/>
      <w:sz w:val="40"/>
      <w:lang w:eastAsia="ja-JP"/>
    </w:rPr>
  </w:style>
  <w:style w:type="character" w:customStyle="1" w:styleId="QuoteChar">
    <w:name w:val="Quote Char"/>
    <w:basedOn w:val="DefaultParagraphFont"/>
    <w:link w:val="Quote"/>
    <w:uiPriority w:val="29"/>
    <w:rsid w:val="00602B00"/>
    <w:rPr>
      <w:rFonts w:asciiTheme="majorHAnsi" w:eastAsiaTheme="minorHAnsi" w:hAnsiTheme="majorHAnsi" w:cstheme="minorBidi"/>
      <w:i/>
      <w:iCs/>
      <w:color w:val="4F81BD" w:themeColor="accent1"/>
      <w:sz w:val="40"/>
      <w:szCs w:val="24"/>
      <w:lang w:val="en-US" w:eastAsia="ja-JP"/>
    </w:rPr>
  </w:style>
  <w:style w:type="character" w:styleId="Hyperlink">
    <w:name w:val="Hyperlink"/>
    <w:basedOn w:val="DefaultParagraphFont"/>
    <w:uiPriority w:val="99"/>
    <w:unhideWhenUsed/>
    <w:rsid w:val="00602B00"/>
    <w:rPr>
      <w:color w:val="0000FF" w:themeColor="hyperlink"/>
      <w:u w:val="single"/>
    </w:rPr>
  </w:style>
  <w:style w:type="paragraph" w:styleId="FootnoteText">
    <w:name w:val="footnote text"/>
    <w:basedOn w:val="Normal"/>
    <w:link w:val="FootnoteTextChar"/>
    <w:uiPriority w:val="99"/>
    <w:semiHidden/>
    <w:unhideWhenUsed/>
    <w:rsid w:val="00602B00"/>
    <w:rPr>
      <w:rFonts w:asciiTheme="minorHAnsi" w:eastAsiaTheme="minorHAnsi" w:hAnsiTheme="minorHAnsi" w:cstheme="minorBidi"/>
      <w:color w:val="7F7F7F" w:themeColor="text1" w:themeTint="80"/>
      <w:sz w:val="20"/>
      <w:szCs w:val="20"/>
      <w:lang w:eastAsia="ja-JP"/>
    </w:rPr>
  </w:style>
  <w:style w:type="character" w:customStyle="1" w:styleId="FootnoteTextChar">
    <w:name w:val="Footnote Text Char"/>
    <w:basedOn w:val="DefaultParagraphFont"/>
    <w:link w:val="FootnoteText"/>
    <w:uiPriority w:val="99"/>
    <w:semiHidden/>
    <w:rsid w:val="00602B00"/>
    <w:rPr>
      <w:rFonts w:asciiTheme="minorHAnsi" w:eastAsiaTheme="minorHAnsi" w:hAnsiTheme="minorHAnsi" w:cstheme="minorBidi"/>
      <w:color w:val="7F7F7F" w:themeColor="text1" w:themeTint="80"/>
      <w:sz w:val="20"/>
      <w:szCs w:val="20"/>
      <w:lang w:val="en-US" w:eastAsia="ja-JP"/>
    </w:rPr>
  </w:style>
  <w:style w:type="character" w:styleId="FootnoteReference">
    <w:name w:val="footnote reference"/>
    <w:basedOn w:val="DefaultParagraphFont"/>
    <w:uiPriority w:val="99"/>
    <w:semiHidden/>
    <w:unhideWhenUsed/>
    <w:rsid w:val="00602B00"/>
    <w:rPr>
      <w:vertAlign w:val="superscript"/>
    </w:rPr>
  </w:style>
  <w:style w:type="paragraph" w:styleId="ListParagraph">
    <w:name w:val="List Paragraph"/>
    <w:basedOn w:val="Normal"/>
    <w:uiPriority w:val="34"/>
    <w:qFormat/>
    <w:rsid w:val="00D23C56"/>
    <w:pPr>
      <w:ind w:left="720"/>
      <w:contextualSpacing/>
    </w:pPr>
  </w:style>
  <w:style w:type="table" w:styleId="TableGrid">
    <w:name w:val="Table Grid"/>
    <w:basedOn w:val="TableNormal"/>
    <w:uiPriority w:val="39"/>
    <w:rsid w:val="005D026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D0B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088721">
      <w:bodyDiv w:val="1"/>
      <w:marLeft w:val="0"/>
      <w:marRight w:val="0"/>
      <w:marTop w:val="0"/>
      <w:marBottom w:val="0"/>
      <w:divBdr>
        <w:top w:val="none" w:sz="0" w:space="0" w:color="auto"/>
        <w:left w:val="none" w:sz="0" w:space="0" w:color="auto"/>
        <w:bottom w:val="none" w:sz="0" w:space="0" w:color="auto"/>
        <w:right w:val="none" w:sz="0" w:space="0" w:color="auto"/>
      </w:divBdr>
    </w:div>
    <w:div w:id="541408826">
      <w:bodyDiv w:val="1"/>
      <w:marLeft w:val="0"/>
      <w:marRight w:val="0"/>
      <w:marTop w:val="0"/>
      <w:marBottom w:val="0"/>
      <w:divBdr>
        <w:top w:val="none" w:sz="0" w:space="0" w:color="auto"/>
        <w:left w:val="none" w:sz="0" w:space="0" w:color="auto"/>
        <w:bottom w:val="none" w:sz="0" w:space="0" w:color="auto"/>
        <w:right w:val="none" w:sz="0" w:space="0" w:color="auto"/>
      </w:divBdr>
    </w:div>
    <w:div w:id="831875190">
      <w:bodyDiv w:val="1"/>
      <w:marLeft w:val="0"/>
      <w:marRight w:val="0"/>
      <w:marTop w:val="0"/>
      <w:marBottom w:val="0"/>
      <w:divBdr>
        <w:top w:val="none" w:sz="0" w:space="0" w:color="auto"/>
        <w:left w:val="none" w:sz="0" w:space="0" w:color="auto"/>
        <w:bottom w:val="none" w:sz="0" w:space="0" w:color="auto"/>
        <w:right w:val="none" w:sz="0" w:space="0" w:color="auto"/>
      </w:divBdr>
    </w:div>
    <w:div w:id="1064180061">
      <w:bodyDiv w:val="1"/>
      <w:marLeft w:val="0"/>
      <w:marRight w:val="0"/>
      <w:marTop w:val="0"/>
      <w:marBottom w:val="0"/>
      <w:divBdr>
        <w:top w:val="none" w:sz="0" w:space="0" w:color="auto"/>
        <w:left w:val="none" w:sz="0" w:space="0" w:color="auto"/>
        <w:bottom w:val="none" w:sz="0" w:space="0" w:color="auto"/>
        <w:right w:val="none" w:sz="0" w:space="0" w:color="auto"/>
      </w:divBdr>
    </w:div>
    <w:div w:id="1758280494">
      <w:bodyDiv w:val="1"/>
      <w:marLeft w:val="0"/>
      <w:marRight w:val="0"/>
      <w:marTop w:val="0"/>
      <w:marBottom w:val="0"/>
      <w:divBdr>
        <w:top w:val="none" w:sz="0" w:space="0" w:color="auto"/>
        <w:left w:val="none" w:sz="0" w:space="0" w:color="auto"/>
        <w:bottom w:val="none" w:sz="0" w:space="0" w:color="auto"/>
        <w:right w:val="none" w:sz="0" w:space="0" w:color="auto"/>
      </w:divBdr>
      <w:divsChild>
        <w:div w:id="765271999">
          <w:marLeft w:val="360"/>
          <w:marRight w:val="0"/>
          <w:marTop w:val="200"/>
          <w:marBottom w:val="0"/>
          <w:divBdr>
            <w:top w:val="none" w:sz="0" w:space="0" w:color="auto"/>
            <w:left w:val="none" w:sz="0" w:space="0" w:color="auto"/>
            <w:bottom w:val="none" w:sz="0" w:space="0" w:color="auto"/>
            <w:right w:val="none" w:sz="0" w:space="0" w:color="auto"/>
          </w:divBdr>
        </w:div>
      </w:divsChild>
    </w:div>
    <w:div w:id="18416988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dgs.un.org/goals/goal14" TargetMode="External"/><Relationship Id="rId18" Type="http://schemas.openxmlformats.org/officeDocument/2006/relationships/hyperlink" Target="https://sdgs.un.org/goals/goal2" TargetMode="External"/><Relationship Id="rId26" Type="http://schemas.openxmlformats.org/officeDocument/2006/relationships/hyperlink" Target="https://www.strategyzer.com/" TargetMode="External"/><Relationship Id="rId3" Type="http://schemas.openxmlformats.org/officeDocument/2006/relationships/styles" Target="styles.xml"/><Relationship Id="rId21" Type="http://schemas.openxmlformats.org/officeDocument/2006/relationships/hyperlink" Target="https://sdgs.un.org/goals/goal12" TargetMode="External"/><Relationship Id="rId7" Type="http://schemas.openxmlformats.org/officeDocument/2006/relationships/endnotes" Target="endnotes.xml"/><Relationship Id="rId12" Type="http://schemas.openxmlformats.org/officeDocument/2006/relationships/hyperlink" Target="https://sdgs.un.org/goals/goal15" TargetMode="External"/><Relationship Id="rId17" Type="http://schemas.openxmlformats.org/officeDocument/2006/relationships/hyperlink" Target="https://sdgs.un.org/goals/goal2"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sdgs.un.org/goals/goal3" TargetMode="External"/><Relationship Id="rId20" Type="http://schemas.openxmlformats.org/officeDocument/2006/relationships/hyperlink" Target="https://sdgs.un.org/goals/goal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dgs.un.org/goals/goal13" TargetMode="External"/><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sdgs.un.org/goals/goal12" TargetMode="External"/><Relationship Id="rId23" Type="http://schemas.openxmlformats.org/officeDocument/2006/relationships/image" Target="media/image2.png"/><Relationship Id="rId28" Type="http://schemas.openxmlformats.org/officeDocument/2006/relationships/theme" Target="theme/theme1.xml"/><Relationship Id="rId10" Type="http://schemas.openxmlformats.org/officeDocument/2006/relationships/hyperlink" Target="https://sdgs.un.org/goals/goal14" TargetMode="External"/><Relationship Id="rId19" Type="http://schemas.openxmlformats.org/officeDocument/2006/relationships/hyperlink" Target="https://sdgs.un.org/goals/goal6" TargetMode="External"/><Relationship Id="rId4" Type="http://schemas.openxmlformats.org/officeDocument/2006/relationships/settings" Target="settings.xml"/><Relationship Id="rId9" Type="http://schemas.openxmlformats.org/officeDocument/2006/relationships/hyperlink" Target="https://sdgs.un.org/goals/goal15" TargetMode="External"/><Relationship Id="rId14" Type="http://schemas.openxmlformats.org/officeDocument/2006/relationships/hyperlink" Target="https://sdgs.un.org/goals/goal13" TargetMode="External"/><Relationship Id="rId22" Type="http://schemas.openxmlformats.org/officeDocument/2006/relationships/hyperlink" Target="https://sdgs.un.org/goals"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ontoinsights/deep_narrative_analysis/blob/master/notebooks/Hackathon-Data_Load.ipynb" TargetMode="External"/><Relationship Id="rId2" Type="http://schemas.openxmlformats.org/officeDocument/2006/relationships/hyperlink" Target="https://www.cia.gov/the-world-factbook/" TargetMode="External"/><Relationship Id="rId1" Type="http://schemas.openxmlformats.org/officeDocument/2006/relationships/hyperlink" Target="https://www.strategyz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C561F-A112-414C-A273-1914B7679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10</Pages>
  <Words>2676</Words>
  <Characters>15257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Westerinen</cp:lastModifiedBy>
  <cp:revision>11</cp:revision>
  <dcterms:created xsi:type="dcterms:W3CDTF">2021-11-30T03:24:00Z</dcterms:created>
  <dcterms:modified xsi:type="dcterms:W3CDTF">2021-12-01T06:54:00Z</dcterms:modified>
</cp:coreProperties>
</file>