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532" w:rsidRPr="00A75532" w:rsidRDefault="00A75532" w:rsidP="00A75532">
      <w:pPr>
        <w:rPr>
          <w:b/>
          <w:bCs/>
        </w:rPr>
      </w:pPr>
      <w:r w:rsidRPr="00A75532">
        <w:rPr>
          <w:rFonts w:ascii="Segoe UI Emoji" w:hAnsi="Segoe UI Emoji" w:cs="Segoe UI Emoji"/>
          <w:b/>
          <w:bCs/>
        </w:rPr>
        <w:t>🏥</w:t>
      </w:r>
      <w:r w:rsidRPr="00A75532">
        <w:rPr>
          <w:b/>
          <w:bCs/>
        </w:rPr>
        <w:t xml:space="preserve"> Phase 1: Requirements Gathering Checklist — Optimized for Outpatient ERP Data</w:t>
      </w:r>
    </w:p>
    <w:p w:rsidR="00A75532" w:rsidRPr="00A75532" w:rsidRDefault="00A75532" w:rsidP="00A75532">
      <w:pPr>
        <w:rPr>
          <w:b/>
          <w:bCs/>
        </w:rPr>
      </w:pPr>
      <w:r w:rsidRPr="00A75532">
        <w:rPr>
          <w:rFonts w:ascii="Segoe UI Emoji" w:hAnsi="Segoe UI Emoji" w:cs="Segoe UI Emoji"/>
          <w:b/>
          <w:bCs/>
        </w:rPr>
        <w:t>✅</w:t>
      </w:r>
      <w:r w:rsidRPr="00A75532">
        <w:rPr>
          <w:b/>
          <w:bCs/>
        </w:rPr>
        <w:t xml:space="preserve"> 1. Business Requirements</w:t>
      </w:r>
    </w:p>
    <w:p w:rsidR="00A75532" w:rsidRPr="00A75532" w:rsidRDefault="00A75532" w:rsidP="00A75532">
      <w:r w:rsidRPr="00A75532">
        <w:rPr>
          <w:rFonts w:ascii="Segoe UI Emoji" w:hAnsi="Segoe UI Emoji" w:cs="Segoe UI Emoji"/>
        </w:rPr>
        <w:t>🎯</w:t>
      </w:r>
      <w:r w:rsidRPr="00A75532">
        <w:t xml:space="preserve"> Focus: Leverage outpatient data to improve hospital efficiency, care quality, and financial performance.</w:t>
      </w:r>
    </w:p>
    <w:p w:rsidR="00A75532" w:rsidRPr="00A75532" w:rsidRDefault="00A75532" w:rsidP="00A75532">
      <w:pPr>
        <w:numPr>
          <w:ilvl w:val="0"/>
          <w:numId w:val="5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Identify Key Stakeholders</w:t>
      </w:r>
      <w:r w:rsidRPr="00A75532">
        <w:t xml:space="preserve"> </w:t>
      </w:r>
      <w:r w:rsidRPr="00A75532">
        <w:rPr>
          <w:i/>
          <w:iCs/>
        </w:rPr>
        <w:t>E.g., Operations Manager, Outpatient Care Leads, Revenue Cycle Team, Data Governance Officer</w:t>
      </w:r>
    </w:p>
    <w:p w:rsidR="00A75532" w:rsidRPr="00A75532" w:rsidRDefault="00A75532" w:rsidP="00A75532">
      <w:pPr>
        <w:numPr>
          <w:ilvl w:val="0"/>
          <w:numId w:val="5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Define Business Objectives</w:t>
      </w:r>
      <w:r w:rsidRPr="00A75532">
        <w:t xml:space="preserve"> </w:t>
      </w:r>
      <w:r w:rsidRPr="00A75532">
        <w:rPr>
          <w:i/>
          <w:iCs/>
        </w:rPr>
        <w:t>E.g., Reduce wait times, track missed appointments, improve compliance with clinical guidelines, optimize staff allocation</w:t>
      </w:r>
    </w:p>
    <w:p w:rsidR="00A75532" w:rsidRPr="00A75532" w:rsidRDefault="00A75532" w:rsidP="00A75532">
      <w:pPr>
        <w:numPr>
          <w:ilvl w:val="0"/>
          <w:numId w:val="5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Determine KPIs (Key Performance Indicators)</w:t>
      </w:r>
      <w:r w:rsidRPr="00A75532">
        <w:t xml:space="preserve"> </w:t>
      </w:r>
      <w:r w:rsidRPr="00A75532">
        <w:rPr>
          <w:i/>
          <w:iCs/>
        </w:rPr>
        <w:t>E.g., Average Wait Time, Staff-to-Patient Ratio, Billing Accuracy Rate, Patient Satisfaction Score</w:t>
      </w:r>
    </w:p>
    <w:p w:rsidR="00A75532" w:rsidRPr="00A75532" w:rsidRDefault="00A75532" w:rsidP="00A75532">
      <w:pPr>
        <w:numPr>
          <w:ilvl w:val="0"/>
          <w:numId w:val="5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Understand Outpatient Operational Processes</w:t>
      </w:r>
      <w:r w:rsidRPr="00A75532">
        <w:t xml:space="preserve"> </w:t>
      </w:r>
      <w:r w:rsidRPr="00A75532">
        <w:rPr>
          <w:i/>
          <w:iCs/>
        </w:rPr>
        <w:t>E.g., Appointment scheduling workflow, physician workload distribution, billing lifecycle</w:t>
      </w:r>
    </w:p>
    <w:p w:rsidR="00A75532" w:rsidRPr="00A75532" w:rsidRDefault="00A75532" w:rsidP="00A75532">
      <w:pPr>
        <w:numPr>
          <w:ilvl w:val="0"/>
          <w:numId w:val="5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Elicit Strategic Questions from Stakeholders</w:t>
      </w:r>
      <w:r w:rsidRPr="00A75532">
        <w:t xml:space="preserve"> </w:t>
      </w:r>
      <w:r w:rsidRPr="00A75532">
        <w:rPr>
          <w:i/>
          <w:iCs/>
        </w:rPr>
        <w:t>E.g., “Which services are underused?”, “What treatments lead to avoidable readmissions?”, “How can we predict no-shows?”</w:t>
      </w:r>
    </w:p>
    <w:p w:rsidR="00A75532" w:rsidRPr="00A75532" w:rsidRDefault="00A75532" w:rsidP="00A75532">
      <w:pPr>
        <w:rPr>
          <w:b/>
          <w:bCs/>
        </w:rPr>
      </w:pPr>
      <w:r w:rsidRPr="00A75532">
        <w:rPr>
          <w:rFonts w:ascii="Segoe UI Emoji" w:hAnsi="Segoe UI Emoji" w:cs="Segoe UI Emoji"/>
          <w:b/>
          <w:bCs/>
        </w:rPr>
        <w:t>✅</w:t>
      </w:r>
      <w:r w:rsidRPr="00A75532">
        <w:rPr>
          <w:b/>
          <w:bCs/>
        </w:rPr>
        <w:t xml:space="preserve"> 2. Data Source &amp; Technical Requirements</w:t>
      </w:r>
    </w:p>
    <w:p w:rsidR="00A75532" w:rsidRPr="00A75532" w:rsidRDefault="00A75532" w:rsidP="00A75532">
      <w:r w:rsidRPr="00A75532">
        <w:rPr>
          <w:rFonts w:ascii="Segoe UI Emoji" w:hAnsi="Segoe UI Emoji" w:cs="Segoe UI Emoji"/>
        </w:rPr>
        <w:t>📦</w:t>
      </w:r>
      <w:r w:rsidRPr="00A75532">
        <w:t xml:space="preserve"> Focus: Understand how ERP handles outpatient data and the technical environment for ingestion.</w:t>
      </w:r>
    </w:p>
    <w:p w:rsidR="00A75532" w:rsidRPr="00A75532" w:rsidRDefault="00A75532" w:rsidP="00A75532">
      <w:pPr>
        <w:numPr>
          <w:ilvl w:val="0"/>
          <w:numId w:val="6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Identify All ERP Data Sources</w:t>
      </w:r>
      <w:r w:rsidRPr="00A75532">
        <w:t xml:space="preserve"> </w:t>
      </w:r>
      <w:r w:rsidRPr="00A75532">
        <w:rPr>
          <w:i/>
          <w:iCs/>
        </w:rPr>
        <w:t>E.g., Appointments, Procedures, Billing, Staffing Modules from systems like SAP, Oracle Health</w:t>
      </w:r>
    </w:p>
    <w:p w:rsidR="00A75532" w:rsidRPr="00A75532" w:rsidRDefault="00A75532" w:rsidP="00A75532">
      <w:pPr>
        <w:numPr>
          <w:ilvl w:val="0"/>
          <w:numId w:val="6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proofErr w:type="spellStart"/>
      <w:r w:rsidRPr="00A75532">
        <w:rPr>
          <w:b/>
          <w:bCs/>
        </w:rPr>
        <w:t>Analyze</w:t>
      </w:r>
      <w:proofErr w:type="spellEnd"/>
      <w:r w:rsidRPr="00A75532">
        <w:rPr>
          <w:b/>
          <w:bCs/>
        </w:rPr>
        <w:t xml:space="preserve"> Source Attributes</w:t>
      </w:r>
    </w:p>
    <w:p w:rsidR="00A75532" w:rsidRPr="00A75532" w:rsidRDefault="00A75532" w:rsidP="00A75532">
      <w:pPr>
        <w:numPr>
          <w:ilvl w:val="1"/>
          <w:numId w:val="6"/>
        </w:numPr>
      </w:pPr>
      <w:r w:rsidRPr="00A75532">
        <w:t>Format (SQL tables, CSV extracts, API feeds)</w:t>
      </w:r>
    </w:p>
    <w:p w:rsidR="00A75532" w:rsidRPr="00A75532" w:rsidRDefault="00A75532" w:rsidP="00A75532">
      <w:pPr>
        <w:numPr>
          <w:ilvl w:val="1"/>
          <w:numId w:val="6"/>
        </w:numPr>
      </w:pPr>
      <w:r w:rsidRPr="00A75532">
        <w:t>Access method (direct DB, API keys, ETL tools)</w:t>
      </w:r>
    </w:p>
    <w:p w:rsidR="00A75532" w:rsidRPr="00A75532" w:rsidRDefault="00A75532" w:rsidP="00A75532">
      <w:pPr>
        <w:numPr>
          <w:ilvl w:val="1"/>
          <w:numId w:val="6"/>
        </w:numPr>
      </w:pPr>
      <w:r w:rsidRPr="00A75532">
        <w:t>Frequency (real-time for scheduling, daily for billing)</w:t>
      </w:r>
    </w:p>
    <w:p w:rsidR="00A75532" w:rsidRPr="00A75532" w:rsidRDefault="00A75532" w:rsidP="00A75532">
      <w:pPr>
        <w:numPr>
          <w:ilvl w:val="1"/>
          <w:numId w:val="6"/>
        </w:numPr>
      </w:pPr>
      <w:r w:rsidRPr="00A75532">
        <w:t>Volume and growth rate (E.g., visit logs, diagnosis codes)</w:t>
      </w:r>
    </w:p>
    <w:p w:rsidR="00A75532" w:rsidRPr="00A75532" w:rsidRDefault="00A75532" w:rsidP="00A75532">
      <w:pPr>
        <w:numPr>
          <w:ilvl w:val="0"/>
          <w:numId w:val="6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Assess Data Quality</w:t>
      </w:r>
      <w:r w:rsidRPr="00A75532">
        <w:t xml:space="preserve"> </w:t>
      </w:r>
      <w:r w:rsidRPr="00A75532">
        <w:rPr>
          <w:i/>
          <w:iCs/>
        </w:rPr>
        <w:t>Evaluate consistency in procedure codes, completeness of patient records, timeliness of billing data</w:t>
      </w:r>
    </w:p>
    <w:p w:rsidR="00A75532" w:rsidRPr="00A75532" w:rsidRDefault="00A75532" w:rsidP="00A75532">
      <w:pPr>
        <w:numPr>
          <w:ilvl w:val="0"/>
          <w:numId w:val="6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Define Data Retention Policies</w:t>
      </w:r>
      <w:r w:rsidRPr="00A75532">
        <w:t xml:space="preserve"> </w:t>
      </w:r>
      <w:r w:rsidRPr="00A75532">
        <w:rPr>
          <w:i/>
          <w:iCs/>
        </w:rPr>
        <w:t>E.g., 7 years of visit history for compliance, 2 years of appointment data for operational insights</w:t>
      </w:r>
    </w:p>
    <w:p w:rsidR="00A75532" w:rsidRPr="00A75532" w:rsidRDefault="00A75532" w:rsidP="00A75532">
      <w:pPr>
        <w:rPr>
          <w:b/>
          <w:bCs/>
        </w:rPr>
      </w:pPr>
      <w:r w:rsidRPr="00A75532">
        <w:rPr>
          <w:rFonts w:ascii="Segoe UI Emoji" w:hAnsi="Segoe UI Emoji" w:cs="Segoe UI Emoji"/>
          <w:b/>
          <w:bCs/>
        </w:rPr>
        <w:t>✅</w:t>
      </w:r>
      <w:r w:rsidRPr="00A75532">
        <w:rPr>
          <w:b/>
          <w:bCs/>
        </w:rPr>
        <w:t xml:space="preserve"> 3. Functional &amp; Reporting Requirements</w:t>
      </w:r>
    </w:p>
    <w:p w:rsidR="00A75532" w:rsidRPr="00A75532" w:rsidRDefault="00A75532" w:rsidP="00A75532">
      <w:r w:rsidRPr="00A75532">
        <w:rPr>
          <w:rFonts w:ascii="Segoe UI Emoji" w:hAnsi="Segoe UI Emoji" w:cs="Segoe UI Emoji"/>
        </w:rPr>
        <w:t>📊</w:t>
      </w:r>
      <w:r w:rsidRPr="00A75532">
        <w:t xml:space="preserve"> Focus: Determine what stakeholders need from the data warehouse to make data-driven decisions.</w:t>
      </w:r>
    </w:p>
    <w:p w:rsidR="00A75532" w:rsidRPr="00A75532" w:rsidRDefault="00A75532" w:rsidP="00A75532">
      <w:pPr>
        <w:numPr>
          <w:ilvl w:val="0"/>
          <w:numId w:val="7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Define User Personas</w:t>
      </w:r>
      <w:r w:rsidRPr="00A75532">
        <w:t xml:space="preserve"> </w:t>
      </w:r>
      <w:r w:rsidRPr="00A75532">
        <w:rPr>
          <w:i/>
          <w:iCs/>
        </w:rPr>
        <w:t>E.g., Clinic Managers, Finance Analysts, Population Health Experts, Compliance Auditors</w:t>
      </w:r>
    </w:p>
    <w:p w:rsidR="00A75532" w:rsidRPr="00A75532" w:rsidRDefault="00A75532" w:rsidP="00A75532">
      <w:pPr>
        <w:numPr>
          <w:ilvl w:val="0"/>
          <w:numId w:val="7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Reporting Needs</w:t>
      </w:r>
    </w:p>
    <w:p w:rsidR="00A75532" w:rsidRPr="00A75532" w:rsidRDefault="00A75532" w:rsidP="00A75532">
      <w:pPr>
        <w:numPr>
          <w:ilvl w:val="1"/>
          <w:numId w:val="7"/>
        </w:numPr>
      </w:pPr>
      <w:r w:rsidRPr="00A75532">
        <w:lastRenderedPageBreak/>
        <w:t>Wait Time Trends</w:t>
      </w:r>
    </w:p>
    <w:p w:rsidR="00A75532" w:rsidRPr="00A75532" w:rsidRDefault="00A75532" w:rsidP="00A75532">
      <w:pPr>
        <w:numPr>
          <w:ilvl w:val="1"/>
          <w:numId w:val="7"/>
        </w:numPr>
      </w:pPr>
      <w:r w:rsidRPr="00A75532">
        <w:t>Chronic Condition Outcomes</w:t>
      </w:r>
    </w:p>
    <w:p w:rsidR="00A75532" w:rsidRPr="00A75532" w:rsidRDefault="00A75532" w:rsidP="00A75532">
      <w:pPr>
        <w:numPr>
          <w:ilvl w:val="1"/>
          <w:numId w:val="7"/>
        </w:numPr>
      </w:pPr>
      <w:r w:rsidRPr="00A75532">
        <w:t>Patient No-Show Rate</w:t>
      </w:r>
    </w:p>
    <w:p w:rsidR="00A75532" w:rsidRPr="00A75532" w:rsidRDefault="00A75532" w:rsidP="00A75532">
      <w:pPr>
        <w:numPr>
          <w:ilvl w:val="1"/>
          <w:numId w:val="7"/>
        </w:numPr>
      </w:pPr>
      <w:r w:rsidRPr="00A75532">
        <w:t>Missed Revenue Opportunities</w:t>
      </w:r>
    </w:p>
    <w:p w:rsidR="00A75532" w:rsidRPr="00A75532" w:rsidRDefault="00A75532" w:rsidP="00A75532">
      <w:pPr>
        <w:numPr>
          <w:ilvl w:val="1"/>
          <w:numId w:val="7"/>
        </w:numPr>
      </w:pPr>
      <w:r w:rsidRPr="00A75532">
        <w:t>High-risk Population Flags</w:t>
      </w:r>
    </w:p>
    <w:p w:rsidR="00A75532" w:rsidRPr="00A75532" w:rsidRDefault="00A75532" w:rsidP="00A75532">
      <w:pPr>
        <w:numPr>
          <w:ilvl w:val="0"/>
          <w:numId w:val="7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Dashboards &amp; Self-service Analysis</w:t>
      </w:r>
      <w:r w:rsidRPr="00A75532">
        <w:t xml:space="preserve"> </w:t>
      </w:r>
      <w:r w:rsidRPr="00A75532">
        <w:rPr>
          <w:i/>
          <w:iCs/>
        </w:rPr>
        <w:t>E.g., Interactive dashboards for executive oversight, ad-hoc capabilities for data analysts</w:t>
      </w:r>
    </w:p>
    <w:p w:rsidR="00A75532" w:rsidRPr="00A75532" w:rsidRDefault="00A75532" w:rsidP="00A75532">
      <w:pPr>
        <w:numPr>
          <w:ilvl w:val="0"/>
          <w:numId w:val="7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Define Healthcare-Specific Entities &amp; Hierarchies</w:t>
      </w:r>
      <w:r w:rsidRPr="00A75532">
        <w:t xml:space="preserve"> </w:t>
      </w:r>
      <w:r w:rsidRPr="00A75532">
        <w:rPr>
          <w:i/>
          <w:iCs/>
        </w:rPr>
        <w:t>E.g., Specialty → Clinic → Physician → Procedure</w:t>
      </w:r>
    </w:p>
    <w:p w:rsidR="00A75532" w:rsidRPr="00A75532" w:rsidRDefault="00A75532" w:rsidP="00A75532">
      <w:pPr>
        <w:numPr>
          <w:ilvl w:val="0"/>
          <w:numId w:val="7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Specify Reporting Logic &amp; Calculations</w:t>
      </w:r>
      <w:r w:rsidRPr="00A75532">
        <w:t xml:space="preserve"> </w:t>
      </w:r>
      <w:r w:rsidRPr="00A75532">
        <w:rPr>
          <w:i/>
          <w:iCs/>
        </w:rPr>
        <w:t>E.g., No-show rate = Missed appointments / total appointments; ROI for service lines; readmission prediction flags</w:t>
      </w:r>
    </w:p>
    <w:p w:rsidR="00A75532" w:rsidRPr="00A75532" w:rsidRDefault="00A75532" w:rsidP="00A75532">
      <w:pPr>
        <w:rPr>
          <w:b/>
          <w:bCs/>
        </w:rPr>
      </w:pPr>
      <w:r w:rsidRPr="00A75532">
        <w:rPr>
          <w:rFonts w:ascii="Segoe UI Emoji" w:hAnsi="Segoe UI Emoji" w:cs="Segoe UI Emoji"/>
          <w:b/>
          <w:bCs/>
        </w:rPr>
        <w:t>✅</w:t>
      </w:r>
      <w:r w:rsidRPr="00A75532">
        <w:rPr>
          <w:b/>
          <w:bCs/>
        </w:rPr>
        <w:t xml:space="preserve"> 4. Governance, Security, &amp; Compliance Requirements</w:t>
      </w:r>
    </w:p>
    <w:p w:rsidR="00A75532" w:rsidRPr="00A75532" w:rsidRDefault="00A75532" w:rsidP="00A75532">
      <w:r w:rsidRPr="00A75532">
        <w:rPr>
          <w:rFonts w:ascii="Segoe UI Emoji" w:hAnsi="Segoe UI Emoji" w:cs="Segoe UI Emoji"/>
        </w:rPr>
        <w:t>🔐</w:t>
      </w:r>
      <w:r w:rsidRPr="00A75532">
        <w:t xml:space="preserve"> Focus: Meet healthcare regulations and ensure trustworthy, protected data use.</w:t>
      </w:r>
    </w:p>
    <w:p w:rsidR="00A75532" w:rsidRPr="00A75532" w:rsidRDefault="00A75532" w:rsidP="00A75532">
      <w:pPr>
        <w:numPr>
          <w:ilvl w:val="0"/>
          <w:numId w:val="8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Identify Sensitive &amp; Regulated Data</w:t>
      </w:r>
      <w:r w:rsidRPr="00A75532">
        <w:t xml:space="preserve"> </w:t>
      </w:r>
      <w:r w:rsidRPr="00A75532">
        <w:rPr>
          <w:i/>
          <w:iCs/>
        </w:rPr>
        <w:t>E.g., PII, patient diagnosis codes (ICD-10), procedure details (CPT), insurance IDs</w:t>
      </w:r>
    </w:p>
    <w:p w:rsidR="00A75532" w:rsidRPr="00A75532" w:rsidRDefault="00A75532" w:rsidP="00A75532">
      <w:pPr>
        <w:numPr>
          <w:ilvl w:val="0"/>
          <w:numId w:val="8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Define Role-Based Access Control</w:t>
      </w:r>
      <w:r w:rsidRPr="00A75532">
        <w:t xml:space="preserve"> </w:t>
      </w:r>
      <w:r w:rsidRPr="00A75532">
        <w:rPr>
          <w:i/>
          <w:iCs/>
        </w:rPr>
        <w:t>E.g., Care teams see their patients, finance sees billing, public health sees anonymized cohorts</w:t>
      </w:r>
    </w:p>
    <w:p w:rsidR="00A75532" w:rsidRPr="00A75532" w:rsidRDefault="00A75532" w:rsidP="00A75532">
      <w:pPr>
        <w:numPr>
          <w:ilvl w:val="0"/>
          <w:numId w:val="8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Document Regulatory Compliance Needs</w:t>
      </w:r>
      <w:r w:rsidRPr="00A75532">
        <w:t xml:space="preserve"> </w:t>
      </w:r>
      <w:r w:rsidRPr="00A75532">
        <w:rPr>
          <w:i/>
          <w:iCs/>
        </w:rPr>
        <w:t>E.g., GDPR for UK patients, NHS Digital guidelines, local audit protocols</w:t>
      </w:r>
    </w:p>
    <w:p w:rsidR="00C64E53" w:rsidRDefault="00A75532" w:rsidP="00A75532">
      <w:pPr>
        <w:numPr>
          <w:ilvl w:val="0"/>
          <w:numId w:val="8"/>
        </w:numPr>
      </w:pPr>
      <w:r w:rsidRPr="00A75532">
        <w:rPr>
          <w:rFonts w:ascii="Segoe UI Symbol" w:hAnsi="Segoe UI Symbol" w:cs="Segoe UI Symbol"/>
        </w:rPr>
        <w:t>☐</w:t>
      </w:r>
      <w:r w:rsidRPr="00A75532">
        <w:t xml:space="preserve"> </w:t>
      </w:r>
      <w:r w:rsidRPr="00A75532">
        <w:rPr>
          <w:b/>
          <w:bCs/>
        </w:rPr>
        <w:t>Establish Governance Framework</w:t>
      </w:r>
      <w:r w:rsidRPr="00A75532">
        <w:t xml:space="preserve"> </w:t>
      </w:r>
      <w:r w:rsidRPr="00A75532">
        <w:rPr>
          <w:i/>
          <w:iCs/>
        </w:rPr>
        <w:t>Assign data stewards, set up issue resolution workflows, document meta data policies</w:t>
      </w:r>
    </w:p>
    <w:sectPr w:rsidR="00C6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2C7A"/>
    <w:multiLevelType w:val="multilevel"/>
    <w:tmpl w:val="FB0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109D"/>
    <w:multiLevelType w:val="multilevel"/>
    <w:tmpl w:val="FF8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E1E"/>
    <w:multiLevelType w:val="multilevel"/>
    <w:tmpl w:val="6D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6876"/>
    <w:multiLevelType w:val="multilevel"/>
    <w:tmpl w:val="7B10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4517"/>
    <w:multiLevelType w:val="multilevel"/>
    <w:tmpl w:val="7A1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63C5C"/>
    <w:multiLevelType w:val="multilevel"/>
    <w:tmpl w:val="C98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010CE"/>
    <w:multiLevelType w:val="multilevel"/>
    <w:tmpl w:val="CD0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A20F8"/>
    <w:multiLevelType w:val="multilevel"/>
    <w:tmpl w:val="DFE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886187">
    <w:abstractNumId w:val="2"/>
  </w:num>
  <w:num w:numId="2" w16cid:durableId="1416511086">
    <w:abstractNumId w:val="6"/>
  </w:num>
  <w:num w:numId="3" w16cid:durableId="721516075">
    <w:abstractNumId w:val="7"/>
  </w:num>
  <w:num w:numId="4" w16cid:durableId="1218855013">
    <w:abstractNumId w:val="4"/>
  </w:num>
  <w:num w:numId="5" w16cid:durableId="1272514540">
    <w:abstractNumId w:val="1"/>
  </w:num>
  <w:num w:numId="6" w16cid:durableId="275455404">
    <w:abstractNumId w:val="5"/>
  </w:num>
  <w:num w:numId="7" w16cid:durableId="703023275">
    <w:abstractNumId w:val="3"/>
  </w:num>
  <w:num w:numId="8" w16cid:durableId="11927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32"/>
    <w:rsid w:val="00253458"/>
    <w:rsid w:val="002B17EB"/>
    <w:rsid w:val="007C3E3B"/>
    <w:rsid w:val="00A75532"/>
    <w:rsid w:val="00B87797"/>
    <w:rsid w:val="00C64E53"/>
    <w:rsid w:val="00C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2C22"/>
  <w15:chartTrackingRefBased/>
  <w15:docId w15:val="{BAFD43A0-6A92-4BBB-8562-078A6850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Onuh</dc:creator>
  <cp:keywords/>
  <dc:description/>
  <cp:lastModifiedBy>Michael Onuh</cp:lastModifiedBy>
  <cp:revision>1</cp:revision>
  <dcterms:created xsi:type="dcterms:W3CDTF">2025-07-15T08:10:00Z</dcterms:created>
  <dcterms:modified xsi:type="dcterms:W3CDTF">2025-07-15T08:17:00Z</dcterms:modified>
</cp:coreProperties>
</file>