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B1B29" w14:textId="3483A61D" w:rsidR="00A30BD5" w:rsidRDefault="0010593B" w:rsidP="0010593B">
      <w:pPr>
        <w:jc w:val="center"/>
        <w:rPr>
          <w:b/>
          <w:bCs/>
          <w:sz w:val="24"/>
          <w:szCs w:val="24"/>
        </w:rPr>
      </w:pPr>
      <w:r w:rsidRPr="0010593B">
        <w:rPr>
          <w:b/>
          <w:bCs/>
          <w:sz w:val="24"/>
          <w:szCs w:val="24"/>
        </w:rPr>
        <w:t>Fe</w:t>
      </w:r>
      <w:r>
        <w:rPr>
          <w:b/>
          <w:bCs/>
          <w:sz w:val="24"/>
          <w:szCs w:val="24"/>
        </w:rPr>
        <w:t>a</w:t>
      </w:r>
      <w:r w:rsidRPr="0010593B">
        <w:rPr>
          <w:b/>
          <w:bCs/>
          <w:sz w:val="24"/>
          <w:szCs w:val="24"/>
        </w:rPr>
        <w:t>ture Works</w:t>
      </w:r>
    </w:p>
    <w:p w14:paraId="24C70D93" w14:textId="77777777" w:rsidR="001221B2" w:rsidRPr="001221B2" w:rsidRDefault="001221B2" w:rsidP="001221B2">
      <w:pPr>
        <w:jc w:val="both"/>
        <w:rPr>
          <w:b/>
          <w:bCs/>
          <w:sz w:val="24"/>
          <w:szCs w:val="24"/>
        </w:rPr>
      </w:pPr>
      <w:r w:rsidRPr="001221B2">
        <w:rPr>
          <w:b/>
          <w:bCs/>
          <w:sz w:val="24"/>
          <w:szCs w:val="24"/>
        </w:rPr>
        <w:t>ENHANCED OBJECT RECOGNITION AND GRASPING: FUTURE WORK</w:t>
      </w:r>
    </w:p>
    <w:p w14:paraId="036073E2" w14:textId="77777777" w:rsidR="001221B2" w:rsidRPr="001221B2" w:rsidRDefault="001221B2" w:rsidP="001221B2">
      <w:pPr>
        <w:jc w:val="both"/>
        <w:rPr>
          <w:b/>
          <w:bCs/>
          <w:sz w:val="24"/>
          <w:szCs w:val="24"/>
        </w:rPr>
      </w:pPr>
    </w:p>
    <w:p w14:paraId="0BFBA58A" w14:textId="6EC04B3F" w:rsidR="001221B2" w:rsidRPr="001221B2" w:rsidRDefault="001221B2" w:rsidP="001221B2">
      <w:pPr>
        <w:jc w:val="both"/>
        <w:rPr>
          <w:sz w:val="24"/>
          <w:szCs w:val="24"/>
        </w:rPr>
      </w:pPr>
      <w:r w:rsidRPr="001221B2">
        <w:rPr>
          <w:sz w:val="24"/>
          <w:szCs w:val="24"/>
        </w:rPr>
        <w:t>As part of future work, the project aims to enhance the robotic arm's capabilities by incorporating advanced object recognition and grasping functionalities. The proposed steps for this extension are as follows:</w:t>
      </w:r>
    </w:p>
    <w:p w14:paraId="35527064" w14:textId="015485DC" w:rsidR="001221B2" w:rsidRPr="001221B2" w:rsidRDefault="001221B2" w:rsidP="001221B2">
      <w:pPr>
        <w:jc w:val="both"/>
        <w:rPr>
          <w:sz w:val="24"/>
          <w:szCs w:val="24"/>
        </w:rPr>
      </w:pPr>
      <w:r w:rsidRPr="001221B2">
        <w:rPr>
          <w:sz w:val="24"/>
          <w:szCs w:val="24"/>
        </w:rPr>
        <w:t>Object Color Selection: Implement a user interface or input mechanism that allows users to select a specific color for the robotic arm to recognize and grasp. This could be achieved through a dedicated control panel or software interface.</w:t>
      </w:r>
    </w:p>
    <w:p w14:paraId="5E4A2937" w14:textId="22A00385" w:rsidR="001221B2" w:rsidRPr="001221B2" w:rsidRDefault="001221B2" w:rsidP="001221B2">
      <w:pPr>
        <w:jc w:val="both"/>
        <w:rPr>
          <w:sz w:val="24"/>
          <w:szCs w:val="24"/>
        </w:rPr>
      </w:pPr>
      <w:r w:rsidRPr="001221B2">
        <w:rPr>
          <w:sz w:val="24"/>
          <w:szCs w:val="24"/>
        </w:rPr>
        <w:t>Color Recognition Algorithm: Integrate a color recognition algorithm into the existing software architecture. This algorithm should analyze images captured by the robotic arm's cameras, identify objects of the selected color, and provide spatial information.</w:t>
      </w:r>
    </w:p>
    <w:p w14:paraId="77B27CED" w14:textId="34DF1F4B" w:rsidR="001221B2" w:rsidRPr="001221B2" w:rsidRDefault="001221B2" w:rsidP="001221B2">
      <w:pPr>
        <w:jc w:val="both"/>
        <w:rPr>
          <w:sz w:val="24"/>
          <w:szCs w:val="24"/>
        </w:rPr>
      </w:pPr>
      <w:r w:rsidRPr="001221B2">
        <w:rPr>
          <w:sz w:val="24"/>
          <w:szCs w:val="24"/>
        </w:rPr>
        <w:t>Object Grasping Strategy: Develop a grasping strategy based on the spatial information obtained from the color recognition algorithm. Consider factors such as object size, shape, and orientation to optimize the grasping process.</w:t>
      </w:r>
    </w:p>
    <w:p w14:paraId="71C96545" w14:textId="1D4E59B0" w:rsidR="001221B2" w:rsidRPr="001221B2" w:rsidRDefault="001221B2" w:rsidP="001221B2">
      <w:pPr>
        <w:jc w:val="both"/>
        <w:rPr>
          <w:sz w:val="24"/>
          <w:szCs w:val="24"/>
        </w:rPr>
      </w:pPr>
      <w:r w:rsidRPr="001221B2">
        <w:rPr>
          <w:sz w:val="24"/>
          <w:szCs w:val="24"/>
        </w:rPr>
        <w:t>Real-time Feedback: Implement real-time feedback mechanisms to update the robotic arm's movements based on the color recognition results. This ensures dynamic adaptation to changes in the environment and object positions.</w:t>
      </w:r>
    </w:p>
    <w:p w14:paraId="48615117" w14:textId="1E50D028" w:rsidR="001221B2" w:rsidRPr="001221B2" w:rsidRDefault="001221B2" w:rsidP="001221B2">
      <w:pPr>
        <w:jc w:val="both"/>
        <w:rPr>
          <w:sz w:val="24"/>
          <w:szCs w:val="24"/>
        </w:rPr>
      </w:pPr>
      <w:r w:rsidRPr="001221B2">
        <w:rPr>
          <w:sz w:val="24"/>
          <w:szCs w:val="24"/>
        </w:rPr>
        <w:t>Integration with Existing Code: Seamlessly integrate the color recognition and grasping functionalities with the existing Arduino code that controls the robotic arm. Ensure compatibility and smooth communication between different components of the system.</w:t>
      </w:r>
    </w:p>
    <w:p w14:paraId="78101E3D" w14:textId="7574D65E" w:rsidR="001221B2" w:rsidRPr="001221B2" w:rsidRDefault="001221B2" w:rsidP="001221B2">
      <w:pPr>
        <w:jc w:val="both"/>
        <w:rPr>
          <w:sz w:val="24"/>
          <w:szCs w:val="24"/>
        </w:rPr>
      </w:pPr>
      <w:r w:rsidRPr="001221B2">
        <w:rPr>
          <w:sz w:val="24"/>
          <w:szCs w:val="24"/>
        </w:rPr>
        <w:t>Testing and Optimization: Conduct thorough testing to evaluate the performance of the enhanced robotic arm. Optimize the color recognition and grasping algorithms based on testing results, addressing any challenges or limitations.</w:t>
      </w:r>
    </w:p>
    <w:p w14:paraId="4579E3EB" w14:textId="7A9306B2" w:rsidR="001221B2" w:rsidRPr="001221B2" w:rsidRDefault="001221B2" w:rsidP="001221B2">
      <w:pPr>
        <w:jc w:val="both"/>
        <w:rPr>
          <w:sz w:val="24"/>
          <w:szCs w:val="24"/>
        </w:rPr>
      </w:pPr>
      <w:r w:rsidRPr="001221B2">
        <w:rPr>
          <w:sz w:val="24"/>
          <w:szCs w:val="24"/>
        </w:rPr>
        <w:t>User Documentation: Provide comprehensive documentation for end-users, explaining how to utilize the color recognition and grasping features. Include instructions for configuring color preferences and operating the robotic arm in this mode.</w:t>
      </w:r>
    </w:p>
    <w:p w14:paraId="04137487" w14:textId="7632166B" w:rsidR="001221B2" w:rsidRPr="001221B2" w:rsidRDefault="001221B2" w:rsidP="001221B2">
      <w:pPr>
        <w:jc w:val="both"/>
        <w:rPr>
          <w:sz w:val="24"/>
          <w:szCs w:val="24"/>
        </w:rPr>
      </w:pPr>
      <w:r w:rsidRPr="001221B2">
        <w:rPr>
          <w:sz w:val="24"/>
          <w:szCs w:val="24"/>
        </w:rPr>
        <w:t>Safety Considerations: Implement safety features to prevent collisions or mishaps during the object recognition and grasping process. Include emergency stop mechanisms and fail-safe protocols.</w:t>
      </w:r>
    </w:p>
    <w:p w14:paraId="426A2ECD" w14:textId="796A0614" w:rsidR="0010593B" w:rsidRDefault="001221B2" w:rsidP="001221B2">
      <w:pPr>
        <w:jc w:val="both"/>
        <w:rPr>
          <w:sz w:val="24"/>
          <w:szCs w:val="24"/>
        </w:rPr>
      </w:pPr>
      <w:r w:rsidRPr="001221B2">
        <w:rPr>
          <w:sz w:val="24"/>
          <w:szCs w:val="24"/>
        </w:rPr>
        <w:t>By incorporating color recognition and object grasping functionalities, the robotic arm becomes more adaptive and versatile, opening up possibilities for applications in automated sorting, assembly, and other industries requiring precise object manipulation.</w:t>
      </w:r>
    </w:p>
    <w:p w14:paraId="5D045E13" w14:textId="730EFEA3" w:rsidR="001221B2" w:rsidRDefault="001221B2" w:rsidP="001221B2">
      <w:pPr>
        <w:jc w:val="both"/>
        <w:rPr>
          <w:sz w:val="24"/>
          <w:szCs w:val="24"/>
        </w:rPr>
      </w:pPr>
      <w:r>
        <w:rPr>
          <w:sz w:val="24"/>
          <w:szCs w:val="24"/>
        </w:rPr>
        <w:t xml:space="preserve">Color </w:t>
      </w:r>
      <w:proofErr w:type="spellStart"/>
      <w:r>
        <w:rPr>
          <w:sz w:val="24"/>
          <w:szCs w:val="24"/>
        </w:rPr>
        <w:t>Recognation</w:t>
      </w:r>
      <w:proofErr w:type="spellEnd"/>
      <w:r>
        <w:rPr>
          <w:sz w:val="24"/>
          <w:szCs w:val="24"/>
        </w:rPr>
        <w:t xml:space="preserve"> Algorithm CNN:</w:t>
      </w:r>
    </w:p>
    <w:p w14:paraId="6F9E3D20" w14:textId="6213A945" w:rsidR="001221B2" w:rsidRPr="001221B2" w:rsidRDefault="001221B2" w:rsidP="001221B2">
      <w:pPr>
        <w:jc w:val="both"/>
        <w:rPr>
          <w:sz w:val="24"/>
          <w:szCs w:val="24"/>
        </w:rPr>
      </w:pPr>
      <w:r w:rsidRPr="001221B2">
        <w:rPr>
          <w:sz w:val="24"/>
          <w:szCs w:val="24"/>
        </w:rPr>
        <w:t>Data Collection: Gather a diverse dataset of images containing objects with different colors. Ensure the dataset covers a wide range of lighting conditions and object orientations.</w:t>
      </w:r>
    </w:p>
    <w:p w14:paraId="0E8D94DF" w14:textId="692F2150" w:rsidR="001221B2" w:rsidRPr="001221B2" w:rsidRDefault="001221B2" w:rsidP="001221B2">
      <w:pPr>
        <w:jc w:val="both"/>
        <w:rPr>
          <w:sz w:val="24"/>
          <w:szCs w:val="24"/>
        </w:rPr>
      </w:pPr>
      <w:r w:rsidRPr="001221B2">
        <w:rPr>
          <w:sz w:val="24"/>
          <w:szCs w:val="24"/>
        </w:rPr>
        <w:lastRenderedPageBreak/>
        <w:t>Data Preprocessing: Clean and preprocess the collected images to enhance the CNN's ability to recognize and separate colors effectively. This may include resizing, normalization, and augmentation techniques</w:t>
      </w:r>
      <w:r>
        <w:rPr>
          <w:sz w:val="24"/>
          <w:szCs w:val="24"/>
        </w:rPr>
        <w:t>.</w:t>
      </w:r>
    </w:p>
    <w:p w14:paraId="33A4BCDE" w14:textId="2CF62199" w:rsidR="001221B2" w:rsidRPr="001221B2" w:rsidRDefault="001221B2" w:rsidP="001221B2">
      <w:pPr>
        <w:jc w:val="both"/>
        <w:rPr>
          <w:sz w:val="24"/>
          <w:szCs w:val="24"/>
        </w:rPr>
      </w:pPr>
      <w:r w:rsidRPr="001221B2">
        <w:rPr>
          <w:sz w:val="24"/>
          <w:szCs w:val="24"/>
        </w:rPr>
        <w:t xml:space="preserve">Model Architecture: Design a CNN model with appropriate layers for color separation. Consider using popular architectures like VGG, </w:t>
      </w:r>
      <w:proofErr w:type="spellStart"/>
      <w:r w:rsidRPr="001221B2">
        <w:rPr>
          <w:sz w:val="24"/>
          <w:szCs w:val="24"/>
        </w:rPr>
        <w:t>ResNet</w:t>
      </w:r>
      <w:proofErr w:type="spellEnd"/>
      <w:r w:rsidRPr="001221B2">
        <w:rPr>
          <w:sz w:val="24"/>
          <w:szCs w:val="24"/>
        </w:rPr>
        <w:t>, or custom architectures tailored to the specific requirements of the robotic arm's application.</w:t>
      </w:r>
    </w:p>
    <w:p w14:paraId="3F9B100F" w14:textId="7973C3E5" w:rsidR="001221B2" w:rsidRPr="001221B2" w:rsidRDefault="001221B2" w:rsidP="001221B2">
      <w:pPr>
        <w:jc w:val="both"/>
        <w:rPr>
          <w:sz w:val="24"/>
          <w:szCs w:val="24"/>
        </w:rPr>
      </w:pPr>
      <w:r w:rsidRPr="001221B2">
        <w:rPr>
          <w:sz w:val="24"/>
          <w:szCs w:val="24"/>
        </w:rPr>
        <w:t>Training the Model: Train the CNN model using the preprocessed dataset. Utilize labeled data to teach the model to recognize and differentiate between various colors.</w:t>
      </w:r>
    </w:p>
    <w:p w14:paraId="0B0A1457" w14:textId="501DD8B2" w:rsidR="001221B2" w:rsidRPr="001221B2" w:rsidRDefault="001221B2" w:rsidP="001221B2">
      <w:pPr>
        <w:jc w:val="both"/>
        <w:rPr>
          <w:sz w:val="24"/>
          <w:szCs w:val="24"/>
        </w:rPr>
      </w:pPr>
      <w:r w:rsidRPr="001221B2">
        <w:rPr>
          <w:sz w:val="24"/>
          <w:szCs w:val="24"/>
        </w:rPr>
        <w:t>Integration with Robotic Arm: Implement the trained CNN model into the control system of the robotic arm. Ensure seamless communication between the CNN program and the robot's electronic components, allowing real-time color separation.</w:t>
      </w:r>
    </w:p>
    <w:p w14:paraId="4D61B196" w14:textId="240F0E51" w:rsidR="001221B2" w:rsidRPr="001221B2" w:rsidRDefault="001221B2" w:rsidP="001221B2">
      <w:pPr>
        <w:jc w:val="both"/>
        <w:rPr>
          <w:sz w:val="24"/>
          <w:szCs w:val="24"/>
        </w:rPr>
      </w:pPr>
      <w:r w:rsidRPr="001221B2">
        <w:rPr>
          <w:sz w:val="24"/>
          <w:szCs w:val="24"/>
        </w:rPr>
        <w:t>Testing and Evaluation: Conduct extensive testing to evaluate the performance of the robotic arm with the integrated CNN program. Assess the accuracy of color separation, speed of recognition, and adaptability to different environmental conditions.</w:t>
      </w:r>
    </w:p>
    <w:p w14:paraId="243E3D45" w14:textId="2B1B8AB2" w:rsidR="001221B2" w:rsidRPr="001221B2" w:rsidRDefault="001221B2" w:rsidP="001221B2">
      <w:pPr>
        <w:jc w:val="both"/>
        <w:rPr>
          <w:sz w:val="24"/>
          <w:szCs w:val="24"/>
        </w:rPr>
      </w:pPr>
      <w:r w:rsidRPr="001221B2">
        <w:rPr>
          <w:sz w:val="24"/>
          <w:szCs w:val="24"/>
        </w:rPr>
        <w:t>Optimization: Fine-tune the CNN model and the integration with the robotic arm based on testing results. Optimize parameters to improve overall efficiency and accuracy.</w:t>
      </w:r>
    </w:p>
    <w:p w14:paraId="6BCAF41B" w14:textId="720F43E2" w:rsidR="001221B2" w:rsidRPr="001221B2" w:rsidRDefault="001221B2" w:rsidP="001221B2">
      <w:pPr>
        <w:jc w:val="both"/>
        <w:rPr>
          <w:sz w:val="24"/>
          <w:szCs w:val="24"/>
        </w:rPr>
      </w:pPr>
    </w:p>
    <w:sectPr w:rsidR="001221B2" w:rsidRPr="00122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593B"/>
    <w:rsid w:val="0010593B"/>
    <w:rsid w:val="001221B2"/>
    <w:rsid w:val="00A30BD5"/>
    <w:rsid w:val="00A72484"/>
    <w:rsid w:val="00DA422D"/>
    <w:rsid w:val="00E357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6A16B"/>
  <w15:chartTrackingRefBased/>
  <w15:docId w15:val="{89839761-0269-480A-B186-1E426FFF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49618">
      <w:bodyDiv w:val="1"/>
      <w:marLeft w:val="0"/>
      <w:marRight w:val="0"/>
      <w:marTop w:val="0"/>
      <w:marBottom w:val="0"/>
      <w:divBdr>
        <w:top w:val="none" w:sz="0" w:space="0" w:color="auto"/>
        <w:left w:val="none" w:sz="0" w:space="0" w:color="auto"/>
        <w:bottom w:val="none" w:sz="0" w:space="0" w:color="auto"/>
        <w:right w:val="none" w:sz="0" w:space="0" w:color="auto"/>
      </w:divBdr>
    </w:div>
    <w:div w:id="718281765">
      <w:bodyDiv w:val="1"/>
      <w:marLeft w:val="0"/>
      <w:marRight w:val="0"/>
      <w:marTop w:val="0"/>
      <w:marBottom w:val="0"/>
      <w:divBdr>
        <w:top w:val="none" w:sz="0" w:space="0" w:color="auto"/>
        <w:left w:val="none" w:sz="0" w:space="0" w:color="auto"/>
        <w:bottom w:val="none" w:sz="0" w:space="0" w:color="auto"/>
        <w:right w:val="none" w:sz="0" w:space="0" w:color="auto"/>
      </w:divBdr>
    </w:div>
    <w:div w:id="105804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arslan</dc:creator>
  <cp:keywords/>
  <dc:description/>
  <cp:lastModifiedBy>onur arslan</cp:lastModifiedBy>
  <cp:revision>2</cp:revision>
  <dcterms:created xsi:type="dcterms:W3CDTF">2024-01-20T21:16:00Z</dcterms:created>
  <dcterms:modified xsi:type="dcterms:W3CDTF">2024-01-20T21:52:00Z</dcterms:modified>
</cp:coreProperties>
</file>