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bal8kc1w5nc" w:id="0"/>
      <w:bookmarkEnd w:id="0"/>
      <w:r w:rsidDel="00000000" w:rsidR="00000000" w:rsidRPr="00000000">
        <w:rPr>
          <w:b w:val="1"/>
          <w:bCs w:val="1"/>
          <w:sz w:val="34"/>
          <w:szCs w:val="34"/>
          <w:rtl w:val="0"/>
        </w:rPr>
        <w:t xml:space="preserve">Project Proposal Submission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nyel5b5vlv6i" w:id="1"/>
      <w:bookmarkEnd w:id="1"/>
      <w:r w:rsidDel="00000000" w:rsidR="00000000" w:rsidRPr="00000000">
        <w:rPr>
          <w:b w:val="1"/>
          <w:bCs w:val="1"/>
          <w:color w:val="000000"/>
          <w:sz w:val="26"/>
          <w:szCs w:val="26"/>
          <w:rtl w:val="0"/>
        </w:rPr>
        <w:t xml:space="preserve">One Paragraph Description of the Project</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aims to analyze football matches by modeling passing interactions as graph structures and processing them using Apache Spark. In this approach, players are represented as nodes and successful passes between players are represented as weighted edges. By constructing passing networks from event-level match data, we compute graph-based metrics such as degree centrality, PageRank, network density, and clustering coefficient in a distributed manner. These features are then combined with team-level performance indicators such as possession, shots, goals, and match outcomes to investigate whether structural properties of passing networks are related to team performance and playing styles. The main objective is to determine whether graph-based analysis can reveal meaningful patterns that distinguish different football playing styles beyond traditional statistics.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fw9bxmwb46wt" w:id="2"/>
      <w:bookmarkEnd w:id="2"/>
      <w:r w:rsidDel="00000000" w:rsidR="00000000" w:rsidRPr="00000000">
        <w:rPr>
          <w:b w:val="1"/>
          <w:bCs w:val="1"/>
          <w:color w:val="000000"/>
          <w:sz w:val="26"/>
          <w:szCs w:val="26"/>
          <w:rtl w:val="0"/>
        </w:rPr>
        <w:t xml:space="preserve">Source of the Dataset</w:t>
      </w:r>
    </w:p>
    <w:p w:rsidR="00000000" w:rsidDel="00000000" w:rsidP="00000000" w:rsidRDefault="00000000" w:rsidRPr="00000000" w14:paraId="00000006">
      <w:pPr>
        <w:spacing w:after="240" w:before="240" w:lineRule="auto"/>
        <w:rPr/>
      </w:pPr>
      <w:r w:rsidDel="00000000" w:rsidR="00000000" w:rsidRPr="00000000">
        <w:rPr>
          <w:rtl w:val="0"/>
        </w:rPr>
        <w:t xml:space="preserve">The dataset will be obtained from the </w:t>
      </w:r>
      <w:r w:rsidDel="00000000" w:rsidR="00000000" w:rsidRPr="00000000">
        <w:rPr>
          <w:b w:val="1"/>
          <w:bCs w:val="1"/>
          <w:rtl w:val="0"/>
        </w:rPr>
        <w:t xml:space="preserve">StatsBomb Open Data repository</w:t>
      </w:r>
      <w:r w:rsidDel="00000000" w:rsidR="00000000" w:rsidRPr="00000000">
        <w:rPr>
          <w:rtl w:val="0"/>
        </w:rPr>
        <w:t xml:space="preserve">, which provides free and publicly available event-level football match data.</w:t>
      </w:r>
    </w:p>
    <w:p w:rsidR="00000000" w:rsidDel="00000000" w:rsidP="00000000" w:rsidRDefault="00000000" w:rsidRPr="00000000" w14:paraId="00000007">
      <w:pPr>
        <w:spacing w:after="240" w:before="240" w:lineRule="auto"/>
        <w:rPr>
          <w:color w:val="1155cc"/>
          <w:u w:val="single"/>
        </w:rPr>
      </w:pPr>
      <w:r w:rsidDel="00000000" w:rsidR="00000000" w:rsidRPr="00000000">
        <w:rPr>
          <w:rtl w:val="0"/>
        </w:rPr>
        <w:t xml:space="preserve">Source: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https://github.com/statsbomb/open-data</w:t>
        </w:r>
      </w:hyperlink>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The data will be accessed by downloading JSON event files directly from the repository and processed using a custom parsing pipeline in Apache Spark.</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gm8tk4il6wr4" w:id="3"/>
      <w:bookmarkEnd w:id="3"/>
      <w:r w:rsidDel="00000000" w:rsidR="00000000" w:rsidRPr="00000000">
        <w:rPr>
          <w:b w:val="1"/>
          <w:bCs w:val="1"/>
          <w:color w:val="000000"/>
          <w:sz w:val="26"/>
          <w:szCs w:val="26"/>
          <w:rtl w:val="0"/>
        </w:rPr>
        <w:t xml:space="preserve">Dataset Description</w:t>
      </w:r>
    </w:p>
    <w:p w:rsidR="00000000" w:rsidDel="00000000" w:rsidP="00000000" w:rsidRDefault="00000000" w:rsidRPr="00000000" w14:paraId="0000000B">
      <w:pPr>
        <w:spacing w:after="240" w:before="240" w:lineRule="auto"/>
        <w:rPr/>
      </w:pPr>
      <w:r w:rsidDel="00000000" w:rsidR="00000000" w:rsidRPr="00000000">
        <w:rPr>
          <w:rtl w:val="0"/>
        </w:rPr>
        <w:t xml:space="preserve">The dataset consists of event-level football match data covering multiple competitions and seasons.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Domain:</w:t>
        <w:br w:type="textWrapping"/>
      </w:r>
      <w:r w:rsidDel="00000000" w:rsidR="00000000" w:rsidRPr="00000000">
        <w:rPr>
          <w:rtl w:val="0"/>
        </w:rPr>
        <w:t xml:space="preserve"> Sports analytics (football/soccer performance and tactical analysis)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Type of Data:</w:t>
        <w:br w:type="textWrapping"/>
      </w:r>
      <w:r w:rsidDel="00000000" w:rsidR="00000000" w:rsidRPr="00000000">
        <w:rPr>
          <w:rtl w:val="0"/>
        </w:rPr>
        <w:t xml:space="preserve"> Structured JSON event logs for each match</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Key Features / Columns: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match_id</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team information (home/away teams)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player_id and player_name</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event type (pass, shot, foul, etc.)</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pass details (recipient, success/fail, coordinates)</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shot details (xG, outcome)</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possession sequences</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timestamps of events</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match results (win/draw/loss)</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tl w:val="0"/>
        </w:rPr>
        <w:t xml:space="preserve">spatial coordinates of events on the pitch</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Estimated Size:</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Hundreds of matches depending on selected competition</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Thousands to millions of event records in total</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Each match contains approximately 1,500–3,500 events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2ys890fjqhrh" w:id="4"/>
      <w:bookmarkEnd w:id="4"/>
      <w:r w:rsidDel="00000000" w:rsidR="00000000" w:rsidRPr="00000000">
        <w:rPr>
          <w:b w:val="1"/>
          <w:bCs w:val="1"/>
          <w:color w:val="000000"/>
          <w:sz w:val="26"/>
          <w:szCs w:val="26"/>
          <w:rtl w:val="0"/>
        </w:rPr>
        <w:t xml:space="preserve">Platforms, Frameworks, Tools, and Hardware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Programming Languages:</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rtl w:val="0"/>
        </w:rPr>
        <w:t xml:space="preserve">Python (PySpark)</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tl w:val="0"/>
        </w:rPr>
        <w:t xml:space="preserve">Optional: Java (Spark compatibility or extensions)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Big Data Frameworks:</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Apache Spark (DataFrame API)</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GraphFrames (for graph-based computations)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Data Processing Tools:</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Pandas (preprocessing and validation)</w:t>
      </w:r>
    </w:p>
    <w:p w:rsidR="00000000" w:rsidDel="00000000" w:rsidP="00000000" w:rsidRDefault="00000000" w:rsidRPr="00000000" w14:paraId="00000027">
      <w:pPr>
        <w:numPr>
          <w:ilvl w:val="0"/>
          <w:numId w:val="7"/>
        </w:numPr>
        <w:spacing w:after="240" w:before="0" w:beforeAutospacing="0" w:lineRule="auto"/>
        <w:ind w:left="720" w:hanging="360"/>
      </w:pPr>
      <w:r w:rsidDel="00000000" w:rsidR="00000000" w:rsidRPr="00000000">
        <w:rPr>
          <w:rtl w:val="0"/>
        </w:rPr>
        <w:t xml:space="preserve">JSON parsing libraries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Visualization Tools: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Matplotlib / Seaborn</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NetworkX (for small-scale graph visualization)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Development Environment:</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rtl w:val="0"/>
        </w:rPr>
        <w:t xml:space="preserve">Local machines (2 students)</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Optional Docker-based Spark setup for environment consistency</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Hardware Requirements:</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rtl w:val="0"/>
        </w:rPr>
        <w:t xml:space="preserve">Standard laptops (8–16 GB RAM sufficient)</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No cloud infrastructure required</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statsbomb/open-data" TargetMode="External"/><Relationship Id="rId7" Type="http://schemas.openxmlformats.org/officeDocument/2006/relationships/hyperlink" Target="https://github.com/statsbomb/ope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