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nexus"/>
    <w:p>
      <w:pPr>
        <w:pStyle w:val="Heading1"/>
      </w:pPr>
      <w:r>
        <w:t xml:space="preserve">NEXUS</w:t>
      </w:r>
    </w:p>
    <w:bookmarkStart w:id="20" w:name="relationship-layer-system-atlas"/>
    <w:p>
      <w:pPr>
        <w:pStyle w:val="Heading2"/>
      </w:pPr>
      <w:r>
        <w:t xml:space="preserve">Relationship Layer — System Atlas</w:t>
      </w:r>
    </w:p>
    <w:p>
      <w:pPr>
        <w:pStyle w:val="FirstParagraph"/>
      </w:pPr>
      <w:r>
        <w:t xml:space="preserve">NEXUS is a lightweight semantic lens for BIM models.</w:t>
      </w:r>
    </w:p>
    <w:p>
      <w:pPr>
        <w:pStyle w:val="BodyText"/>
      </w:pP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replace Revit, ACC, BIMcollab, Speckle, or any CDE.</w:t>
      </w:r>
      <w:r>
        <w:t xml:space="preserve"> </w:t>
      </w:r>
      <w:r>
        <w:t xml:space="preserve">Instead, it exposes relationships that already exist — or</w:t>
      </w:r>
      <w:r>
        <w:t xml:space="preserve"> </w:t>
      </w:r>
      <w:r>
        <w:rPr>
          <w:i/>
          <w:iCs/>
        </w:rPr>
        <w:t xml:space="preserve">should</w:t>
      </w:r>
      <w:r>
        <w:t xml:space="preserve"> </w:t>
      </w:r>
      <w:r>
        <w:t xml:space="preserve">exist — but are currently invisible, fragmented, or implicit.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Relationship Layer</w:t>
      </w:r>
      <w:r>
        <w:t xml:space="preserve"> </w:t>
      </w:r>
      <w:r>
        <w:t xml:space="preserve">is the first layer of NEXUS.</w:t>
      </w:r>
      <w:r>
        <w:t xml:space="preserve"> </w:t>
      </w:r>
      <w:r>
        <w:t xml:space="preserve">It focuses on answering a simple but powerful question:</w:t>
      </w:r>
    </w:p>
    <w:p>
      <w:pPr>
        <w:pStyle w:val="BlockText"/>
      </w:pPr>
      <w:r>
        <w:t xml:space="preserve">“What is related to what — and</w:t>
      </w:r>
      <w:r>
        <w:t xml:space="preserve"> </w:t>
      </w:r>
      <w:r>
        <w:rPr>
          <w:i/>
          <w:iCs/>
        </w:rPr>
        <w:t xml:space="preserve">why</w:t>
      </w:r>
      <w:r>
        <w:t xml:space="preserve">?”</w:t>
      </w:r>
    </w:p>
    <w:p>
      <w:r>
        <w:pict>
          <v:rect style="width:0;height:1.5pt" o:hralign="center" o:hrstd="t" o:hr="t"/>
        </w:pict>
      </w:r>
    </w:p>
    <w:bookmarkEnd w:id="20"/>
    <w:bookmarkStart w:id="21" w:name="why-nexus-exists"/>
    <w:p>
      <w:pPr>
        <w:pStyle w:val="Heading2"/>
      </w:pPr>
      <w:r>
        <w:t xml:space="preserve">1. Why NEXUS Exists</w:t>
      </w:r>
    </w:p>
    <w:p>
      <w:pPr>
        <w:pStyle w:val="FirstParagraph"/>
      </w:pPr>
      <w:r>
        <w:t xml:space="preserve">Modern BIM tools are excellent at geometry and parameters, but weak at expressing</w:t>
      </w:r>
      <w:r>
        <w:t xml:space="preserve"> </w:t>
      </w:r>
      <w:r>
        <w:rPr>
          <w:b/>
          <w:bCs/>
        </w:rPr>
        <w:t xml:space="preserve">meaningful relationships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 face recognition device can be placed near a door, but cannot</w:t>
      </w:r>
      <w:r>
        <w:t xml:space="preserve"> </w:t>
      </w:r>
      <w:r>
        <w:rPr>
          <w:i/>
          <w:iCs/>
        </w:rPr>
        <w:t xml:space="preserve">declare</w:t>
      </w:r>
      <w:r>
        <w:t xml:space="preserve"> </w:t>
      </w:r>
      <w:r>
        <w:t xml:space="preserve">that it controls that door</w:t>
      </w:r>
    </w:p>
    <w:p>
      <w:pPr>
        <w:pStyle w:val="Compact"/>
        <w:numPr>
          <w:ilvl w:val="0"/>
          <w:numId w:val="1001"/>
        </w:numPr>
      </w:pPr>
      <w:r>
        <w:t xml:space="preserve">A system exists conceptually, but is scattered across families, parameters, and views</w:t>
      </w:r>
    </w:p>
    <w:p>
      <w:pPr>
        <w:pStyle w:val="Compact"/>
        <w:numPr>
          <w:ilvl w:val="0"/>
          <w:numId w:val="1001"/>
        </w:numPr>
      </w:pPr>
      <w:r>
        <w:t xml:space="preserve">Responsibility </w:t>
      </w:r>
      <w:r>
        <w:rPr>
          <w:rFonts w:hint="eastAsia"/>
        </w:rPr>
        <w:t xml:space="preserve">(設計</w:t>
      </w:r>
      <w:r>
        <w:t xml:space="preserve"> / </w:t>
      </w:r>
      <w:r>
        <w:rPr>
          <w:rFonts w:hint="eastAsia"/>
        </w:rPr>
        <w:t xml:space="preserve">生産設計</w:t>
      </w:r>
      <w:r>
        <w:t xml:space="preserve"> / </w:t>
      </w:r>
      <w:r>
        <w:rPr>
          <w:rFonts w:hint="eastAsia"/>
        </w:rPr>
        <w:t xml:space="preserve">施工</w:t>
      </w:r>
      <w:r>
        <w:t xml:space="preserve"> / </w:t>
      </w:r>
      <w:r>
        <w:rPr>
          <w:rFonts w:hint="eastAsia"/>
        </w:rPr>
        <w:t xml:space="preserve">保守)</w:t>
      </w:r>
      <w:r>
        <w:t xml:space="preserve"> is known socially, but not structurally</w:t>
      </w:r>
    </w:p>
    <w:p>
      <w:pPr>
        <w:pStyle w:val="Compact"/>
        <w:numPr>
          <w:ilvl w:val="0"/>
          <w:numId w:val="1001"/>
        </w:numPr>
      </w:pPr>
      <w:r>
        <w:t xml:space="preserve">Vendor and subcontractor boundaries are discussed in meetings, not models</w:t>
      </w:r>
    </w:p>
    <w:p>
      <w:pPr>
        <w:pStyle w:val="FirstParagraph"/>
      </w:pPr>
      <w:r>
        <w:t xml:space="preserve">NEXUS exists to:</w:t>
      </w:r>
      <w:r>
        <w:t xml:space="preserve"> </w:t>
      </w:r>
      <w:r>
        <w:t xml:space="preserve">- Make these relationships explicit</w:t>
      </w:r>
      <w:r>
        <w:t xml:space="preserve"> </w:t>
      </w:r>
      <w:r>
        <w:t xml:space="preserve">- Keep them lightweight and optional</w:t>
      </w:r>
      <w:r>
        <w:t xml:space="preserve"> </w:t>
      </w:r>
      <w:r>
        <w:t xml:space="preserve">- Avoid introducing yet another workflow-heavy system</w:t>
      </w:r>
    </w:p>
    <w:p>
      <w:r>
        <w:pict>
          <v:rect style="width:0;height:1.5pt" o:hralign="center" o:hrstd="t" o:hr="t"/>
        </w:pict>
      </w:r>
    </w:p>
    <w:bookmarkEnd w:id="21"/>
    <w:bookmarkStart w:id="24" w:name="what-nexus-is-and-is-not"/>
    <w:p>
      <w:pPr>
        <w:pStyle w:val="Heading2"/>
      </w:pPr>
      <w:r>
        <w:t xml:space="preserve">2. What NEXUS Is (and Is Not)</w:t>
      </w:r>
    </w:p>
    <w:bookmarkStart w:id="22" w:name="nexus-is"/>
    <w:p>
      <w:pPr>
        <w:pStyle w:val="Heading3"/>
      </w:pPr>
      <w:r>
        <w:t xml:space="preserve">NEXUS</w:t>
      </w:r>
      <w:r>
        <w:t xml:space="preserve"> </w:t>
      </w:r>
      <w:r>
        <w:rPr>
          <w:b/>
          <w:bCs/>
        </w:rPr>
        <w:t xml:space="preserve">IS</w:t>
      </w:r>
    </w:p>
    <w:p>
      <w:pPr>
        <w:pStyle w:val="Compact"/>
        <w:numPr>
          <w:ilvl w:val="0"/>
          <w:numId w:val="1002"/>
        </w:numPr>
      </w:pPr>
      <w:r>
        <w:t xml:space="preserve">A semantic visualization layer</w:t>
      </w:r>
    </w:p>
    <w:p>
      <w:pPr>
        <w:pStyle w:val="Compact"/>
        <w:numPr>
          <w:ilvl w:val="0"/>
          <w:numId w:val="1002"/>
        </w:numPr>
      </w:pPr>
      <w:r>
        <w:t xml:space="preserve">A relationship graph derived from BIM data</w:t>
      </w:r>
    </w:p>
    <w:p>
      <w:pPr>
        <w:pStyle w:val="Compact"/>
        <w:numPr>
          <w:ilvl w:val="0"/>
          <w:numId w:val="1002"/>
        </w:numPr>
      </w:pPr>
      <w:r>
        <w:t xml:space="preserve">A tool you open</w:t>
      </w:r>
      <w:r>
        <w:t xml:space="preserve"> </w:t>
      </w:r>
      <w:r>
        <w:rPr>
          <w:i/>
          <w:iCs/>
        </w:rPr>
        <w:t xml:space="preserve">when you need clarity</w:t>
      </w:r>
    </w:p>
    <w:p>
      <w:pPr>
        <w:pStyle w:val="Compact"/>
        <w:numPr>
          <w:ilvl w:val="0"/>
          <w:numId w:val="1002"/>
        </w:numPr>
      </w:pPr>
      <w:r>
        <w:t xml:space="preserve">Friendly to Japanese and international workflows</w:t>
      </w:r>
    </w:p>
    <w:bookmarkEnd w:id="22"/>
    <w:bookmarkStart w:id="23" w:name="nexus-is-not"/>
    <w:p>
      <w:pPr>
        <w:pStyle w:val="Heading3"/>
      </w:pPr>
      <w:r>
        <w:t xml:space="preserve">NEXUS</w:t>
      </w:r>
      <w:r>
        <w:t xml:space="preserve"> </w:t>
      </w:r>
      <w:r>
        <w:rPr>
          <w:b/>
          <w:bCs/>
        </w:rPr>
        <w:t xml:space="preserve">IS NOT</w:t>
      </w:r>
    </w:p>
    <w:p>
      <w:pPr>
        <w:pStyle w:val="Compact"/>
        <w:numPr>
          <w:ilvl w:val="0"/>
          <w:numId w:val="1003"/>
        </w:numPr>
      </w:pPr>
      <w:r>
        <w:t xml:space="preserve">A CDE</w:t>
      </w:r>
    </w:p>
    <w:p>
      <w:pPr>
        <w:pStyle w:val="Compact"/>
        <w:numPr>
          <w:ilvl w:val="0"/>
          <w:numId w:val="1003"/>
        </w:numPr>
      </w:pPr>
      <w:r>
        <w:t xml:space="preserve">A model authoring tool</w:t>
      </w:r>
    </w:p>
    <w:p>
      <w:pPr>
        <w:pStyle w:val="Compact"/>
        <w:numPr>
          <w:ilvl w:val="0"/>
          <w:numId w:val="1003"/>
        </w:numPr>
      </w:pPr>
      <w:r>
        <w:t xml:space="preserve">A rule engine</w:t>
      </w:r>
    </w:p>
    <w:p>
      <w:pPr>
        <w:pStyle w:val="Compact"/>
        <w:numPr>
          <w:ilvl w:val="0"/>
          <w:numId w:val="1003"/>
        </w:numPr>
      </w:pPr>
      <w:r>
        <w:t xml:space="preserve">A replacement for existing platforms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ore-concept-relationship-layer"/>
    <w:p>
      <w:pPr>
        <w:pStyle w:val="Heading2"/>
      </w:pPr>
      <w:r>
        <w:t xml:space="preserve">3. Core Concept: Relationship Layer</w:t>
      </w:r>
    </w:p>
    <w:p>
      <w:pPr>
        <w:pStyle w:val="FirstParagraph"/>
      </w:pPr>
      <w:r>
        <w:t xml:space="preserve">The Relationship Layer expresses</w:t>
      </w:r>
      <w:r>
        <w:t xml:space="preserve"> </w:t>
      </w:r>
      <w:r>
        <w:rPr>
          <w:b/>
          <w:bCs/>
        </w:rPr>
        <w:t xml:space="preserve">typed connections</w:t>
      </w:r>
      <w:r>
        <w:t xml:space="preserve"> </w:t>
      </w:r>
      <w:r>
        <w:t xml:space="preserve">between nodes.</w:t>
      </w:r>
    </w:p>
    <w:p>
      <w:pPr>
        <w:pStyle w:val="BodyText"/>
      </w:pPr>
      <w:r>
        <w:t xml:space="preserve">Nodes represent:</w:t>
      </w:r>
      <w:r>
        <w:t xml:space="preserve"> </w:t>
      </w:r>
      <w:r>
        <w:t xml:space="preserve">- BIM Elements (doors, devices, equipment)</w:t>
      </w:r>
      <w:r>
        <w:t xml:space="preserve"> </w:t>
      </w:r>
      <w:r>
        <w:t xml:space="preserve">- Spaces / Rooms</w:t>
      </w:r>
      <w:r>
        <w:t xml:space="preserve"> </w:t>
      </w:r>
      <w:r>
        <w:t xml:space="preserve">- Systems</w:t>
      </w:r>
      <w:r>
        <w:t xml:space="preserve"> </w:t>
      </w:r>
      <w:r>
        <w:t xml:space="preserve">- Organizations </w:t>
      </w:r>
      <w:r>
        <w:rPr>
          <w:rFonts w:hint="eastAsia"/>
        </w:rPr>
        <w:t xml:space="preserve">(設計者,</w:t>
      </w:r>
      <w:r>
        <w:t xml:space="preserve"> </w:t>
      </w:r>
      <w:r>
        <w:rPr>
          <w:rFonts w:hint="eastAsia"/>
        </w:rPr>
        <w:t xml:space="preserve">元請,</w:t>
      </w:r>
      <w:r>
        <w:t xml:space="preserve"> サブコン)</w:t>
      </w:r>
      <w:r>
        <w:t xml:space="preserve"> </w:t>
      </w:r>
      <w:r>
        <w:t xml:space="preserve">- Vendors / Manufacturers</w:t>
      </w:r>
    </w:p>
    <w:p>
      <w:pPr>
        <w:pStyle w:val="BodyText"/>
      </w:pPr>
      <w:r>
        <w:t xml:space="preserve">Edges represent</w:t>
      </w:r>
      <w:r>
        <w:t xml:space="preserve"> </w:t>
      </w:r>
      <w:r>
        <w:rPr>
          <w:b/>
          <w:bCs/>
        </w:rPr>
        <w:t xml:space="preserve">relationships</w:t>
      </w:r>
      <w:r>
        <w:t xml:space="preserve">, not geometry.</w:t>
      </w:r>
    </w:p>
    <w:p>
      <w:r>
        <w:pict>
          <v:rect style="width:0;height:1.5pt" o:hralign="center" o:hrstd="t" o:hr="t"/>
        </w:pict>
      </w:r>
    </w:p>
    <w:bookmarkEnd w:id="25"/>
    <w:bookmarkStart w:id="31" w:name="relationship-types-initial-set"/>
    <w:p>
      <w:pPr>
        <w:pStyle w:val="Heading2"/>
      </w:pPr>
      <w:r>
        <w:t xml:space="preserve">4. Relationship Types (Initial Set)</w:t>
      </w:r>
    </w:p>
    <w:p>
      <w:pPr>
        <w:pStyle w:val="FirstParagraph"/>
      </w:pPr>
      <w:r>
        <w:t xml:space="preserve">Relationship types are intentionally simple, readable, and extensible.</w:t>
      </w:r>
    </w:p>
    <w:bookmarkStart w:id="26" w:name="physical-spatial"/>
    <w:p>
      <w:pPr>
        <w:pStyle w:val="Heading3"/>
      </w:pPr>
      <w:r>
        <w:t xml:space="preserve">4.1 Physical / Spatial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HostedOn</w:t>
      </w:r>
      <w:r>
        <w:t xml:space="preserve"> </w:t>
      </w:r>
      <w:r>
        <w:t xml:space="preserve">– element is hosted by another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LocatedIn</w:t>
      </w:r>
      <w:r>
        <w:t xml:space="preserve"> </w:t>
      </w:r>
      <w:r>
        <w:t xml:space="preserve">– element exists within a space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AdjacentTo</w:t>
      </w:r>
      <w:r>
        <w:t xml:space="preserve"> </w:t>
      </w:r>
      <w:r>
        <w:t xml:space="preserve">– proximity without control</w:t>
      </w:r>
    </w:p>
    <w:bookmarkEnd w:id="26"/>
    <w:bookmarkStart w:id="27" w:name="functional-system"/>
    <w:p>
      <w:pPr>
        <w:pStyle w:val="Heading3"/>
      </w:pPr>
      <w:r>
        <w:t xml:space="preserve">4.2 Functional / System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Controls</w:t>
      </w:r>
      <w:r>
        <w:t xml:space="preserve"> </w:t>
      </w:r>
      <w:r>
        <w:t xml:space="preserve">– logical control relationship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Supplies</w:t>
      </w:r>
      <w:r>
        <w:t xml:space="preserve"> </w:t>
      </w:r>
      <w:r>
        <w:t xml:space="preserve">– power, signal, or resource supply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ConnectedTo</w:t>
      </w:r>
      <w:r>
        <w:t xml:space="preserve"> </w:t>
      </w:r>
      <w:r>
        <w:t xml:space="preserve">– physical or logical connection</w:t>
      </w:r>
    </w:p>
    <w:bookmarkEnd w:id="27"/>
    <w:bookmarkStart w:id="28" w:name="responsibility-process-japan-aware"/>
    <w:p>
      <w:pPr>
        <w:pStyle w:val="Heading3"/>
      </w:pPr>
      <w:r>
        <w:t xml:space="preserve">4.3 Responsibility / Process (Japan-aware)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DesignedBy</w:t>
      </w:r>
      <w:r>
        <w:t xml:space="preserve"> </w:t>
      </w:r>
      <w:r>
        <w:t xml:space="preserve">– </w:t>
      </w:r>
      <w:r>
        <w:rPr>
          <w:rFonts w:hint="eastAsia"/>
        </w:rPr>
        <w:t xml:space="preserve">基本設計</w:t>
      </w:r>
      <w:r>
        <w:t xml:space="preserve"> / </w:t>
      </w:r>
      <w:r>
        <w:rPr>
          <w:rFonts w:hint="eastAsia"/>
        </w:rPr>
        <w:t xml:space="preserve">実施設計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EngineeredBy</w:t>
      </w:r>
      <w:r>
        <w:t xml:space="preserve"> </w:t>
      </w:r>
      <w:r>
        <w:t xml:space="preserve">– </w:t>
      </w:r>
      <w:r>
        <w:rPr>
          <w:rFonts w:hint="eastAsia"/>
        </w:rPr>
        <w:t xml:space="preserve">生産設計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BuiltBy</w:t>
      </w:r>
      <w:r>
        <w:t xml:space="preserve"> </w:t>
      </w:r>
      <w:r>
        <w:t xml:space="preserve">– </w:t>
      </w:r>
      <w:r>
        <w:rPr>
          <w:rFonts w:hint="eastAsia"/>
        </w:rPr>
        <w:t xml:space="preserve">施工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MaintainedBy</w:t>
      </w:r>
      <w:r>
        <w:t xml:space="preserve"> </w:t>
      </w:r>
      <w:r>
        <w:t xml:space="preserve">– </w:t>
      </w:r>
      <w:r>
        <w:rPr>
          <w:rFonts w:hint="eastAsia"/>
        </w:rPr>
        <w:t xml:space="preserve">保守</w:t>
      </w:r>
    </w:p>
    <w:bookmarkEnd w:id="28"/>
    <w:bookmarkStart w:id="29" w:name="commercial-organizational"/>
    <w:p>
      <w:pPr>
        <w:pStyle w:val="Heading3"/>
      </w:pPr>
      <w:r>
        <w:t xml:space="preserve">4.4 Commercial / Organizational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ProvidedBy</w:t>
      </w:r>
      <w:r>
        <w:t xml:space="preserve"> </w:t>
      </w:r>
      <w:r>
        <w:t xml:space="preserve">– vendor or manufacturer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InstalledBy</w:t>
      </w:r>
      <w:r>
        <w:t xml:space="preserve"> </w:t>
      </w:r>
      <w:r>
        <w:t xml:space="preserve">– subcontractor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OwnedBy</w:t>
      </w:r>
      <w:r>
        <w:t xml:space="preserve"> </w:t>
      </w:r>
      <w:r>
        <w:t xml:space="preserve">– asset ownership</w:t>
      </w:r>
    </w:p>
    <w:bookmarkEnd w:id="29"/>
    <w:bookmarkStart w:id="30" w:name="meta"/>
    <w:p>
      <w:pPr>
        <w:pStyle w:val="Heading3"/>
      </w:pPr>
      <w:r>
        <w:t xml:space="preserve">4.5 Meta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DependsOn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DerivedFrom</w:t>
      </w:r>
    </w:p>
    <w:p>
      <w:pPr>
        <w:pStyle w:val="FirstParagraph"/>
      </w:pPr>
      <w:r>
        <w:t xml:space="preserve">Each relationship can optionally carry:</w:t>
      </w:r>
      <w:r>
        <w:t xml:space="preserve"> </w:t>
      </w:r>
      <w:r>
        <w:t xml:space="preserve">- Direction</w:t>
      </w:r>
      <w:r>
        <w:t xml:space="preserve"> </w:t>
      </w:r>
      <w:r>
        <w:t xml:space="preserve">- Confidence (Confirmed / Inferred)</w:t>
      </w:r>
      <w:r>
        <w:t xml:space="preserve"> </w:t>
      </w:r>
      <w:r>
        <w:t xml:space="preserve">- Notes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system-atlas-primary-view"/>
    <w:p>
      <w:pPr>
        <w:pStyle w:val="Heading2"/>
      </w:pPr>
      <w:r>
        <w:t xml:space="preserve">5. System Atlas (Primary View)</w:t>
      </w:r>
    </w:p>
    <w:p>
      <w:pPr>
        <w:pStyle w:val="FirstParagraph"/>
      </w:pPr>
      <w:r>
        <w:rPr>
          <w:b/>
          <w:bCs/>
        </w:rPr>
        <w:t xml:space="preserve">System Atlas</w:t>
      </w:r>
      <w:r>
        <w:t xml:space="preserve"> </w:t>
      </w:r>
      <w:r>
        <w:t xml:space="preserve">is the default visualization of the Relationship Layer.</w:t>
      </w:r>
    </w:p>
    <w:p>
      <w:pPr>
        <w:pStyle w:val="BodyText"/>
      </w:pPr>
      <w:r>
        <w:t xml:space="preserve">It is not a diagram.</w:t>
      </w:r>
      <w:r>
        <w:t xml:space="preserve"> </w:t>
      </w:r>
      <w:r>
        <w:t xml:space="preserve">It is a</w:t>
      </w:r>
      <w:r>
        <w:t xml:space="preserve"> </w:t>
      </w:r>
      <w:r>
        <w:rPr>
          <w:b/>
          <w:bCs/>
        </w:rPr>
        <w:t xml:space="preserve">map</w:t>
      </w:r>
      <w:r>
        <w:t xml:space="preserve">.</w:t>
      </w:r>
    </w:p>
    <w:p>
      <w:pPr>
        <w:pStyle w:val="BodyText"/>
      </w:pPr>
      <w:r>
        <w:t xml:space="preserve">Characteristics:</w:t>
      </w:r>
      <w:r>
        <w:t xml:space="preserve"> </w:t>
      </w:r>
      <w:r>
        <w:t xml:space="preserve">- Systems act as visual anchors</w:t>
      </w:r>
      <w:r>
        <w:t xml:space="preserve"> </w:t>
      </w:r>
      <w:r>
        <w:t xml:space="preserve">- Elements orbit systems</w:t>
      </w:r>
      <w:r>
        <w:t xml:space="preserve"> </w:t>
      </w:r>
      <w:r>
        <w:t xml:space="preserve">- Organizations and vendors sit at the boundary</w:t>
      </w:r>
    </w:p>
    <w:p>
      <w:pPr>
        <w:pStyle w:val="BodyText"/>
      </w:pPr>
      <w:r>
        <w:t xml:space="preserve">System Atlas answers:</w:t>
      </w:r>
      <w:r>
        <w:t xml:space="preserve"> </w:t>
      </w:r>
      <w:r>
        <w:t xml:space="preserve">-</w:t>
      </w:r>
      <w:r>
        <w:t xml:space="preserve"> </w:t>
      </w:r>
      <w:r>
        <w:t xml:space="preserve">“What makes up this system?”</w:t>
      </w:r>
      <w:r>
        <w:t xml:space="preserve"> </w:t>
      </w:r>
      <w:r>
        <w:t xml:space="preserve">-</w:t>
      </w:r>
      <w:r>
        <w:t xml:space="preserve"> </w:t>
      </w:r>
      <w:r>
        <w:t xml:space="preserve">“What does this device affect?”</w:t>
      </w:r>
      <w:r>
        <w:t xml:space="preserve"> </w:t>
      </w:r>
      <w:r>
        <w:t xml:space="preserve">-</w:t>
      </w:r>
      <w:r>
        <w:t xml:space="preserve"> </w:t>
      </w:r>
      <w:r>
        <w:t xml:space="preserve">“Who is involved, directly or indirectly?”</w:t>
      </w:r>
    </w:p>
    <w:p>
      <w:r>
        <w:pict>
          <v:rect style="width:0;height:1.5pt" o:hralign="center" o:hrstd="t" o:hr="t"/>
        </w:pict>
      </w:r>
    </w:p>
    <w:bookmarkEnd w:id="32"/>
    <w:bookmarkStart w:id="37" w:name="layout-modes-thinking-modes"/>
    <w:p>
      <w:pPr>
        <w:pStyle w:val="Heading2"/>
      </w:pPr>
      <w:r>
        <w:t xml:space="preserve">6. Layout Modes (Thinking Modes)</w:t>
      </w:r>
    </w:p>
    <w:p>
      <w:pPr>
        <w:pStyle w:val="FirstParagraph"/>
      </w:pPr>
      <w:r>
        <w:t xml:space="preserve">NEXUS offers multiple layouts, each representing a way of thinking.</w:t>
      </w:r>
    </w:p>
    <w:bookmarkStart w:id="33" w:name="default-organic"/>
    <w:p>
      <w:pPr>
        <w:pStyle w:val="Heading3"/>
      </w:pPr>
      <w:r>
        <w:t xml:space="preserve">Default (Organic)</w:t>
      </w:r>
    </w:p>
    <w:p>
      <w:pPr>
        <w:pStyle w:val="Compact"/>
        <w:numPr>
          <w:ilvl w:val="0"/>
          <w:numId w:val="1009"/>
        </w:numPr>
      </w:pPr>
      <w:r>
        <w:t xml:space="preserve">Free exploration</w:t>
      </w:r>
    </w:p>
    <w:p>
      <w:pPr>
        <w:pStyle w:val="Compact"/>
        <w:numPr>
          <w:ilvl w:val="0"/>
          <w:numId w:val="1009"/>
        </w:numPr>
      </w:pPr>
      <w:r>
        <w:t xml:space="preserve">Discovery-focused</w:t>
      </w:r>
    </w:p>
    <w:bookmarkEnd w:id="33"/>
    <w:bookmarkStart w:id="34" w:name="system-atlas"/>
    <w:p>
      <w:pPr>
        <w:pStyle w:val="Heading3"/>
      </w:pPr>
      <w:r>
        <w:t xml:space="preserve">System Atlas</w:t>
      </w:r>
    </w:p>
    <w:p>
      <w:pPr>
        <w:pStyle w:val="Compact"/>
        <w:numPr>
          <w:ilvl w:val="0"/>
          <w:numId w:val="1010"/>
        </w:numPr>
      </w:pPr>
      <w:r>
        <w:t xml:space="preserve">System-centric understanding</w:t>
      </w:r>
    </w:p>
    <w:p>
      <w:pPr>
        <w:pStyle w:val="Compact"/>
        <w:numPr>
          <w:ilvl w:val="0"/>
          <w:numId w:val="1010"/>
        </w:numPr>
      </w:pPr>
      <w:r>
        <w:t xml:space="preserve">Best for MEP / security / controls</w:t>
      </w:r>
    </w:p>
    <w:bookmarkEnd w:id="34"/>
    <w:bookmarkStart w:id="35" w:name="responsibility-atlas"/>
    <w:p>
      <w:pPr>
        <w:pStyle w:val="Heading3"/>
      </w:pPr>
      <w:r>
        <w:t xml:space="preserve">Responsibility Atlas</w:t>
      </w:r>
    </w:p>
    <w:p>
      <w:pPr>
        <w:pStyle w:val="Compact"/>
        <w:numPr>
          <w:ilvl w:val="0"/>
          <w:numId w:val="1011"/>
        </w:numPr>
      </w:pPr>
      <w:r>
        <w:t xml:space="preserve">Organization-centric</w:t>
      </w:r>
    </w:p>
    <w:p>
      <w:pPr>
        <w:pStyle w:val="Compact"/>
        <w:numPr>
          <w:ilvl w:val="0"/>
          <w:numId w:val="1011"/>
        </w:numPr>
      </w:pPr>
      <w:r>
        <w:t xml:space="preserve">Excellent for Japanese project structures</w:t>
      </w:r>
    </w:p>
    <w:bookmarkEnd w:id="35"/>
    <w:bookmarkStart w:id="36" w:name="spatial-stack"/>
    <w:p>
      <w:pPr>
        <w:pStyle w:val="Heading3"/>
      </w:pPr>
      <w:r>
        <w:t xml:space="preserve">Spatial Stack</w:t>
      </w:r>
    </w:p>
    <w:p>
      <w:pPr>
        <w:pStyle w:val="Compact"/>
        <w:numPr>
          <w:ilvl w:val="0"/>
          <w:numId w:val="1012"/>
        </w:numPr>
      </w:pPr>
      <w:r>
        <w:t xml:space="preserve">Room / space centric</w:t>
      </w:r>
    </w:p>
    <w:p>
      <w:pPr>
        <w:pStyle w:val="Compact"/>
        <w:numPr>
          <w:ilvl w:val="0"/>
          <w:numId w:val="1012"/>
        </w:numPr>
      </w:pPr>
      <w:r>
        <w:t xml:space="preserve">Useful for FM and operations</w:t>
      </w:r>
    </w:p>
    <w:p>
      <w:pPr>
        <w:pStyle w:val="FirstParagraph"/>
      </w:pPr>
      <w:r>
        <w:t xml:space="preserve">Layouts do not change data — only perspective.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navigation-ux-principles"/>
    <w:p>
      <w:pPr>
        <w:pStyle w:val="Heading2"/>
      </w:pPr>
      <w:r>
        <w:t xml:space="preserve">7. Navigation &amp; UX Principles</w:t>
      </w:r>
    </w:p>
    <w:p>
      <w:pPr>
        <w:pStyle w:val="FirstParagraph"/>
      </w:pPr>
      <w:r>
        <w:t xml:space="preserve">NEXUS follows three rules:</w:t>
      </w:r>
    </w:p>
    <w:p>
      <w:pPr>
        <w:pStyle w:val="Compact"/>
        <w:numPr>
          <w:ilvl w:val="0"/>
          <w:numId w:val="1013"/>
        </w:numPr>
      </w:pPr>
      <w:r>
        <w:t xml:space="preserve">You should never get lost</w:t>
      </w:r>
    </w:p>
    <w:p>
      <w:pPr>
        <w:pStyle w:val="Compact"/>
        <w:numPr>
          <w:ilvl w:val="0"/>
          <w:numId w:val="1013"/>
        </w:numPr>
      </w:pPr>
      <w:r>
        <w:t xml:space="preserve">You should never be forced to commit</w:t>
      </w:r>
    </w:p>
    <w:p>
      <w:pPr>
        <w:pStyle w:val="Compact"/>
        <w:numPr>
          <w:ilvl w:val="0"/>
          <w:numId w:val="1013"/>
        </w:numPr>
      </w:pPr>
      <w:r>
        <w:t xml:space="preserve">You should always understand what you are seeing</w:t>
      </w:r>
    </w:p>
    <w:p>
      <w:pPr>
        <w:pStyle w:val="FirstParagraph"/>
      </w:pPr>
      <w:r>
        <w:t xml:space="preserve">Key features:</w:t>
      </w:r>
      <w:r>
        <w:t xml:space="preserve"> </w:t>
      </w:r>
      <w:r>
        <w:t xml:space="preserve">- Mini map overview</w:t>
      </w:r>
      <w:r>
        <w:t xml:space="preserve"> </w:t>
      </w:r>
      <w:r>
        <w:t xml:space="preserve">- Fit / Center / Reset controls</w:t>
      </w:r>
      <w:r>
        <w:t xml:space="preserve"> </w:t>
      </w:r>
      <w:r>
        <w:t xml:space="preserve">- Zoom limits</w:t>
      </w:r>
      <w:r>
        <w:t xml:space="preserve"> </w:t>
      </w:r>
      <w:r>
        <w:t xml:space="preserve">- Focus-on-select behavior</w:t>
      </w:r>
      <w:r>
        <w:t xml:space="preserve"> </w:t>
      </w:r>
      <w:r>
        <w:t xml:space="preserve">- Light / Dark themes</w:t>
      </w:r>
    </w:p>
    <w:p>
      <w:r>
        <w:pict>
          <v:rect style="width:0;height:1.5pt" o:hralign="center" o:hrstd="t" o:hr="t"/>
        </w:pict>
      </w:r>
    </w:p>
    <w:bookmarkEnd w:id="38"/>
    <w:bookmarkStart w:id="39" w:name="json-schema-philosophy"/>
    <w:p>
      <w:pPr>
        <w:pStyle w:val="Heading2"/>
      </w:pPr>
      <w:r>
        <w:t xml:space="preserve">8. JSON Schema Philosophy</w:t>
      </w:r>
    </w:p>
    <w:p>
      <w:pPr>
        <w:pStyle w:val="FirstParagraph"/>
      </w:pPr>
      <w:r>
        <w:t xml:space="preserve">NEXUS uses a simple, explicit JSON structure.</w:t>
      </w:r>
    </w:p>
    <w:p>
      <w:pPr>
        <w:pStyle w:val="BodyText"/>
      </w:pPr>
      <w:r>
        <w:t xml:space="preserve">Design goals:</w:t>
      </w:r>
      <w:r>
        <w:t xml:space="preserve"> </w:t>
      </w:r>
      <w:r>
        <w:t xml:space="preserve">- Human-readable</w:t>
      </w:r>
      <w:r>
        <w:t xml:space="preserve"> </w:t>
      </w:r>
      <w:r>
        <w:t xml:space="preserve">- Diff-friendly</w:t>
      </w:r>
      <w:r>
        <w:t xml:space="preserve"> </w:t>
      </w:r>
      <w:r>
        <w:t xml:space="preserve">- Exportable from Revit or other tools</w:t>
      </w:r>
      <w:r>
        <w:t xml:space="preserve"> </w:t>
      </w:r>
      <w:r>
        <w:t xml:space="preserve">- No required IDs from external systems</w:t>
      </w:r>
    </w:p>
    <w:p>
      <w:pPr>
        <w:pStyle w:val="BodyText"/>
      </w:pPr>
      <w:r>
        <w:t xml:space="preserve">The schema favors clarity over compression.</w:t>
      </w:r>
    </w:p>
    <w:p>
      <w:r>
        <w:pict>
          <v:rect style="width:0;height:1.5pt" o:hralign="center" o:hrstd="t" o:hr="t"/>
        </w:pict>
      </w:r>
    </w:p>
    <w:bookmarkEnd w:id="39"/>
    <w:bookmarkStart w:id="40" w:name="typical-use-cases"/>
    <w:p>
      <w:pPr>
        <w:pStyle w:val="Heading2"/>
      </w:pPr>
      <w:r>
        <w:t xml:space="preserve">9. Typical Use Cases</w:t>
      </w:r>
    </w:p>
    <w:p>
      <w:pPr>
        <w:pStyle w:val="Compact"/>
        <w:numPr>
          <w:ilvl w:val="0"/>
          <w:numId w:val="1014"/>
        </w:numPr>
      </w:pPr>
      <w:r>
        <w:t xml:space="preserve">System clarification during coordination</w:t>
      </w:r>
    </w:p>
    <w:p>
      <w:pPr>
        <w:pStyle w:val="Compact"/>
        <w:numPr>
          <w:ilvl w:val="0"/>
          <w:numId w:val="1014"/>
        </w:numPr>
      </w:pPr>
      <w:r>
        <w:t xml:space="preserve">Explaining scope boundaries in meetings</w:t>
      </w:r>
    </w:p>
    <w:p>
      <w:pPr>
        <w:pStyle w:val="Compact"/>
        <w:numPr>
          <w:ilvl w:val="0"/>
          <w:numId w:val="1014"/>
        </w:numPr>
      </w:pPr>
      <w:r>
        <w:t xml:space="preserve">Checking responsibility gaps</w:t>
      </w:r>
    </w:p>
    <w:p>
      <w:pPr>
        <w:pStyle w:val="Compact"/>
        <w:numPr>
          <w:ilvl w:val="0"/>
          <w:numId w:val="1014"/>
        </w:numPr>
      </w:pPr>
      <w:r>
        <w:t xml:space="preserve">Onboarding new team members</w:t>
      </w:r>
    </w:p>
    <w:p>
      <w:pPr>
        <w:pStyle w:val="Compact"/>
        <w:numPr>
          <w:ilvl w:val="0"/>
          <w:numId w:val="1014"/>
        </w:numPr>
      </w:pPr>
      <w:r>
        <w:t xml:space="preserve">Design → construction → operation handover</w:t>
      </w:r>
    </w:p>
    <w:p>
      <w:r>
        <w:pict>
          <v:rect style="width:0;height:1.5pt" o:hralign="center" o:hrstd="t" o:hr="t"/>
        </w:pict>
      </w:r>
    </w:p>
    <w:bookmarkEnd w:id="40"/>
    <w:bookmarkStart w:id="42" w:name="concrete-json-example"/>
    <w:p>
      <w:pPr>
        <w:pStyle w:val="Heading2"/>
      </w:pPr>
      <w:r>
        <w:t xml:space="preserve">9.1 Concrete JSON Example</w:t>
      </w:r>
    </w:p>
    <w:p>
      <w:pPr>
        <w:pStyle w:val="FirstParagraph"/>
      </w:pPr>
      <w:r>
        <w:t xml:space="preserve">Below is a</w:t>
      </w:r>
      <w:r>
        <w:t xml:space="preserve"> </w:t>
      </w:r>
      <w:r>
        <w:rPr>
          <w:b/>
          <w:bCs/>
        </w:rPr>
        <w:t xml:space="preserve">minimal but realistic JSON example</w:t>
      </w:r>
      <w:r>
        <w:t xml:space="preserve"> </w:t>
      </w:r>
      <w:r>
        <w:t xml:space="preserve">that demonstrates how the Relationship Layer works in practice.</w:t>
      </w:r>
    </w:p>
    <w:p>
      <w:pPr>
        <w:pStyle w:val="BodyText"/>
      </w:pPr>
      <w:r>
        <w:t xml:space="preserve">This example models:</w:t>
      </w:r>
      <w:r>
        <w:t xml:space="preserve"> </w:t>
      </w:r>
      <w:r>
        <w:t xml:space="preserve">- An entrance door</w:t>
      </w:r>
      <w:r>
        <w:t xml:space="preserve"> </w:t>
      </w:r>
      <w:r>
        <w:t xml:space="preserve">- A face recognition device</w:t>
      </w:r>
      <w:r>
        <w:t xml:space="preserve"> </w:t>
      </w:r>
      <w:r>
        <w:t xml:space="preserve">- An access control system</w:t>
      </w:r>
      <w:r>
        <w:t xml:space="preserve"> </w:t>
      </w:r>
      <w:r>
        <w:t xml:space="preserve">- A room</w:t>
      </w:r>
      <w:r>
        <w:t xml:space="preserve"> </w:t>
      </w:r>
      <w:r>
        <w:t xml:space="preserve">- Design, construction, and vendor responsibility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"door_entrance_01"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"Entrance Door"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"jp"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"エントランス扉"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"subCategory"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"Access Control"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"device_face_recognition_01"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"Face Recognition"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"jp"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"顔認証装置"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"subCategory"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"SecurityDevice"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"Access Control"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"system_access_control"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"Access Control System"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"jp"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"入退室管理システム"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"room_lobby"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"Lobby"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"jp"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"ロビー"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"Room"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"org_architect"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"Architectural Team"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"jp"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"建築設計"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"Design"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"org_subcon_security"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"Security Subcontractor"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"jp"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"セキュリティサブコン"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"Construction"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"vendor_abc_security"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 Security Co."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"jp"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"ABCセキュリティ"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"Vendor"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"edges"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"device_face_recognition_01"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"door_entrance_01"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"Controls"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"directional"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"Confirmed"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"device_face_recognition_01"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"room_lobby"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"LocatedIn"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"directional"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"door_entrance_01"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"system_access_control"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"PartOf"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"directional"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"device_face_recognition_01"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"system_access_control"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"PartOf"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"directional"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"door_entrance_01"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"org_architect"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"DesignedBy"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"directional"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"device_face_recognition_01"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"org_subcon_security"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"BuiltBy"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"directional"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"device_face_recognition_01"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"vendor_abc_security"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"ProvidedBy"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"directional"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Start w:id="41" w:name="how-to-read-this-example"/>
    <w:p>
      <w:pPr>
        <w:pStyle w:val="Heading3"/>
      </w:pPr>
      <w:r>
        <w:t xml:space="preserve">How to Read This Example</w:t>
      </w:r>
    </w:p>
    <w:p>
      <w:pPr>
        <w:pStyle w:val="Compact"/>
        <w:numPr>
          <w:ilvl w:val="0"/>
          <w:numId w:val="1015"/>
        </w:numPr>
      </w:pPr>
      <w:r>
        <w:t xml:space="preserve">Nodes are</w:t>
      </w:r>
      <w:r>
        <w:t xml:space="preserve"> </w:t>
      </w:r>
      <w:r>
        <w:rPr>
          <w:b/>
          <w:bCs/>
        </w:rPr>
        <w:t xml:space="preserve">entities</w:t>
      </w:r>
      <w:r>
        <w:t xml:space="preserve">, not geometry</w:t>
      </w:r>
    </w:p>
    <w:p>
      <w:pPr>
        <w:pStyle w:val="Compact"/>
        <w:numPr>
          <w:ilvl w:val="0"/>
          <w:numId w:val="1015"/>
        </w:numPr>
      </w:pPr>
      <w:r>
        <w:t xml:space="preserve">Systems are explicit, not inferred</w:t>
      </w:r>
    </w:p>
    <w:p>
      <w:pPr>
        <w:pStyle w:val="Compact"/>
        <w:numPr>
          <w:ilvl w:val="0"/>
          <w:numId w:val="1015"/>
        </w:numPr>
      </w:pPr>
      <w:r>
        <w:t xml:space="preserve">Responsibility is expressed as relationships, not parameters</w:t>
      </w:r>
    </w:p>
    <w:p>
      <w:pPr>
        <w:pStyle w:val="Compact"/>
        <w:numPr>
          <w:ilvl w:val="0"/>
          <w:numId w:val="1015"/>
        </w:numPr>
      </w:pPr>
      <w:r>
        <w:t xml:space="preserve">The same structure works across design, construction, and operation</w:t>
      </w:r>
    </w:p>
    <w:p>
      <w:pPr>
        <w:pStyle w:val="FirstParagraph"/>
      </w:pPr>
      <w:r>
        <w:t xml:space="preserve">This JSON can be:</w:t>
      </w:r>
      <w:r>
        <w:t xml:space="preserve"> </w:t>
      </w:r>
      <w:r>
        <w:t xml:space="preserve">- Exported from Revit</w:t>
      </w:r>
      <w:r>
        <w:t xml:space="preserve"> </w:t>
      </w:r>
      <w:r>
        <w:t xml:space="preserve">- Manually authored</w:t>
      </w:r>
      <w:r>
        <w:t xml:space="preserve"> </w:t>
      </w:r>
      <w:r>
        <w:t xml:space="preserve">- Generated incrementally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roadmap-intentional-and-realistic"/>
    <w:p>
      <w:pPr>
        <w:pStyle w:val="Heading2"/>
      </w:pPr>
      <w:r>
        <w:t xml:space="preserve">10. Roadmap (Intentional and Realistic)</w:t>
      </w:r>
    </w:p>
    <w:bookmarkStart w:id="43" w:name="phase-1-relationship-layer-current"/>
    <w:p>
      <w:pPr>
        <w:pStyle w:val="Heading3"/>
      </w:pPr>
      <w:r>
        <w:t xml:space="preserve">Phase 1 – Relationship Layer (Current)</w:t>
      </w:r>
    </w:p>
    <w:p>
      <w:pPr>
        <w:pStyle w:val="Compact"/>
        <w:numPr>
          <w:ilvl w:val="0"/>
          <w:numId w:val="1016"/>
        </w:numPr>
      </w:pPr>
      <w:r>
        <w:t xml:space="preserve">Graph visualization</w:t>
      </w:r>
    </w:p>
    <w:p>
      <w:pPr>
        <w:pStyle w:val="Compact"/>
        <w:numPr>
          <w:ilvl w:val="0"/>
          <w:numId w:val="1016"/>
        </w:numPr>
      </w:pPr>
      <w:r>
        <w:t xml:space="preserve">Typed relationships</w:t>
      </w:r>
    </w:p>
    <w:p>
      <w:pPr>
        <w:pStyle w:val="Compact"/>
        <w:numPr>
          <w:ilvl w:val="0"/>
          <w:numId w:val="1016"/>
        </w:numPr>
      </w:pPr>
      <w:r>
        <w:t xml:space="preserve">Multiple layouts</w:t>
      </w:r>
    </w:p>
    <w:p>
      <w:pPr>
        <w:pStyle w:val="Compact"/>
        <w:numPr>
          <w:ilvl w:val="0"/>
          <w:numId w:val="1016"/>
        </w:numPr>
      </w:pPr>
      <w:r>
        <w:t xml:space="preserve">Themes and navigation</w:t>
      </w:r>
    </w:p>
    <w:bookmarkEnd w:id="43"/>
    <w:bookmarkStart w:id="44" w:name="phase-2-authoring-assist-optional"/>
    <w:p>
      <w:pPr>
        <w:pStyle w:val="Heading3"/>
      </w:pPr>
      <w:r>
        <w:t xml:space="preserve">Phase 2 – Authoring Assist (Optional)</w:t>
      </w:r>
    </w:p>
    <w:p>
      <w:pPr>
        <w:pStyle w:val="Compact"/>
        <w:numPr>
          <w:ilvl w:val="0"/>
          <w:numId w:val="1017"/>
        </w:numPr>
      </w:pPr>
      <w:r>
        <w:t xml:space="preserve">Manual relationship editing</w:t>
      </w:r>
    </w:p>
    <w:p>
      <w:pPr>
        <w:pStyle w:val="Compact"/>
        <w:numPr>
          <w:ilvl w:val="0"/>
          <w:numId w:val="1017"/>
        </w:numPr>
      </w:pPr>
      <w:r>
        <w:t xml:space="preserve">Notes and annotations</w:t>
      </w:r>
    </w:p>
    <w:p>
      <w:pPr>
        <w:pStyle w:val="Compact"/>
        <w:numPr>
          <w:ilvl w:val="0"/>
          <w:numId w:val="1017"/>
        </w:numPr>
      </w:pPr>
      <w:r>
        <w:t xml:space="preserve">Relationship confidence tagging</w:t>
      </w:r>
    </w:p>
    <w:bookmarkEnd w:id="44"/>
    <w:bookmarkStart w:id="45" w:name="phase-3-model-integration-selective"/>
    <w:p>
      <w:pPr>
        <w:pStyle w:val="Heading3"/>
      </w:pPr>
      <w:r>
        <w:t xml:space="preserve">Phase 3 – Model Integration (Selective)</w:t>
      </w:r>
    </w:p>
    <w:p>
      <w:pPr>
        <w:pStyle w:val="Compact"/>
        <w:numPr>
          <w:ilvl w:val="0"/>
          <w:numId w:val="1018"/>
        </w:numPr>
      </w:pPr>
      <w:r>
        <w:t xml:space="preserve">Revit add-in sync</w:t>
      </w:r>
    </w:p>
    <w:p>
      <w:pPr>
        <w:pStyle w:val="Compact"/>
        <w:numPr>
          <w:ilvl w:val="0"/>
          <w:numId w:val="1018"/>
        </w:numPr>
      </w:pPr>
      <w:r>
        <w:t xml:space="preserve">Round-trip element selection</w:t>
      </w:r>
    </w:p>
    <w:p>
      <w:pPr>
        <w:pStyle w:val="Compact"/>
        <w:numPr>
          <w:ilvl w:val="0"/>
          <w:numId w:val="1018"/>
        </w:numPr>
      </w:pPr>
      <w:r>
        <w:t xml:space="preserve">Parameter hints (not enforcement)</w:t>
      </w:r>
    </w:p>
    <w:bookmarkEnd w:id="45"/>
    <w:bookmarkStart w:id="46" w:name="phase-4-additional-layers-conceptual"/>
    <w:p>
      <w:pPr>
        <w:pStyle w:val="Heading3"/>
      </w:pPr>
      <w:r>
        <w:t xml:space="preserve">Phase 4 – Additional Layers (Conceptual)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Intent Layer</w:t>
      </w:r>
      <w:r>
        <w:t xml:space="preserve"> </w:t>
      </w:r>
      <w:r>
        <w:t xml:space="preserve">– why something exists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Lifecycle Layer</w:t>
      </w:r>
      <w:r>
        <w:t xml:space="preserve"> </w:t>
      </w:r>
      <w:r>
        <w:t xml:space="preserve">– design → build → operate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Risk Layer</w:t>
      </w:r>
      <w:r>
        <w:t xml:space="preserve"> </w:t>
      </w:r>
      <w:r>
        <w:t xml:space="preserve">– single points of failure</w:t>
      </w:r>
    </w:p>
    <w:p>
      <w:pPr>
        <w:pStyle w:val="FirstParagraph"/>
      </w:pPr>
      <w:r>
        <w:t xml:space="preserve">Each layer is optional and independent.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design-ethos"/>
    <w:p>
      <w:pPr>
        <w:pStyle w:val="Heading2"/>
      </w:pPr>
      <w:r>
        <w:t xml:space="preserve">11. Design Ethos</w:t>
      </w:r>
    </w:p>
    <w:p>
      <w:pPr>
        <w:pStyle w:val="FirstParagraph"/>
      </w:pPr>
      <w:r>
        <w:t xml:space="preserve">NEXUS follows these principles:</w:t>
      </w:r>
    </w:p>
    <w:p>
      <w:pPr>
        <w:pStyle w:val="Compact"/>
        <w:numPr>
          <w:ilvl w:val="0"/>
          <w:numId w:val="1020"/>
        </w:numPr>
      </w:pPr>
      <w:r>
        <w:t xml:space="preserve">Small surface area</w:t>
      </w:r>
    </w:p>
    <w:p>
      <w:pPr>
        <w:pStyle w:val="Compact"/>
        <w:numPr>
          <w:ilvl w:val="0"/>
          <w:numId w:val="1020"/>
        </w:numPr>
      </w:pPr>
      <w:r>
        <w:t xml:space="preserve">Respect existing workflows</w:t>
      </w:r>
    </w:p>
    <w:p>
      <w:pPr>
        <w:pStyle w:val="Compact"/>
        <w:numPr>
          <w:ilvl w:val="0"/>
          <w:numId w:val="1020"/>
        </w:numPr>
      </w:pPr>
      <w:r>
        <w:t xml:space="preserve">Visual clarity over automation</w:t>
      </w:r>
    </w:p>
    <w:p>
      <w:pPr>
        <w:pStyle w:val="Compact"/>
        <w:numPr>
          <w:ilvl w:val="0"/>
          <w:numId w:val="1020"/>
        </w:numPr>
      </w:pPr>
      <w:r>
        <w:t xml:space="preserve">No forced adoption</w:t>
      </w:r>
    </w:p>
    <w:p>
      <w:pPr>
        <w:pStyle w:val="Compact"/>
        <w:numPr>
          <w:ilvl w:val="0"/>
          <w:numId w:val="1020"/>
        </w:numPr>
      </w:pPr>
      <w:r>
        <w:t xml:space="preserve">Useful even if used alone</w:t>
      </w:r>
    </w:p>
    <w:p>
      <w:r>
        <w:pict>
          <v:rect style="width:0;height:1.5pt" o:hralign="center" o:hrstd="t" o:hr="t"/>
        </w:pict>
      </w:r>
    </w:p>
    <w:bookmarkEnd w:id="48"/>
    <w:bookmarkStart w:id="49" w:name="final-note"/>
    <w:p>
      <w:pPr>
        <w:pStyle w:val="Heading2"/>
      </w:pPr>
      <w:r>
        <w:t xml:space="preserve">12. Final Note</w:t>
      </w:r>
    </w:p>
    <w:p>
      <w:pPr>
        <w:pStyle w:val="FirstParagraph"/>
      </w:pPr>
      <w:r>
        <w:t xml:space="preserve">NEXUS is deliberately modest.</w:t>
      </w:r>
    </w:p>
    <w:p>
      <w:pPr>
        <w:pStyle w:val="BodyText"/>
      </w:pPr>
      <w:r>
        <w:t xml:space="preserve">Its strength is not in doing everything,</w:t>
      </w:r>
      <w:r>
        <w:t xml:space="preserve"> </w:t>
      </w:r>
      <w:r>
        <w:t xml:space="preserve">but in revealing what is already there —</w:t>
      </w:r>
      <w:r>
        <w:t xml:space="preserve"> </w:t>
      </w:r>
      <w:r>
        <w:t xml:space="preserve">and helping people talk about it clearly.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2026-01-12T01:04:23Z</dcterms:created>
  <dcterms:modified xsi:type="dcterms:W3CDTF">2026-01-12T01:04:23Z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