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C852C" w14:textId="77777777" w:rsidR="00AC47FB" w:rsidRDefault="00000000">
      <w:pPr>
        <w:spacing w:after="60"/>
        <w:jc w:val="center"/>
      </w:pPr>
      <w:r>
        <w:rPr>
          <w:b/>
          <w:bCs/>
          <w:sz w:val="36"/>
          <w:szCs w:val="36"/>
        </w:rPr>
        <w:t>EMANET</w:t>
      </w:r>
    </w:p>
    <w:p w14:paraId="7C8D9B68" w14:textId="77777777" w:rsidR="00AC47FB" w:rsidRDefault="00000000">
      <w:pPr>
        <w:spacing w:after="40"/>
        <w:jc w:val="center"/>
      </w:pPr>
      <w:r>
        <w:rPr>
          <w:i/>
          <w:iCs/>
        </w:rPr>
        <w:t>Yapay Zekâ Varlıkları için Kişisel Veri Denetim ve Unutma Aracı</w:t>
      </w:r>
    </w:p>
    <w:p w14:paraId="5F8FEE59" w14:textId="77777777" w:rsidR="00AC47FB" w:rsidRDefault="00000000">
      <w:pPr>
        <w:spacing w:after="360"/>
        <w:jc w:val="center"/>
      </w:pPr>
      <w:r>
        <w:rPr>
          <w:color w:val="666666"/>
          <w:sz w:val="20"/>
          <w:szCs w:val="20"/>
        </w:rPr>
        <w:t xml:space="preserve">R&amp;D </w:t>
      </w:r>
      <w:proofErr w:type="spellStart"/>
      <w:r>
        <w:rPr>
          <w:color w:val="666666"/>
          <w:sz w:val="20"/>
          <w:szCs w:val="20"/>
        </w:rPr>
        <w:t>Techathon</w:t>
      </w:r>
      <w:proofErr w:type="spellEnd"/>
      <w:r>
        <w:rPr>
          <w:color w:val="666666"/>
          <w:sz w:val="20"/>
          <w:szCs w:val="20"/>
        </w:rPr>
        <w:t xml:space="preserve"> 2026 — Proje Başvurusu</w:t>
      </w:r>
    </w:p>
    <w:p w14:paraId="46D8BDDE" w14:textId="77777777" w:rsidR="00AC47FB" w:rsidRDefault="00000000">
      <w:pPr>
        <w:spacing w:before="240" w:after="80"/>
      </w:pPr>
      <w:r>
        <w:rPr>
          <w:b/>
          <w:bCs/>
          <w:sz w:val="24"/>
          <w:szCs w:val="24"/>
        </w:rPr>
        <w:t>Projede yapay zekâ nerede kullanılıyor?</w:t>
      </w:r>
    </w:p>
    <w:p w14:paraId="03F8CD90" w14:textId="77777777" w:rsidR="00AC47FB" w:rsidRDefault="00000000">
      <w:pPr>
        <w:spacing w:after="100" w:line="276" w:lineRule="auto"/>
        <w:jc w:val="both"/>
      </w:pPr>
      <w:r>
        <w:t>Proje, kurumda geliştirilen yapay zekâ varlıklarında (dil modelleri ve vektör veri tabanları) kişisel/hassas veri olup olmadığını test eden bağımsız bir denetim aracıdır. Yapay zekâ şu noktalarda kullanılır:</w:t>
      </w:r>
    </w:p>
    <w:p w14:paraId="7AF2AD9A" w14:textId="77777777" w:rsidR="00AC47FB" w:rsidRDefault="00000000">
      <w:pPr>
        <w:pStyle w:val="ListeParagraf"/>
        <w:numPr>
          <w:ilvl w:val="0"/>
          <w:numId w:val="2"/>
        </w:numPr>
        <w:spacing w:after="60" w:line="276" w:lineRule="auto"/>
      </w:pPr>
      <w:r>
        <w:t>Dil modellerini zorlayıcı sorgularla sınayarak hassas veri sızdırıp sızdırmadığının test edilmesi.</w:t>
      </w:r>
    </w:p>
    <w:p w14:paraId="4AFAF829" w14:textId="77777777" w:rsidR="00AC47FB" w:rsidRDefault="00000000">
      <w:pPr>
        <w:pStyle w:val="ListeParagraf"/>
        <w:numPr>
          <w:ilvl w:val="0"/>
          <w:numId w:val="2"/>
        </w:numPr>
        <w:spacing w:after="60" w:line="276" w:lineRule="auto"/>
      </w:pPr>
      <w:r>
        <w:t xml:space="preserve">Vektör veri tabanlarında, </w:t>
      </w:r>
      <w:proofErr w:type="spellStart"/>
      <w:r>
        <w:t>agent</w:t>
      </w:r>
      <w:proofErr w:type="spellEnd"/>
      <w:r>
        <w:t xml:space="preserve"> hafıza dosyalarında ve model çıktılarında, bilinen hassas veri kalıplarıyla </w:t>
      </w:r>
      <w:proofErr w:type="spellStart"/>
      <w:r>
        <w:t>embedding</w:t>
      </w:r>
      <w:proofErr w:type="spellEnd"/>
      <w:r>
        <w:t xml:space="preserve"> (anlamsal benzerlik) karşılaştırması yapılarak sızıntıların yakalanması.</w:t>
      </w:r>
    </w:p>
    <w:p w14:paraId="190F299E" w14:textId="77777777" w:rsidR="00AC47FB" w:rsidRDefault="00000000">
      <w:pPr>
        <w:pStyle w:val="ListeParagraf"/>
        <w:numPr>
          <w:ilvl w:val="0"/>
          <w:numId w:val="2"/>
        </w:numPr>
        <w:spacing w:after="60" w:line="276" w:lineRule="auto"/>
      </w:pPr>
      <w:r>
        <w:t xml:space="preserve">Tespit edilen içeriğin türünün ve hassasiyet seviyesinin sınıflandırılması (TC, IBAN, sağlık, mali </w:t>
      </w:r>
      <w:proofErr w:type="gramStart"/>
      <w:r>
        <w:t>durum</w:t>
      </w:r>
      <w:proofErr w:type="gramEnd"/>
      <w:r>
        <w:t xml:space="preserve"> vb.).</w:t>
      </w:r>
    </w:p>
    <w:p w14:paraId="75BC5B60" w14:textId="77777777" w:rsidR="00AC47FB" w:rsidRDefault="00000000">
      <w:pPr>
        <w:pStyle w:val="ListeParagraf"/>
        <w:numPr>
          <w:ilvl w:val="0"/>
          <w:numId w:val="2"/>
        </w:numPr>
        <w:spacing w:after="60" w:line="276" w:lineRule="auto"/>
      </w:pPr>
      <w:r>
        <w:t xml:space="preserve">Hassas veri bulunduğunda unutma (silme veya </w:t>
      </w:r>
      <w:proofErr w:type="spellStart"/>
      <w:r>
        <w:t>unlearning</w:t>
      </w:r>
      <w:proofErr w:type="spellEnd"/>
      <w:r>
        <w:t>) sürecinin tetiklenmesi ve sonucun doğrulanması.</w:t>
      </w:r>
    </w:p>
    <w:p w14:paraId="560A6EEE" w14:textId="77777777" w:rsidR="00AC47FB" w:rsidRDefault="00000000">
      <w:pPr>
        <w:spacing w:before="240" w:after="80"/>
      </w:pPr>
      <w:r>
        <w:rPr>
          <w:b/>
          <w:bCs/>
          <w:sz w:val="24"/>
          <w:szCs w:val="24"/>
        </w:rPr>
        <w:t>Projenin konusu ve kapsamı nedir?</w:t>
      </w:r>
    </w:p>
    <w:p w14:paraId="694E8071" w14:textId="77777777" w:rsidR="00AC47FB" w:rsidRDefault="00000000">
      <w:pPr>
        <w:spacing w:after="100" w:line="276" w:lineRule="auto"/>
        <w:jc w:val="both"/>
      </w:pPr>
      <w:r>
        <w:t xml:space="preserve">Kurum giderek daha fazla yapay zekâ varlığı (dil modelleri, </w:t>
      </w:r>
      <w:proofErr w:type="spellStart"/>
      <w:r>
        <w:t>agent’lar</w:t>
      </w:r>
      <w:proofErr w:type="spellEnd"/>
      <w:r>
        <w:t>, vektör veri tabanları) geliştiriyor. Bu varlıklar, eğitildikleri veya besledikleri verilerden istemeden kişisel/hassas bilgi barındırabilir ve sonradan açığa çıkarabilir. Proje, kurum genelinde bu varlıkları denetleyen, içlerinde kişisel veri olup olmadığını tespit eden, gerektiğinde unutturan ve “veri güvenliği açısından uygundur” onayı veren bağımsız bir araçtır.</w:t>
      </w:r>
    </w:p>
    <w:p w14:paraId="03A2630B" w14:textId="77777777" w:rsidR="00AC47FB" w:rsidRDefault="00000000">
      <w:pPr>
        <w:spacing w:after="100" w:line="276" w:lineRule="auto"/>
        <w:jc w:val="both"/>
      </w:pPr>
      <w:r>
        <w:t>Selim bu altyapının somut bir kullanım örneğidir: bugün yalnızca mobil uygulama içinde yönlendirme yapan Selim ileride kişiselleştirilerek müşteriye özel cevaplar verecek şekilde eğitilmek istendiğinde, bu denetim aracı sayesinde müşteri verisini riske atmadan güvenle yapılabilir. Ancak proje yalnızca Selim’e değil, kurumdaki tüm benzer yapay zekâ varlıklarına hizmet eder.</w:t>
      </w:r>
    </w:p>
    <w:p w14:paraId="07BE575E" w14:textId="54B57ACB" w:rsidR="00AC47FB" w:rsidRDefault="003C0CAA">
      <w:pPr>
        <w:spacing w:after="100" w:line="276" w:lineRule="auto"/>
        <w:jc w:val="both"/>
      </w:pPr>
      <w:r>
        <w:t>Proje kapsamında</w:t>
      </w:r>
      <w:r w:rsidR="00000000">
        <w:t xml:space="preserve">, varlıkların kendisini geliştirmez veya eğitim mimarisine müdahale </w:t>
      </w:r>
      <w:r>
        <w:t>edilmez</w:t>
      </w:r>
      <w:r w:rsidR="00000000">
        <w:t>. Varlıklara dışarıdan bağlanan; test eden, onay veren ve gerektiğinde unutma sürecini başlatan bir denetim katmanı olarak çalışır.</w:t>
      </w:r>
    </w:p>
    <w:p w14:paraId="2C2A77BC" w14:textId="77777777" w:rsidR="00AC47FB" w:rsidRDefault="00000000">
      <w:pPr>
        <w:spacing w:before="240" w:after="80"/>
      </w:pPr>
      <w:r>
        <w:rPr>
          <w:b/>
          <w:bCs/>
          <w:sz w:val="24"/>
          <w:szCs w:val="24"/>
        </w:rPr>
        <w:t>Projenin amacı ve hedefi nedir? (Asıl fayda kime?)</w:t>
      </w:r>
    </w:p>
    <w:p w14:paraId="74401ED1" w14:textId="77777777" w:rsidR="00AC47FB" w:rsidRDefault="00000000">
      <w:pPr>
        <w:spacing w:after="100" w:line="276" w:lineRule="auto"/>
        <w:jc w:val="both"/>
      </w:pPr>
      <w:r>
        <w:t xml:space="preserve">Asıl fayda müşteriyedir. Projenin temel yaklaşımı şudur: veri güvenliği bir </w:t>
      </w:r>
      <w:r w:rsidRPr="003B6539">
        <w:rPr>
          <w:b/>
          <w:bCs/>
        </w:rPr>
        <w:t>duvar</w:t>
      </w:r>
      <w:r>
        <w:t xml:space="preserve"> değil, bir </w:t>
      </w:r>
      <w:r w:rsidRPr="003B6539">
        <w:rPr>
          <w:b/>
          <w:bCs/>
        </w:rPr>
        <w:t>deneyimdir</w:t>
      </w:r>
      <w:r>
        <w:t>. Klasik güvenlik, müşterinin önüne engeller koyar (ek doğrulamalar, kısıtlamalar, “hayır” diyen sistemler). Bu proje ise güvenliği müşterinin önünü açan, ona daha iyi hizmet sunmayı mümkün kılan bir deneyime dönüştürür. Yani güvenlik, müşteriyi yavaşlatan bir bariyer değil; ona güvenle daha akıllı hizmet sunmanın yoludur.</w:t>
      </w:r>
    </w:p>
    <w:p w14:paraId="5AEB289E" w14:textId="77777777" w:rsidR="00AC47FB" w:rsidRDefault="00000000">
      <w:pPr>
        <w:pStyle w:val="ListeParagraf"/>
        <w:numPr>
          <w:ilvl w:val="0"/>
          <w:numId w:val="2"/>
        </w:numPr>
        <w:spacing w:after="60" w:line="276" w:lineRule="auto"/>
      </w:pPr>
      <w:r>
        <w:t>Araç sayesinde kurum, yapay zekâ varlıklarını (örneğin Selim’in ileride kişiselleştirilmesini) müşteri verisini riske atmadan geliştirebilir; yani güvenlik, kişiselleştirmenin önündeki engel değil, onu mümkün kılan zemin olur.</w:t>
      </w:r>
    </w:p>
    <w:p w14:paraId="0A82166F" w14:textId="77777777" w:rsidR="00AC47FB" w:rsidRDefault="00000000">
      <w:pPr>
        <w:pStyle w:val="ListeParagraf"/>
        <w:numPr>
          <w:ilvl w:val="0"/>
          <w:numId w:val="2"/>
        </w:numPr>
        <w:spacing w:after="60" w:line="276" w:lineRule="auto"/>
      </w:pPr>
      <w:r>
        <w:lastRenderedPageBreak/>
        <w:t>Müşteri, kişisel bilgilerinin yapay zekâ varlıkları tarafından istemeden saklanıp açığa çıkarılmayacağına güvenir; güvenliği bir kısıtlama olarak değil, kendisine duyulan saygı olarak hisseder.</w:t>
      </w:r>
    </w:p>
    <w:p w14:paraId="3BA35C6B" w14:textId="77777777" w:rsidR="00AC47FB" w:rsidRDefault="00000000">
      <w:pPr>
        <w:pStyle w:val="ListeParagraf"/>
        <w:numPr>
          <w:ilvl w:val="0"/>
          <w:numId w:val="2"/>
        </w:numPr>
        <w:spacing w:after="60" w:line="276" w:lineRule="auto"/>
      </w:pPr>
      <w:r>
        <w:t>Müşterinin “unutulma hakkı” dil modelleri ve vektör veri tabanları için de pratikte uygulanabilir hâle gelir; müşteri verisi üzerinde kontrol sahibi olduğunu deneyimler.</w:t>
      </w:r>
    </w:p>
    <w:p w14:paraId="051D4247" w14:textId="77777777" w:rsidR="00AC47FB" w:rsidRDefault="00000000">
      <w:pPr>
        <w:spacing w:after="100" w:line="276" w:lineRule="auto"/>
        <w:jc w:val="both"/>
      </w:pPr>
      <w:r>
        <w:t>Uygulamada müşteriye bu, basit ve olumlu bir güven mesajıyla yansıtılır: “Verileriniz emanet — yapay zekâ hizmetlerimiz kişisel bilgilerinizi koruyacak şekilde düzenli güvenlik denetiminden geçer.” Müşteri teknik süreci görmez; sadece kendini güvende ve değerli hisseder.</w:t>
      </w:r>
    </w:p>
    <w:p w14:paraId="4E844342" w14:textId="77777777" w:rsidR="00AC47FB" w:rsidRDefault="00000000">
      <w:pPr>
        <w:spacing w:after="100" w:line="276" w:lineRule="auto"/>
        <w:jc w:val="both"/>
      </w:pPr>
      <w:r>
        <w:t>Banka açısından bu, KVKK uyumu, hassas veri riskinin azalması ve yapay zekânın güvenle geliştirilebilmesi anlamına gelir. Güvenlik, maliyet kalemi olmaktan çıkıp müşteri memnuniyeti ve farklılaşma yaratan bir değere dönüşür.</w:t>
      </w:r>
    </w:p>
    <w:p w14:paraId="43150DEC" w14:textId="77777777" w:rsidR="00AC47FB" w:rsidRDefault="00000000">
      <w:pPr>
        <w:spacing w:before="240" w:after="80"/>
      </w:pPr>
      <w:r>
        <w:rPr>
          <w:b/>
          <w:bCs/>
          <w:sz w:val="24"/>
          <w:szCs w:val="24"/>
        </w:rPr>
        <w:t>Mevcut durumda sorun ne?</w:t>
      </w:r>
    </w:p>
    <w:p w14:paraId="19C3F380" w14:textId="77777777" w:rsidR="00AC47FB" w:rsidRDefault="00000000">
      <w:pPr>
        <w:spacing w:after="100" w:line="276" w:lineRule="auto"/>
        <w:jc w:val="both"/>
      </w:pPr>
      <w:r>
        <w:t xml:space="preserve">Mevcutta Selim gibi </w:t>
      </w:r>
      <w:proofErr w:type="spellStart"/>
      <w:r>
        <w:t>agent’lar</w:t>
      </w:r>
      <w:proofErr w:type="spellEnd"/>
      <w:r>
        <w:t xml:space="preserve"> müşteriye gerçek anlamda kişisel cevap üretmiyor; çoğunlukla mobil uygulama içinde yönlendirme yapıyorlar (ilgili ekrana/işleme götürme). Yani henüz kişisel veriyle çalışmıyorlar. Bir sonraki adım, bu </w:t>
      </w:r>
      <w:proofErr w:type="spellStart"/>
      <w:r>
        <w:t>agent’ların</w:t>
      </w:r>
      <w:proofErr w:type="spellEnd"/>
      <w:r>
        <w:t xml:space="preserve"> kişiselleştirilerek eğitilmesi ve müşteriye özel cevaplar verebilmesidir. Ancak bu adım, hassas veriyle teması ve sızıntı riskini beraberinde getirir. Bu proje, söz konusu kişiselleştirmenin güvenle yapılabilmesinin önünü açar.</w:t>
      </w:r>
    </w:p>
    <w:p w14:paraId="0D612409" w14:textId="77777777" w:rsidR="00AC47FB" w:rsidRDefault="00000000">
      <w:pPr>
        <w:pStyle w:val="ListeParagraf"/>
        <w:numPr>
          <w:ilvl w:val="0"/>
          <w:numId w:val="2"/>
        </w:numPr>
        <w:spacing w:after="60" w:line="276" w:lineRule="auto"/>
      </w:pPr>
      <w:r>
        <w:t>Kurum birçok yapay zekâ varlığı geliştiriyor; ancak bunların içinde kişisel veri kalıp kalmadığını anlamanın pratik bir yolu yok.</w:t>
      </w:r>
    </w:p>
    <w:p w14:paraId="62B01907" w14:textId="77777777" w:rsidR="00AC47FB" w:rsidRDefault="00000000">
      <w:pPr>
        <w:pStyle w:val="ListeParagraf"/>
        <w:numPr>
          <w:ilvl w:val="0"/>
          <w:numId w:val="2"/>
        </w:numPr>
        <w:spacing w:after="60" w:line="276" w:lineRule="auto"/>
      </w:pPr>
      <w:r>
        <w:t>Bir dil modeli veya vektör veri tabanı veriyi bir kez öğrendiğinde/sakladığında, kaynak kayıt silinse bile bu bilgi “hatırlanmaya” devam edebilir.</w:t>
      </w:r>
    </w:p>
    <w:p w14:paraId="18BCFE62" w14:textId="77777777" w:rsidR="00AC47FB" w:rsidRDefault="00000000">
      <w:pPr>
        <w:pStyle w:val="ListeParagraf"/>
        <w:numPr>
          <w:ilvl w:val="0"/>
          <w:numId w:val="2"/>
        </w:numPr>
        <w:spacing w:after="60" w:line="276" w:lineRule="auto"/>
      </w:pPr>
      <w:r>
        <w:t>KVKK “unutulma hakkı” tanıyor; fakat bu hak yapay zekâ varlıkları için uygulanabilir değil — çünkü ne tespit ne de unutma için bir araç var.</w:t>
      </w:r>
    </w:p>
    <w:p w14:paraId="2577AB1A" w14:textId="77777777" w:rsidR="00AC47FB" w:rsidRDefault="00000000">
      <w:pPr>
        <w:spacing w:before="240" w:after="80"/>
      </w:pPr>
      <w:r>
        <w:rPr>
          <w:b/>
          <w:bCs/>
          <w:sz w:val="24"/>
          <w:szCs w:val="24"/>
        </w:rPr>
        <w:t>Rakiplerden farkı ne?</w:t>
      </w:r>
    </w:p>
    <w:p w14:paraId="7AEBD271" w14:textId="77777777" w:rsidR="00AC47FB" w:rsidRDefault="00000000">
      <w:pPr>
        <w:spacing w:after="100" w:line="276" w:lineRule="auto"/>
        <w:jc w:val="both"/>
      </w:pPr>
      <w:r>
        <w:t xml:space="preserve">Bu alanda çalışan oyuncular var; ancak çoğu “veri içeri girmeden önce önleme” tarafında yoğunlaşıyor. Örneğin </w:t>
      </w:r>
      <w:proofErr w:type="spellStart"/>
      <w:r>
        <w:t>Rubrik</w:t>
      </w:r>
      <w:proofErr w:type="spellEnd"/>
      <w:r>
        <w:t xml:space="preserve"> (</w:t>
      </w:r>
      <w:proofErr w:type="spellStart"/>
      <w:r>
        <w:t>Annapurna</w:t>
      </w:r>
      <w:proofErr w:type="spellEnd"/>
      <w:r>
        <w:t xml:space="preserve">), </w:t>
      </w:r>
      <w:proofErr w:type="spellStart"/>
      <w:r>
        <w:t>Thales</w:t>
      </w:r>
      <w:proofErr w:type="spellEnd"/>
      <w:r>
        <w:t xml:space="preserve"> (</w:t>
      </w:r>
      <w:proofErr w:type="spellStart"/>
      <w:r>
        <w:t>CipherTrust</w:t>
      </w:r>
      <w:proofErr w:type="spellEnd"/>
      <w:r>
        <w:t xml:space="preserve">) ve </w:t>
      </w:r>
      <w:proofErr w:type="spellStart"/>
      <w:r>
        <w:t>Protecto</w:t>
      </w:r>
      <w:proofErr w:type="spellEnd"/>
      <w:r>
        <w:t xml:space="preserve"> gibi çözümler; hassas veriyi vektör veri tabanına gömülmeden önce maskeleme, </w:t>
      </w:r>
      <w:proofErr w:type="spellStart"/>
      <w:r>
        <w:t>tokenizasyon</w:t>
      </w:r>
      <w:proofErr w:type="spellEnd"/>
      <w:r>
        <w:t xml:space="preserve"> veya şifreleme ile filtreliyor. Microsoft </w:t>
      </w:r>
      <w:proofErr w:type="spellStart"/>
      <w:r>
        <w:t>Presidio</w:t>
      </w:r>
      <w:proofErr w:type="spellEnd"/>
      <w:r>
        <w:t xml:space="preserve"> gibi araçlar ise PII tespiti yapıyor. Bunlar güçlü ama tek yönlü: girişi koruyorlar.</w:t>
      </w:r>
    </w:p>
    <w:p w14:paraId="43F53CA0" w14:textId="77777777" w:rsidR="00AC47FB" w:rsidRDefault="00000000">
      <w:pPr>
        <w:spacing w:after="100" w:line="276" w:lineRule="auto"/>
        <w:jc w:val="both"/>
      </w:pPr>
      <w:r>
        <w:t xml:space="preserve">Modele/varlığa zaten girmiş veriyi tespit edip geri çıkarma (unutturma) ve özellikle bir dil modelinin ezberlediği veriyi zorlayıcı sorgularla test etme tarafı sektörde çok daha zayıf. Dil modeli unutma (LLM </w:t>
      </w:r>
      <w:proofErr w:type="spellStart"/>
      <w:r>
        <w:t>unlearning</w:t>
      </w:r>
      <w:proofErr w:type="spellEnd"/>
      <w:r>
        <w:t>) hâlâ büyük ölçüde araştırma aşamasında; IBM gibi oyuncular bunu kendi modellerinde deniyor, ancak hazır, satın alınabilir bir kurumsal ürün olarak olgunlaşmış değil.</w:t>
      </w:r>
    </w:p>
    <w:p w14:paraId="32239E77" w14:textId="77777777" w:rsidR="00AC47FB" w:rsidRDefault="00000000">
      <w:pPr>
        <w:spacing w:after="100" w:line="276" w:lineRule="auto"/>
        <w:jc w:val="both"/>
      </w:pPr>
      <w:r>
        <w:t>Bizim farkımız: (1) sadece önleme değil, zaten girmiş veriyi tespit + unutturma + doğrulama yapan uçtan uca bir döngü; (2) hem depolama katmanını (vektör DB, hafıza dosyaları) hem de modelin kendisini sorgu/</w:t>
      </w:r>
      <w:proofErr w:type="spellStart"/>
      <w:r>
        <w:t>extraction</w:t>
      </w:r>
      <w:proofErr w:type="spellEnd"/>
      <w:r>
        <w:t xml:space="preserve"> ile sınama; (3) tek bir ürüne değil, kurumdaki farklı varlıklara takılabilen kurum geneli bir denetim standardı; (4) Türkçe, KVKK ve katılım bankacılığı bağlamına özel olması. Bu birleşimi sunan bir örnek yok.</w:t>
      </w:r>
    </w:p>
    <w:p w14:paraId="1B831AFE" w14:textId="77777777" w:rsidR="00AC47FB" w:rsidRDefault="00000000">
      <w:pPr>
        <w:spacing w:before="240" w:after="80"/>
      </w:pPr>
      <w:r>
        <w:rPr>
          <w:b/>
          <w:bCs/>
          <w:sz w:val="24"/>
          <w:szCs w:val="24"/>
        </w:rPr>
        <w:lastRenderedPageBreak/>
        <w:t>Proje hangi adımlarla uygulanır?</w:t>
      </w:r>
    </w:p>
    <w:p w14:paraId="0FAF3AFF" w14:textId="77777777" w:rsidR="00AC47FB" w:rsidRDefault="00000000">
      <w:pPr>
        <w:pStyle w:val="ListeParagraf"/>
        <w:numPr>
          <w:ilvl w:val="0"/>
          <w:numId w:val="2"/>
        </w:numPr>
        <w:spacing w:after="60" w:line="276" w:lineRule="auto"/>
      </w:pPr>
      <w:r>
        <w:t>Hangi veri türlerinin “kişisel/hassas” sayılacağının KVKK çerçevesinde belirlenmesi.</w:t>
      </w:r>
    </w:p>
    <w:p w14:paraId="50770F5E" w14:textId="77777777" w:rsidR="00AC47FB" w:rsidRDefault="00000000">
      <w:pPr>
        <w:pStyle w:val="ListeParagraf"/>
        <w:numPr>
          <w:ilvl w:val="0"/>
          <w:numId w:val="2"/>
        </w:numPr>
        <w:spacing w:after="60" w:line="276" w:lineRule="auto"/>
      </w:pPr>
      <w:r>
        <w:t xml:space="preserve">Tespit – Depolama katmanı: Vektör veri tabanları, </w:t>
      </w:r>
      <w:proofErr w:type="spellStart"/>
      <w:r>
        <w:t>agent</w:t>
      </w:r>
      <w:proofErr w:type="spellEnd"/>
      <w:r>
        <w:t xml:space="preserve"> hafıza dosyaları, </w:t>
      </w:r>
      <w:proofErr w:type="spellStart"/>
      <w:r>
        <w:t>loglar</w:t>
      </w:r>
      <w:proofErr w:type="spellEnd"/>
      <w:r>
        <w:t xml:space="preserve"> ve veri setlerinin taranarak kişisel verinin bulunması (kesin tespit).</w:t>
      </w:r>
    </w:p>
    <w:p w14:paraId="029574F9" w14:textId="77777777" w:rsidR="00AC47FB" w:rsidRDefault="00000000">
      <w:pPr>
        <w:pStyle w:val="ListeParagraf"/>
        <w:numPr>
          <w:ilvl w:val="0"/>
          <w:numId w:val="2"/>
        </w:numPr>
        <w:spacing w:after="60" w:line="276" w:lineRule="auto"/>
      </w:pPr>
      <w:r>
        <w:t xml:space="preserve">Tespit – Model katmanı: Dil modellerinin zorlayıcı sorgularla sınanması; </w:t>
      </w:r>
      <w:proofErr w:type="spellStart"/>
      <w:r>
        <w:t>embedding</w:t>
      </w:r>
      <w:proofErr w:type="spellEnd"/>
      <w:r>
        <w:t xml:space="preserve"> benzerliğiyle olası sızıntıların yakalanması (risk tespiti).</w:t>
      </w:r>
    </w:p>
    <w:p w14:paraId="3AB5368B" w14:textId="77777777" w:rsidR="00AC47FB" w:rsidRDefault="00000000">
      <w:pPr>
        <w:pStyle w:val="ListeParagraf"/>
        <w:numPr>
          <w:ilvl w:val="0"/>
          <w:numId w:val="2"/>
        </w:numPr>
        <w:spacing w:after="60" w:line="276" w:lineRule="auto"/>
      </w:pPr>
      <w:r>
        <w:t>Bulunan verinin tür ve hassasiyetine göre sınıflandırılması.</w:t>
      </w:r>
    </w:p>
    <w:p w14:paraId="54FA5447" w14:textId="77777777" w:rsidR="00AC47FB" w:rsidRDefault="00000000">
      <w:pPr>
        <w:pStyle w:val="ListeParagraf"/>
        <w:numPr>
          <w:ilvl w:val="0"/>
          <w:numId w:val="2"/>
        </w:numPr>
        <w:spacing w:after="60" w:line="276" w:lineRule="auto"/>
      </w:pPr>
      <w:r>
        <w:t xml:space="preserve">Unutma – Seviye 1 (kesin): Depolama katmanındaki (vektör DB, hafıza dosyaları, </w:t>
      </w:r>
      <w:proofErr w:type="spellStart"/>
      <w:r>
        <w:t>loglar</w:t>
      </w:r>
      <w:proofErr w:type="spellEnd"/>
      <w:r>
        <w:t>) kişisel verinin doğrudan silinmesi.</w:t>
      </w:r>
    </w:p>
    <w:p w14:paraId="22801A36" w14:textId="77777777" w:rsidR="00AC47FB" w:rsidRDefault="00000000">
      <w:pPr>
        <w:pStyle w:val="ListeParagraf"/>
        <w:numPr>
          <w:ilvl w:val="0"/>
          <w:numId w:val="2"/>
        </w:numPr>
        <w:spacing w:after="60" w:line="276" w:lineRule="auto"/>
      </w:pPr>
      <w:r>
        <w:t>Unutma – Seviye 2 (risk yönetimi): Modele gömülü olabilecek veri için hedefli unutma / yeniden eğitimin tetiklenmesi.</w:t>
      </w:r>
    </w:p>
    <w:p w14:paraId="277A4B1B" w14:textId="77777777" w:rsidR="00AC47FB" w:rsidRDefault="00000000">
      <w:pPr>
        <w:pStyle w:val="ListeParagraf"/>
        <w:numPr>
          <w:ilvl w:val="0"/>
          <w:numId w:val="2"/>
        </w:numPr>
        <w:spacing w:after="60" w:line="276" w:lineRule="auto"/>
      </w:pPr>
      <w:r>
        <w:t>Doğrulama: İşlem sonrası aynı testlerin tekrarlanarak verinin artık çekilemediğinin gösterilmesi (önce/sonra).</w:t>
      </w:r>
    </w:p>
    <w:p w14:paraId="19A01B36" w14:textId="77777777" w:rsidR="00AC47FB" w:rsidRDefault="00000000">
      <w:pPr>
        <w:pStyle w:val="ListeParagraf"/>
        <w:numPr>
          <w:ilvl w:val="0"/>
          <w:numId w:val="2"/>
        </w:numPr>
        <w:spacing w:after="60" w:line="276" w:lineRule="auto"/>
      </w:pPr>
      <w:r>
        <w:t xml:space="preserve">Sonuçların raporlandığı, uygunluk onayı verildiği </w:t>
      </w:r>
      <w:proofErr w:type="spellStart"/>
      <w:r>
        <w:t>arayüz</w:t>
      </w:r>
      <w:proofErr w:type="spellEnd"/>
      <w:r>
        <w:t xml:space="preserve"> ve tüm sürecin kayıt altına alınması.</w:t>
      </w:r>
    </w:p>
    <w:p w14:paraId="2E409646" w14:textId="77777777" w:rsidR="00AC47FB" w:rsidRDefault="00000000">
      <w:pPr>
        <w:pStyle w:val="ListeParagraf"/>
        <w:numPr>
          <w:ilvl w:val="0"/>
          <w:numId w:val="2"/>
        </w:numPr>
        <w:spacing w:after="60" w:line="276" w:lineRule="auto"/>
      </w:pPr>
      <w:r>
        <w:t>Bir test modeli ve vektör veri tabanı üzerinde pilot deneme ve ölçüm.</w:t>
      </w:r>
    </w:p>
    <w:p w14:paraId="7ED1C2FC" w14:textId="77777777" w:rsidR="00AC47FB" w:rsidRDefault="00000000">
      <w:pPr>
        <w:spacing w:before="240" w:after="80"/>
      </w:pPr>
      <w:r>
        <w:rPr>
          <w:b/>
          <w:bCs/>
          <w:sz w:val="24"/>
          <w:szCs w:val="24"/>
        </w:rPr>
        <w:t>Hangi teknolojiler kullanılacak?</w:t>
      </w:r>
    </w:p>
    <w:p w14:paraId="5032294B" w14:textId="77777777" w:rsidR="00AC47FB" w:rsidRDefault="00000000">
      <w:pPr>
        <w:pStyle w:val="ListeParagraf"/>
        <w:numPr>
          <w:ilvl w:val="0"/>
          <w:numId w:val="2"/>
        </w:numPr>
        <w:spacing w:after="60" w:line="276" w:lineRule="auto"/>
      </w:pPr>
      <w:r>
        <w:t>Dil modeli sorgulama / zorlayıcı test (</w:t>
      </w:r>
      <w:proofErr w:type="spellStart"/>
      <w:r>
        <w:t>probing</w:t>
      </w:r>
      <w:proofErr w:type="spellEnd"/>
      <w:r>
        <w:t xml:space="preserve">, </w:t>
      </w:r>
      <w:proofErr w:type="spellStart"/>
      <w:r>
        <w:t>extraction</w:t>
      </w:r>
      <w:proofErr w:type="spellEnd"/>
      <w:r>
        <w:t>) teknikleri.</w:t>
      </w:r>
    </w:p>
    <w:p w14:paraId="2F6703E1" w14:textId="77777777" w:rsidR="00AC47FB" w:rsidRDefault="00000000">
      <w:pPr>
        <w:pStyle w:val="ListeParagraf"/>
        <w:numPr>
          <w:ilvl w:val="0"/>
          <w:numId w:val="2"/>
        </w:numPr>
        <w:spacing w:after="60" w:line="276" w:lineRule="auto"/>
      </w:pPr>
      <w:r>
        <w:t xml:space="preserve">Vektör veri tabanı işlemleri ve </w:t>
      </w:r>
      <w:proofErr w:type="spellStart"/>
      <w:r>
        <w:t>embedding</w:t>
      </w:r>
      <w:proofErr w:type="spellEnd"/>
      <w:r>
        <w:t xml:space="preserve"> (anlamsal benzerlik) karşılaştırması.</w:t>
      </w:r>
    </w:p>
    <w:p w14:paraId="1E0C9C37" w14:textId="77777777" w:rsidR="00AC47FB" w:rsidRDefault="00000000">
      <w:pPr>
        <w:pStyle w:val="ListeParagraf"/>
        <w:numPr>
          <w:ilvl w:val="0"/>
          <w:numId w:val="2"/>
        </w:numPr>
        <w:spacing w:after="60" w:line="276" w:lineRule="auto"/>
      </w:pPr>
      <w:r>
        <w:t>Hassas içerik tespiti için düzenli ifade, varlık tanıma (NER) ve yapay zekâ sınıflandırıcı.</w:t>
      </w:r>
    </w:p>
    <w:p w14:paraId="64D1BCC6" w14:textId="77777777" w:rsidR="00AC47FB" w:rsidRDefault="00000000">
      <w:pPr>
        <w:pStyle w:val="ListeParagraf"/>
        <w:numPr>
          <w:ilvl w:val="0"/>
          <w:numId w:val="2"/>
        </w:numPr>
        <w:spacing w:after="60" w:line="276" w:lineRule="auto"/>
      </w:pPr>
      <w:r>
        <w:t>Tespit edilen kişisel verinin modelden/sistemden unutulması (silme ve yeniden eğitim) süreçleri.</w:t>
      </w:r>
    </w:p>
    <w:p w14:paraId="5D43ED1E" w14:textId="77777777" w:rsidR="00AC47FB" w:rsidRDefault="00000000">
      <w:pPr>
        <w:pStyle w:val="ListeParagraf"/>
        <w:numPr>
          <w:ilvl w:val="0"/>
          <w:numId w:val="2"/>
        </w:numPr>
        <w:spacing w:after="60" w:line="276" w:lineRule="auto"/>
      </w:pPr>
      <w:proofErr w:type="spellStart"/>
      <w:r>
        <w:t>Backend</w:t>
      </w:r>
      <w:proofErr w:type="spellEnd"/>
      <w:r>
        <w:t xml:space="preserve"> (</w:t>
      </w:r>
      <w:proofErr w:type="spellStart"/>
      <w:r>
        <w:t>Python</w:t>
      </w:r>
      <w:proofErr w:type="spellEnd"/>
      <w:r>
        <w:t xml:space="preserve">) ve raporlama/onay </w:t>
      </w:r>
      <w:proofErr w:type="spellStart"/>
      <w:r>
        <w:t>arayüzü</w:t>
      </w:r>
      <w:proofErr w:type="spellEnd"/>
      <w:r>
        <w:t>; kayıt (</w:t>
      </w:r>
      <w:proofErr w:type="spellStart"/>
      <w:r>
        <w:t>log</w:t>
      </w:r>
      <w:proofErr w:type="spellEnd"/>
      <w:r>
        <w:t>) altyapısı.</w:t>
      </w:r>
    </w:p>
    <w:p w14:paraId="11EC750A" w14:textId="77777777" w:rsidR="00AC47FB" w:rsidRDefault="00000000">
      <w:pPr>
        <w:spacing w:before="240" w:after="80"/>
      </w:pPr>
      <w:r>
        <w:rPr>
          <w:b/>
          <w:bCs/>
          <w:sz w:val="24"/>
          <w:szCs w:val="24"/>
        </w:rPr>
        <w:t>Riskler, kısıtlar ve maliyetler neler?</w:t>
      </w:r>
    </w:p>
    <w:p w14:paraId="3752ABA4" w14:textId="77777777" w:rsidR="00AC47FB" w:rsidRDefault="00000000">
      <w:pPr>
        <w:spacing w:after="100" w:line="276" w:lineRule="auto"/>
        <w:jc w:val="both"/>
      </w:pPr>
      <w:r>
        <w:t xml:space="preserve">Unutma iki seviyede çalışır. Seviye 1 (depolama katmanı: vektör DB, hafıza dosyaları, </w:t>
      </w:r>
      <w:proofErr w:type="spellStart"/>
      <w:r>
        <w:t>loglar</w:t>
      </w:r>
      <w:proofErr w:type="spellEnd"/>
      <w:r>
        <w:t>) kesin ve garantilidir; veri doğrudan bulunup silinir. Seviye 2 (modele gömülü veri) garanti vermez; hedefli unutma ile risk azaltılır ve sonuç testle doğrulanır. Pratikte verinin büyük kısmı depolama katmanında bulunduğu için aracın ana yeteneği kesin sonuç verir.</w:t>
      </w:r>
    </w:p>
    <w:p w14:paraId="798F9674" w14:textId="77777777" w:rsidR="00AC47FB" w:rsidRDefault="00000000">
      <w:pPr>
        <w:spacing w:after="100" w:line="276" w:lineRule="auto"/>
        <w:jc w:val="both"/>
      </w:pPr>
      <w:r>
        <w:t xml:space="preserve">Risk: Model katmanı tespiti </w:t>
      </w:r>
      <w:proofErr w:type="gramStart"/>
      <w:r>
        <w:t>%100</w:t>
      </w:r>
      <w:proofErr w:type="gramEnd"/>
      <w:r>
        <w:t xml:space="preserve"> kesinlik vermez. Araç bu kısımda bir “risk </w:t>
      </w:r>
      <w:proofErr w:type="spellStart"/>
      <w:r>
        <w:t>skorlama</w:t>
      </w:r>
      <w:proofErr w:type="spellEnd"/>
      <w:r>
        <w:t xml:space="preserve"> / güvence katmanı” olarak konumlanır; sızdırma riskinin kabul edilebilir eşiğin altında olup olmadığını ölçer. İnsan denetimi destekler.</w:t>
      </w:r>
    </w:p>
    <w:p w14:paraId="148BE537" w14:textId="77777777" w:rsidR="00AC47FB" w:rsidRDefault="00000000">
      <w:pPr>
        <w:spacing w:after="100" w:line="276" w:lineRule="auto"/>
        <w:jc w:val="both"/>
      </w:pPr>
      <w:r>
        <w:t>Kısıt: Araç varlıkların eğitimine müdahale etmez; unutma talebini başlatır ve doğrular. Tam unutma, varlığın teknik yapısına bağlıdır.</w:t>
      </w:r>
    </w:p>
    <w:p w14:paraId="55E5393C" w14:textId="77777777" w:rsidR="00AC47FB" w:rsidRDefault="00000000">
      <w:pPr>
        <w:spacing w:after="100" w:line="276" w:lineRule="auto"/>
        <w:jc w:val="both"/>
      </w:pPr>
      <w:r>
        <w:t>Kısıt: Bazı veriler yasal olarak saklanmak zorunda; bunlar varlıktan çıkarılır ama yasal kayıtta tutulur.</w:t>
      </w:r>
    </w:p>
    <w:p w14:paraId="55D18CDC" w14:textId="77777777" w:rsidR="00AC47FB" w:rsidRDefault="00000000">
      <w:pPr>
        <w:spacing w:after="100" w:line="276" w:lineRule="auto"/>
        <w:jc w:val="both"/>
      </w:pPr>
      <w:r>
        <w:t>Maliyet: Açık kaynak teknolojiler ve mevcut altyapı kullanılarak düşük tutulur. Ana maliyet geliştirme süresi ve (Seviye 2 için) yeniden eğitim hesaplama gücüdür.</w:t>
      </w:r>
    </w:p>
    <w:p w14:paraId="6315BA7F" w14:textId="77777777" w:rsidR="00AC47FB" w:rsidRDefault="00000000">
      <w:pPr>
        <w:spacing w:before="240" w:after="80"/>
      </w:pPr>
      <w:r>
        <w:rPr>
          <w:b/>
          <w:bCs/>
          <w:sz w:val="24"/>
          <w:szCs w:val="24"/>
        </w:rPr>
        <w:t>Finansal faydası ne?</w:t>
      </w:r>
    </w:p>
    <w:p w14:paraId="53A08D87" w14:textId="77777777" w:rsidR="00AC47FB" w:rsidRDefault="00000000">
      <w:pPr>
        <w:spacing w:after="100" w:line="276" w:lineRule="auto"/>
        <w:jc w:val="both"/>
      </w:pPr>
      <w:r>
        <w:lastRenderedPageBreak/>
        <w:t>Güvenlik araçları ilk bakışta yalnızca bir maliyet kalemi gibi görünür; ancak bu proje doğrudan gelire dönüşen iki temel fayda sağlar:</w:t>
      </w:r>
    </w:p>
    <w:p w14:paraId="51624364" w14:textId="77777777" w:rsidR="00AC47FB" w:rsidRDefault="00000000">
      <w:pPr>
        <w:pStyle w:val="ListeParagraf"/>
        <w:numPr>
          <w:ilvl w:val="0"/>
          <w:numId w:val="2"/>
        </w:numPr>
        <w:spacing w:after="60" w:line="276" w:lineRule="auto"/>
      </w:pPr>
      <w:r>
        <w:t>Yeni müşteri artışı ve müşteri deneyimi: Verisinin güvende olmasını önemseyen müşteri sayısı giderek artıyor. “Verileriniz emanet” güvencesi, bankayı tercih sebebi hâline getirir; mevcut müşteri sadakatini artırırken yeni müşteri kazanımını da destekler. Güvenlik, bir maliyet değil, müşteri çeken bir değer olur.</w:t>
      </w:r>
    </w:p>
    <w:p w14:paraId="41C03AE1" w14:textId="77777777" w:rsidR="00AC47FB" w:rsidRDefault="00000000">
      <w:pPr>
        <w:pStyle w:val="ListeParagraf"/>
        <w:numPr>
          <w:ilvl w:val="0"/>
          <w:numId w:val="2"/>
        </w:numPr>
        <w:spacing w:after="60" w:line="276" w:lineRule="auto"/>
      </w:pPr>
      <w:r>
        <w:t>Yapay zekâ yatırımlarının korunması: Kurum yapay zekâya giderek artan yatırımlar yapıyor. Bu araç, geliştirilen yapay zekâ varlıklarının veri güvenliği nedeniyle durmasını/iptal olmasını önleyerek bu yatırımların korunmasını ve ürüne dönüşmesini sağlar. Yani güvenlik harcaması, çok daha büyük yapay zekâ yatırımlarının geri dönüşünü güvence altına alan bir gelir koruma kalemidir.</w:t>
      </w:r>
    </w:p>
    <w:p w14:paraId="069FA4A1" w14:textId="77777777" w:rsidR="00AC47FB" w:rsidRDefault="00000000">
      <w:pPr>
        <w:pStyle w:val="ListeParagraf"/>
        <w:numPr>
          <w:ilvl w:val="0"/>
          <w:numId w:val="2"/>
        </w:numPr>
        <w:spacing w:after="60" w:line="276" w:lineRule="auto"/>
      </w:pPr>
      <w:r>
        <w:t>Selim gibi varlıkların güvenle kişiselleştirilmesiyle daha iyi müşteri deneyimi ve daha isabetli ürün önerisi (çapraz satış artışı).</w:t>
      </w:r>
    </w:p>
    <w:p w14:paraId="357B74A1" w14:textId="77777777" w:rsidR="00AC47FB" w:rsidRDefault="00000000">
      <w:pPr>
        <w:pStyle w:val="ListeParagraf"/>
        <w:numPr>
          <w:ilvl w:val="0"/>
          <w:numId w:val="2"/>
        </w:numPr>
        <w:spacing w:after="60" w:line="276" w:lineRule="auto"/>
      </w:pPr>
      <w:r>
        <w:t>KVKK uyumunun sağlanmasıyla olası ceza risklerinden kaçınılması.</w:t>
      </w:r>
    </w:p>
    <w:p w14:paraId="5C360A8B" w14:textId="77777777" w:rsidR="00AC47FB" w:rsidRDefault="00000000">
      <w:pPr>
        <w:pStyle w:val="ListeParagraf"/>
        <w:numPr>
          <w:ilvl w:val="0"/>
          <w:numId w:val="2"/>
        </w:numPr>
        <w:spacing w:after="60" w:line="276" w:lineRule="auto"/>
      </w:pPr>
      <w:r>
        <w:t>Hassas veri sızıntısı kaynaklı itibar ve operasyon riskinin azalması.</w:t>
      </w:r>
    </w:p>
    <w:p w14:paraId="203F7055" w14:textId="77777777" w:rsidR="00AC47FB" w:rsidRDefault="00000000">
      <w:pPr>
        <w:pStyle w:val="ListeParagraf"/>
        <w:numPr>
          <w:ilvl w:val="0"/>
          <w:numId w:val="2"/>
        </w:numPr>
        <w:spacing w:after="60" w:line="276" w:lineRule="auto"/>
      </w:pPr>
      <w:r>
        <w:t>Tek bir araçla kurumdaki birçok varlığın denetlenebilmesi — yüksek tekrar kullanım değeri.</w:t>
      </w:r>
    </w:p>
    <w:p w14:paraId="3CC52DB1" w14:textId="1324FE7D" w:rsidR="00AC47FB" w:rsidRDefault="00AC47FB">
      <w:pPr>
        <w:spacing w:before="240"/>
      </w:pPr>
    </w:p>
    <w:sectPr w:rsidR="00AC47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6A6094"/>
    <w:multiLevelType w:val="hybridMultilevel"/>
    <w:tmpl w:val="A2A643FC"/>
    <w:lvl w:ilvl="0" w:tplc="A024119E">
      <w:start w:val="1"/>
      <w:numFmt w:val="bullet"/>
      <w:lvlText w:val="•"/>
      <w:lvlJc w:val="left"/>
      <w:pPr>
        <w:ind w:left="540" w:hanging="280"/>
      </w:pPr>
    </w:lvl>
    <w:lvl w:ilvl="1" w:tplc="26D4EB82">
      <w:numFmt w:val="decimal"/>
      <w:lvlText w:val=""/>
      <w:lvlJc w:val="left"/>
    </w:lvl>
    <w:lvl w:ilvl="2" w:tplc="758E4BBA">
      <w:numFmt w:val="decimal"/>
      <w:lvlText w:val=""/>
      <w:lvlJc w:val="left"/>
    </w:lvl>
    <w:lvl w:ilvl="3" w:tplc="B72CB132">
      <w:numFmt w:val="decimal"/>
      <w:lvlText w:val=""/>
      <w:lvlJc w:val="left"/>
    </w:lvl>
    <w:lvl w:ilvl="4" w:tplc="77EE6E66">
      <w:numFmt w:val="decimal"/>
      <w:lvlText w:val=""/>
      <w:lvlJc w:val="left"/>
    </w:lvl>
    <w:lvl w:ilvl="5" w:tplc="C0728D38">
      <w:numFmt w:val="decimal"/>
      <w:lvlText w:val=""/>
      <w:lvlJc w:val="left"/>
    </w:lvl>
    <w:lvl w:ilvl="6" w:tplc="3F18D5A4">
      <w:numFmt w:val="decimal"/>
      <w:lvlText w:val=""/>
      <w:lvlJc w:val="left"/>
    </w:lvl>
    <w:lvl w:ilvl="7" w:tplc="862A71D0">
      <w:numFmt w:val="decimal"/>
      <w:lvlText w:val=""/>
      <w:lvlJc w:val="left"/>
    </w:lvl>
    <w:lvl w:ilvl="8" w:tplc="D5549FB4">
      <w:numFmt w:val="decimal"/>
      <w:lvlText w:val=""/>
      <w:lvlJc w:val="left"/>
    </w:lvl>
  </w:abstractNum>
  <w:abstractNum w:abstractNumId="1" w15:restartNumberingAfterBreak="0">
    <w:nsid w:val="63005133"/>
    <w:multiLevelType w:val="hybridMultilevel"/>
    <w:tmpl w:val="A8347D8C"/>
    <w:lvl w:ilvl="0" w:tplc="C98A4C74">
      <w:start w:val="1"/>
      <w:numFmt w:val="bullet"/>
      <w:lvlText w:val="●"/>
      <w:lvlJc w:val="left"/>
      <w:pPr>
        <w:ind w:left="720" w:hanging="360"/>
      </w:pPr>
    </w:lvl>
    <w:lvl w:ilvl="1" w:tplc="8646C192">
      <w:start w:val="1"/>
      <w:numFmt w:val="bullet"/>
      <w:lvlText w:val="○"/>
      <w:lvlJc w:val="left"/>
      <w:pPr>
        <w:ind w:left="1440" w:hanging="360"/>
      </w:pPr>
    </w:lvl>
    <w:lvl w:ilvl="2" w:tplc="9426057C">
      <w:start w:val="1"/>
      <w:numFmt w:val="bullet"/>
      <w:lvlText w:val="■"/>
      <w:lvlJc w:val="left"/>
      <w:pPr>
        <w:ind w:left="2160" w:hanging="360"/>
      </w:pPr>
    </w:lvl>
    <w:lvl w:ilvl="3" w:tplc="B6542EA2">
      <w:start w:val="1"/>
      <w:numFmt w:val="bullet"/>
      <w:lvlText w:val="●"/>
      <w:lvlJc w:val="left"/>
      <w:pPr>
        <w:ind w:left="2880" w:hanging="360"/>
      </w:pPr>
    </w:lvl>
    <w:lvl w:ilvl="4" w:tplc="5B08D110">
      <w:start w:val="1"/>
      <w:numFmt w:val="bullet"/>
      <w:lvlText w:val="○"/>
      <w:lvlJc w:val="left"/>
      <w:pPr>
        <w:ind w:left="3600" w:hanging="360"/>
      </w:pPr>
    </w:lvl>
    <w:lvl w:ilvl="5" w:tplc="CC4E6082">
      <w:start w:val="1"/>
      <w:numFmt w:val="bullet"/>
      <w:lvlText w:val="■"/>
      <w:lvlJc w:val="left"/>
      <w:pPr>
        <w:ind w:left="4320" w:hanging="360"/>
      </w:pPr>
    </w:lvl>
    <w:lvl w:ilvl="6" w:tplc="B2C60AAC">
      <w:start w:val="1"/>
      <w:numFmt w:val="bullet"/>
      <w:lvlText w:val="●"/>
      <w:lvlJc w:val="left"/>
      <w:pPr>
        <w:ind w:left="5040" w:hanging="360"/>
      </w:pPr>
    </w:lvl>
    <w:lvl w:ilvl="7" w:tplc="E3DCEBA0">
      <w:start w:val="1"/>
      <w:numFmt w:val="bullet"/>
      <w:lvlText w:val="●"/>
      <w:lvlJc w:val="left"/>
      <w:pPr>
        <w:ind w:left="5760" w:hanging="360"/>
      </w:pPr>
    </w:lvl>
    <w:lvl w:ilvl="8" w:tplc="023CFDB8">
      <w:start w:val="1"/>
      <w:numFmt w:val="bullet"/>
      <w:lvlText w:val="●"/>
      <w:lvlJc w:val="left"/>
      <w:pPr>
        <w:ind w:left="6480" w:hanging="360"/>
      </w:pPr>
    </w:lvl>
  </w:abstractNum>
  <w:num w:numId="1" w16cid:durableId="802385148">
    <w:abstractNumId w:val="1"/>
    <w:lvlOverride w:ilvl="0">
      <w:startOverride w:val="1"/>
    </w:lvlOverride>
  </w:num>
  <w:num w:numId="2" w16cid:durableId="1897274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FB"/>
    <w:rsid w:val="00252FE8"/>
    <w:rsid w:val="003B6539"/>
    <w:rsid w:val="003C0CAA"/>
    <w:rsid w:val="00AC47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D58C3DD"/>
  <w15:docId w15:val="{EC4050EC-4508-6846-9ACB-E23620324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1389</Words>
  <Characters>7919</Characters>
  <Application>Microsoft Office Word</Application>
  <DocSecurity>0</DocSecurity>
  <Lines>65</Lines>
  <Paragraphs>18</Paragraphs>
  <ScaleCrop>false</ScaleCrop>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Halil Atasoy</cp:lastModifiedBy>
  <cp:revision>4</cp:revision>
  <dcterms:created xsi:type="dcterms:W3CDTF">2026-05-21T08:32:00Z</dcterms:created>
  <dcterms:modified xsi:type="dcterms:W3CDTF">2026-05-21T08:41:00Z</dcterms:modified>
</cp:coreProperties>
</file>