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68F8C" w14:textId="04755B1B" w:rsidR="0066556A" w:rsidRDefault="00965D96" w:rsidP="00965D96">
      <w:pPr>
        <w:spacing w:after="60" w:line="240" w:lineRule="auto"/>
        <w:jc w:val="center"/>
        <w:rPr>
          <w:rFonts w:ascii="Calibri" w:hAnsi="Calibri"/>
          <w:b/>
          <w:color w:val="222222"/>
          <w:sz w:val="36"/>
        </w:rPr>
      </w:pPr>
      <w:r>
        <w:rPr>
          <w:rFonts w:ascii="Calibri" w:hAnsi="Calibri"/>
          <w:b/>
          <w:color w:val="222222"/>
          <w:sz w:val="36"/>
        </w:rPr>
        <w:t>RADAR</w:t>
      </w:r>
    </w:p>
    <w:p w14:paraId="7855DB9B" w14:textId="10D6D308" w:rsidR="00965D96" w:rsidRDefault="00965D96" w:rsidP="00965D96">
      <w:pPr>
        <w:spacing w:after="40" w:line="240" w:lineRule="auto"/>
        <w:jc w:val="center"/>
        <w:rPr>
          <w:rFonts w:ascii="Calibri" w:hAnsi="Calibri" w:cs="Calibri"/>
          <w:i/>
          <w:color w:val="222222"/>
          <w:sz w:val="22"/>
        </w:rPr>
      </w:pPr>
      <w:r>
        <w:rPr>
          <w:rFonts w:ascii="Calibri" w:hAnsi="Calibri" w:cs="Calibri"/>
          <w:i/>
          <w:color w:val="222222"/>
          <w:sz w:val="22"/>
        </w:rPr>
        <w:t>Risk Analysis Data Adaptive Response</w:t>
      </w:r>
    </w:p>
    <w:p w14:paraId="3DEFC396" w14:textId="322F20B1" w:rsidR="00965D96" w:rsidRDefault="00965D96" w:rsidP="00965D96">
      <w:pPr>
        <w:spacing w:after="360" w:line="240" w:lineRule="auto"/>
        <w:jc w:val="center"/>
        <w:rPr>
          <w:rFonts w:ascii="Calibri" w:hAnsi="Calibri" w:cs="Calibri"/>
          <w:color w:val="666666"/>
          <w:sz w:val="20"/>
        </w:rPr>
      </w:pPr>
      <w:r>
        <w:rPr>
          <w:rFonts w:ascii="Calibri" w:hAnsi="Calibri" w:cs="Calibri"/>
          <w:color w:val="666666"/>
          <w:sz w:val="20"/>
        </w:rPr>
        <w:t>R&amp;D Techathon 2026 u{2014} Proje Bau{015F}vurusu</w:t>
      </w:r>
    </w:p>
    <w:p w14:paraId="62379723" w14:textId="09ADFF79" w:rsidR="00965D96" w:rsidRDefault="00965D96" w:rsidP="00965D96">
      <w:pPr>
        <w:spacing w:before="240" w:after="80" w:line="240" w:lineRule="auto"/>
        <w:rPr>
          <w:rFonts w:ascii="Calibri" w:hAnsi="Calibri" w:cs="Calibri"/>
          <w:b/>
          <w:color w:val="222222"/>
        </w:rPr>
      </w:pPr>
      <w:r>
        <w:rPr>
          <w:rFonts w:ascii="Calibri" w:hAnsi="Calibri" w:cs="Calibri"/>
          <w:b/>
          <w:color w:val="222222"/>
        </w:rPr>
        <w:t>Projede yapay zeku{00E2} nerede kullanu{0131}lu{0131}yor?</w:t>
      </w:r>
    </w:p>
    <w:p w14:paraId="56E661FB" w14:textId="2AFC0B4D" w:rsidR="00965D96" w:rsidRDefault="00965D96" w:rsidP="00965D96">
      <w:pPr>
        <w:spacing w:after="100" w:line="276" w:lineRule="auto"/>
        <w:jc w:val="both"/>
        <w:rPr>
          <w:rFonts w:ascii="Calibri" w:hAnsi="Calibri" w:cs="Calibri"/>
          <w:color w:val="222222"/>
          <w:sz w:val="22"/>
        </w:rPr>
      </w:pPr>
      <w:r>
        <w:rPr>
          <w:rFonts w:ascii="Calibri" w:hAnsi="Calibri" w:cs="Calibri"/>
          <w:color w:val="222222"/>
          <w:sz w:val="22"/>
        </w:rPr>
        <w:t>Proje, kurumun DLP (Data Loss Prevention) altyapu{0131}su{0131}ndan toplanan kullanu{0131}cu{0131} davranu{0131}u{015F} verilerini yapay zeku{00E2} ile analiz ederek dinamik risk skorlamasu{0131} yapan ve koruma politikalaru{0131}nu{0131} otomatik uyarlayan bir platformdur. Yapay zeku{00E2} u{015F}u noktalarda kullanu{0131}lu{0131}r:</w:t>
      </w:r>
    </w:p>
    <w:p w14:paraId="165C89AD" w14:textId="40685737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Davranu{0131}u{015F}sal risk analizi: </w:t>
      </w:r>
      <w:r>
        <w:rPr>
          <w:rFonts w:ascii="Calibri" w:hAnsi="Calibri" w:cs="Calibri"/>
          <w:color w:val="222222"/>
          <w:sz w:val="22"/>
        </w:rPr>
        <w:t>Kullanu{0131}cu{0131}laru{0131}n dosya hareketleri, e-posta gu{00F6}nderim u{00F6}ru{00FC}ntu{00FC}leri, USB kullanu{0131}mu{0131}, ekran gu{00F6}ru{00FC}ntu{00FC}su{00FC} alma gibi DLP olaylaru{0131}nu{0131} analiz ederek her kullanu{0131}cu{0131}ya dinamik bir risk skoru (0u{2013}100) atanmasu{0131}.</w:t>
      </w:r>
    </w:p>
    <w:p w14:paraId="16A8B4FA" w14:textId="7843325F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Anomali tespiti: </w:t>
      </w:r>
      <w:r>
        <w:rPr>
          <w:rFonts w:ascii="Calibri" w:hAnsi="Calibri" w:cs="Calibri"/>
          <w:color w:val="222222"/>
          <w:sz w:val="22"/>
        </w:rPr>
        <w:t>Kullanu{0131}cu{0131}nu{0131}n 20 gu{00FC}nlu{00FC}k kayar pencere (rolling window) bazlu{0131} geu{00E7}miu{015F} davranu{0131}u{015F} profilinden sapmalaru{0131}n 3-sigma kuralu{0131} ile istatistiksel olarak algu{0131}lanmasu{0131}; ani yu{00FC}kseliu{015F}ler, olau{011F}andu{0131}u{015F}u{0131} kanal kullanu{0131}mu{0131}, yeni hedef adreslere veri u{00E7}u{0131}ku{0131}u{015F}u{0131} gibi anomalilerin otomatik tespiti.</w:t>
      </w:r>
    </w:p>
    <w:p w14:paraId="53E3C032" w14:textId="2C8C0CBE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AI destekli davranu{0131}u{015F} au{00E7}u{0131}klamasu{0131}: </w:t>
      </w:r>
      <w:r>
        <w:rPr>
          <w:rFonts w:ascii="Calibri" w:hAnsi="Calibri" w:cs="Calibri"/>
          <w:color w:val="222222"/>
          <w:sz w:val="22"/>
        </w:rPr>
        <w:t>Azure OpenAI entegrasyonu ile her kullanu{0131}cu{0131}nu{0131}n risk profilinin dou{011F}al dilde au{00E7}u{0131}klanmasu{0131} u{2014} u{201C}Bu kullanu{0131}cu{0131} son 7 gu{00FC}nde normal ortalamanu{0131}n 3 katu{0131} hassas dosya transferi geru{00E7}ekleu{015F}tirdiu{201D} gibi anlau{015F}u{0131}lu{0131}r u{00F6}zetlerin otomatik u{00FC}retilmesi.</w:t>
      </w:r>
    </w:p>
    <w:p w14:paraId="6CEF144F" w14:textId="040F6CD0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Aku{0131}llu{0131} su{0131}nu{0131}flandu{0131}rma: </w:t>
      </w:r>
      <w:r>
        <w:rPr>
          <w:rFonts w:ascii="Calibri" w:hAnsi="Calibri" w:cs="Calibri"/>
          <w:color w:val="222222"/>
          <w:sz w:val="22"/>
        </w:rPr>
        <w:t>DLP olaylaru{0131}nu{0131}n hassasiyet du{00FC}zeyine gu{00F6}re otomatik su{0131}nu{0131}flandu{0131}ru{0131}lmasu{0131} (du{00FC}u{015F}u{00FC}k / orta / yu{00FC}ksek / kritik).</w:t>
      </w:r>
    </w:p>
    <w:p w14:paraId="236EC620" w14:textId="4F40A82E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Copilot (ChatBot) arayu{00FC}zu{00FC}: </w:t>
      </w:r>
      <w:r>
        <w:rPr>
          <w:rFonts w:ascii="Calibri" w:hAnsi="Calibri" w:cs="Calibri"/>
          <w:color w:val="222222"/>
          <w:sz w:val="22"/>
        </w:rPr>
        <w:t>Gu{00FC}venlik analistlerinin dou{011F}al dilde sorular sorarak (u{201C}En riskli 5 kullanu{0131}cu{0131} kimdir?u{201D}, u{201C}Geu{00E7}en hafta hangi departmandan en u{00E7}ok ihlal geldi?u{201D}) sistemi sorgulamasu{0131}nu{0131} sau{011F}layan AI chatbot.</w:t>
      </w:r>
    </w:p>
    <w:p w14:paraId="2DD4FAD1" w14:textId="5EA6FB84" w:rsidR="00965D96" w:rsidRPr="00965D96" w:rsidRDefault="00965D96" w:rsidP="00965D96">
      <w:pPr>
        <w:pStyle w:val="ListeParagraf"/>
        <w:numPr>
          <w:ilvl w:val="0"/>
          <w:numId w:val="1"/>
        </w:numPr>
        <w:spacing w:before="240" w:after="80" w:line="240" w:lineRule="auto"/>
        <w:ind w:left="1080"/>
      </w:pPr>
      <w:r>
        <w:rPr>
          <w:rFonts w:ascii="Calibri" w:hAnsi="Calibri" w:cs="Calibri"/>
          <w:b/>
          <w:color w:val="222222"/>
        </w:rPr>
        <w:t>Projenin konusu ve kapsamu{0131} nedir?</w:t>
      </w:r>
    </w:p>
    <w:p w14:paraId="2D47170C" w14:textId="638CFC43" w:rsidR="00965D96" w:rsidRPr="00965D96" w:rsidRDefault="00965D96" w:rsidP="00965D96">
      <w:pPr>
        <w:pStyle w:val="ListeParagraf"/>
        <w:numPr>
          <w:ilvl w:val="0"/>
          <w:numId w:val="1"/>
        </w:numPr>
        <w:spacing w:after="100" w:line="276" w:lineRule="auto"/>
        <w:ind w:left="1080"/>
        <w:jc w:val="both"/>
      </w:pPr>
      <w:r>
        <w:rPr>
          <w:rFonts w:ascii="Calibri" w:hAnsi="Calibri" w:cs="Calibri"/>
          <w:color w:val="222222"/>
          <w:sz w:val="22"/>
        </w:rPr>
        <w:t>Kurum, Forcepoint DLP altyapu{0131}su{0131} u{00FC}zerinden veri kaybu{0131} u{00F6}nleme politikalaru{0131} uyguluyor. Ancak mevcut DLP sistemi statik, kural tabanlu{0131} u{00E7}alu{0131}u{015F}u{0131}yor: her kullanu{0131}cu{0131}ya aynu{0131} politika aynu{0131} u{015F}iddette uygulanu{0131}yor. Bir kullanu{0131}cu{0131}nu{0131}n du{00FC}u{015F}u{00FC}k riskli bir dosya paylau{015F}u{0131}mu{0131}yla, kasu{0131}tlu{0131} veri su{0131}zdu{0131}rma giriu{015F}imi aynu{0131} seviyede deu{011F}erlendirildiu{011F}inde hem gu{00FC}venlik ekipleri gereksiz uyaru{0131} yu{0131}u{011F}u{0131}nu{0131} altu{0131}nda kalu{0131}yor hem de geru{00E7}ek tehditler gu{00F6}zden kau{00E7}abiliyor.</w:t>
      </w:r>
    </w:p>
    <w:p w14:paraId="201C36CB" w14:textId="625DFE0B" w:rsidR="00965D96" w:rsidRPr="00965D96" w:rsidRDefault="00965D96" w:rsidP="00965D96">
      <w:pPr>
        <w:pStyle w:val="ListeParagraf"/>
        <w:numPr>
          <w:ilvl w:val="0"/>
          <w:numId w:val="1"/>
        </w:numPr>
        <w:spacing w:after="100" w:line="276" w:lineRule="auto"/>
        <w:ind w:left="1080"/>
        <w:jc w:val="both"/>
      </w:pPr>
      <w:r>
        <w:rPr>
          <w:rFonts w:ascii="Calibri" w:hAnsi="Calibri" w:cs="Calibri"/>
          <w:b/>
          <w:color w:val="222222"/>
          <w:sz w:val="22"/>
        </w:rPr>
        <w:t>RADAR</w:t>
      </w:r>
      <w:r>
        <w:rPr>
          <w:rFonts w:ascii="Calibri" w:hAnsi="Calibri" w:cs="Calibri"/>
          <w:color w:val="222222"/>
          <w:sz w:val="22"/>
        </w:rPr>
        <w:t>, kurumun DLP altyapu{0131}su{0131}ndan akan olay verilerini toplayarak kullanu{0131}cu{0131} bazlu{0131} risk skorlamasu{0131} yapan, bu skora gu{00F6}re DLP politikalaru{0131}nu{0131} dinamik olarak uyarlayan ve gu{00FC}venlik ekiplerine AI destekli iu{00E7}gu{00F6}ru{00FC}ler sunan bir platformdur. Proje kapsamu{0131}:</w:t>
      </w:r>
    </w:p>
    <w:p w14:paraId="38839594" w14:textId="127374A9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Veri Toplama (Collector): </w:t>
      </w:r>
      <w:r>
        <w:rPr>
          <w:rFonts w:ascii="Calibri" w:hAnsi="Calibri" w:cs="Calibri"/>
          <w:color w:val="222222"/>
          <w:sz w:val="22"/>
        </w:rPr>
        <w:t>Forcepoint DLPu{2019}den Splunk/SIEM u{00FC}zerinden akan olay loglaru{0131}nu{0131}n geru{00E7}ek zamanlu{0131} toplanmasu{0131} ve standart formata du{00F6}nu{00FC}u{015F}tu{00FC}ru{00FC}lmesi.</w:t>
      </w:r>
    </w:p>
    <w:p w14:paraId="6129CA52" w14:textId="6BA6B79E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Risk Analizi (Analyzer): </w:t>
      </w:r>
      <w:r>
        <w:rPr>
          <w:rFonts w:ascii="Calibri" w:hAnsi="Calibri" w:cs="Calibri"/>
          <w:color w:val="222222"/>
          <w:sz w:val="22"/>
        </w:rPr>
        <w:t>Toplanan verilerin yapay zeku{00E2} algoritmalaru{0131} ile analiz edilmesi; kullanu{0131}cu{0131} bazlu{0131} risk skoru, trend analizi ve anomali tespiti.</w:t>
      </w:r>
    </w:p>
    <w:p w14:paraId="0AC9C8DB" w14:textId="43ABFC97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Davranu{0131}u{015F} Motoru (Behavior Engine): </w:t>
      </w:r>
      <w:r>
        <w:rPr>
          <w:rFonts w:ascii="Calibri" w:hAnsi="Calibri" w:cs="Calibri"/>
          <w:color w:val="222222"/>
          <w:sz w:val="22"/>
        </w:rPr>
        <w:t>Kullanu{0131}cu{0131}nu{0131}n gu{00FC}nlu{00FC}k, haftalu{0131}k ve aylu{0131}k davranu{0131}u{015F} profilinin Z-score tabanlu{0131} u{00E7}ok boyutlu analiz ile u{00E7}u{0131}karu{0131}lmasu{0131}; 30/60/90 gu{00FC}n adaptif baseline seu{00E7}imi; departman ve rol bazlu{0131} karu{015F}u{0131}lau{015F}tu{0131}rmalar; IOB (Indicators of Behavior) tespiti.</w:t>
      </w:r>
    </w:p>
    <w:p w14:paraId="5B807DB9" w14:textId="3CFDB669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Adaptif Politika Yu{00F6}netimi: </w:t>
      </w:r>
      <w:r>
        <w:rPr>
          <w:rFonts w:ascii="Calibri" w:hAnsi="Calibri" w:cs="Calibri"/>
          <w:color w:val="222222"/>
          <w:sz w:val="22"/>
        </w:rPr>
        <w:t>Risk skoruna gu{00F6}re DLP politikalaru{0131}nu{0131}n otomatik su{0131}ku{0131}lau{015F}tu{0131}ru{0131}lmasu{0131} veya gevu{015F}etilmesi (izin ver u{2192} uyar u{2192} onayla u{2192} engelle).</w:t>
      </w:r>
    </w:p>
    <w:p w14:paraId="313BA597" w14:textId="0E40A5D4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Dashboard ve Raporlama: </w:t>
      </w:r>
      <w:r>
        <w:rPr>
          <w:rFonts w:ascii="Calibri" w:hAnsi="Calibri" w:cs="Calibri"/>
          <w:color w:val="222222"/>
          <w:sz w:val="22"/>
        </w:rPr>
        <w:t>Geru{00E7}ek zamanlu{0131} risk haritasu{0131}, kullanu{0131}cu{0131} detay sayfalaru{0131}, trend grafikleri ve PDF/Excel rapor u{00FC}retimi.</w:t>
      </w:r>
    </w:p>
    <w:p w14:paraId="199B7918" w14:textId="25A2BD55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Olay Yu{00F6}netimi (Investigation): </w:t>
      </w:r>
      <w:r>
        <w:rPr>
          <w:rFonts w:ascii="Calibri" w:hAnsi="Calibri" w:cs="Calibri"/>
          <w:color w:val="222222"/>
          <w:sz w:val="22"/>
        </w:rPr>
        <w:t>Yu{00FC}ksek riskli olaylaru{0131}n incelenmesi, remediation (du{00FC}zeltme) aksiyonlaru{0131}nu{0131}n takibi ve denetim izi (audit trail) oluu{015F}turulmasu{0131}.</w:t>
      </w:r>
    </w:p>
    <w:p w14:paraId="74F8E829" w14:textId="0BEF5AF8" w:rsidR="00965D96" w:rsidRPr="00965D96" w:rsidRDefault="00965D96" w:rsidP="00965D96">
      <w:pPr>
        <w:pStyle w:val="ListeParagraf"/>
        <w:numPr>
          <w:ilvl w:val="0"/>
          <w:numId w:val="1"/>
        </w:numPr>
        <w:spacing w:after="100" w:line="276" w:lineRule="auto"/>
        <w:ind w:left="1080"/>
        <w:jc w:val="both"/>
      </w:pPr>
      <w:r>
        <w:rPr>
          <w:rFonts w:ascii="Calibri" w:hAnsi="Calibri" w:cs="Calibri"/>
          <w:color w:val="222222"/>
          <w:sz w:val="22"/>
        </w:rPr>
        <w:t>Proje, mevcut DLP altyapu{0131}su{0131}nu{0131}n yerine geu{00E7}mez; ona paralel u{00E7}alu{0131}u{015F}an bir aku{0131}l katmanu{0131} olarak konumlanu{0131}r.</w:t>
      </w:r>
    </w:p>
    <w:p w14:paraId="1C7670D6" w14:textId="06D37DEA" w:rsidR="00965D96" w:rsidRPr="00965D96" w:rsidRDefault="00965D96" w:rsidP="00965D96">
      <w:pPr>
        <w:pStyle w:val="ListeParagraf"/>
        <w:numPr>
          <w:ilvl w:val="0"/>
          <w:numId w:val="1"/>
        </w:numPr>
        <w:spacing w:before="240" w:after="80" w:line="240" w:lineRule="auto"/>
        <w:ind w:left="1080"/>
      </w:pPr>
      <w:r>
        <w:rPr>
          <w:rFonts w:ascii="Calibri" w:hAnsi="Calibri" w:cs="Calibri"/>
          <w:b/>
          <w:color w:val="222222"/>
        </w:rPr>
        <w:t>Projenin amacu{0131} ve hedefi nedir? (Asu{0131}l fayda kime?)</w:t>
      </w:r>
    </w:p>
    <w:p w14:paraId="5415E929" w14:textId="4B050017" w:rsidR="00965D96" w:rsidRPr="00965D96" w:rsidRDefault="00965D96" w:rsidP="00965D96">
      <w:pPr>
        <w:pStyle w:val="ListeParagraf"/>
        <w:numPr>
          <w:ilvl w:val="0"/>
          <w:numId w:val="1"/>
        </w:numPr>
        <w:spacing w:after="100" w:line="276" w:lineRule="auto"/>
        <w:ind w:left="1080"/>
        <w:jc w:val="both"/>
      </w:pPr>
      <w:r>
        <w:rPr>
          <w:rFonts w:ascii="Calibri" w:hAnsi="Calibri" w:cs="Calibri"/>
          <w:b/>
          <w:color w:val="222222"/>
          <w:sz w:val="22"/>
        </w:rPr>
        <w:t>Asu{0131}l fayda kuruma ve dolaylu{0131} olarak mu{00FC}u{015F}teriyedir.</w:t>
      </w:r>
      <w:r>
        <w:rPr>
          <w:rFonts w:ascii="Calibri" w:hAnsi="Calibri" w:cs="Calibri"/>
          <w:color w:val="222222"/>
          <w:sz w:val="22"/>
        </w:rPr>
        <w:t xml:space="preserve"> Projenin temel yaklau{015F}u{0131}mu{0131} u{015F}udur: gu{00FC}venlik, iu{015F} yapabilirliu{011F}in u{00F6}nu{00FC}ndeki engel deu{011F}il, onu mu{00FC}mku{00FC}n ku{0131}lan zemin olmalu{0131}du{0131}r.</w:t>
      </w:r>
    </w:p>
    <w:p w14:paraId="74825CD5" w14:textId="37101831" w:rsidR="00965D96" w:rsidRPr="00965D96" w:rsidRDefault="00965D96" w:rsidP="00965D96">
      <w:pPr>
        <w:pStyle w:val="ListeParagraf"/>
        <w:numPr>
          <w:ilvl w:val="0"/>
          <w:numId w:val="1"/>
        </w:numPr>
        <w:spacing w:after="100" w:line="276" w:lineRule="auto"/>
        <w:ind w:left="1080"/>
        <w:jc w:val="both"/>
      </w:pPr>
      <w:r>
        <w:rPr>
          <w:rFonts w:ascii="Calibri" w:hAnsi="Calibri" w:cs="Calibri"/>
          <w:color w:val="222222"/>
          <w:sz w:val="22"/>
        </w:rPr>
        <w:t>Klasik DLP yaklau{015F}u{0131}mu{0131} u{201C}herkese aynu{0131} katu{0131}lu{0131}u{011F}u{0131} uygulau{201D} mantu{0131}u{011F}u{0131}yla u{00E7}alu{0131}u{015F}u{0131}r. Bu, du{00FC}u{015F}u{00FC}k riskli u{00E7}alu{0131}u{015F}anlaru{0131}n gereksiz yere engellenmesine (verimlilik kaybu{0131}) ve yu{00FC}ksek riskli davranu{0131}u{015F}laru{0131}n alarm yu{0131}u{011F}u{0131}nu{0131} iu{00E7}inde kaybolmasu{0131}na (gu{00FC}venlik au{00E7}u{0131}u{011F}u{0131}) neden olur. RADAR bu dengeyi kurumun lehine u{00E7}evirir:</w:t>
      </w:r>
    </w:p>
    <w:p w14:paraId="77697B3F" w14:textId="0BD0AC20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Gu{00FC}venlik ekiplerinin geru{00E7}ek tehditlere odaklanmasu{0131} </w:t>
      </w:r>
      <w:r>
        <w:rPr>
          <w:rFonts w:ascii="Calibri" w:hAnsi="Calibri" w:cs="Calibri"/>
          <w:color w:val="222222"/>
          <w:sz w:val="22"/>
        </w:rPr>
        <w:t>u{2014} yanlu{0131}u{015F} pozitif oranu{0131}nu{0131}n %60u{2013}80 azaltu{0131}lmasu{0131} hedefi.</w:t>
      </w:r>
    </w:p>
    <w:p w14:paraId="32AE8AE7" w14:textId="49C851F6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Du{00FC}u{015F}u{00FC}k riskli kullanu{0131}cu{0131}lara gereksiz engel konmamasu{0131} u{2014} u{00E7}alu{0131}u{015F}an memnuniyeti ve operasyonel verimlilik artu{0131}u{015F}u{0131}.</w:t>
      </w:r>
    </w:p>
    <w:p w14:paraId="1D8B40A1" w14:textId="75DDCE22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Yu{00FC}ksek riskli davranu{0131}u{015F}laru{0131}n proaktif tespiti u{2014} veri su{0131}zu{0131}ntu{0131}su{0131} geru{00E7}ekleu{015F}meden mu{00FC}dahale imku{00E2}nu{0131}.</w:t>
      </w:r>
    </w:p>
    <w:p w14:paraId="1A851D2C" w14:textId="4C94A72C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u{0130}u{00E7} tehditlerin (insider threat) davranu{0131}u{015F} analizi ile erken du{00F6}nemde yakalanmasu{0131}.</w:t>
      </w:r>
    </w:p>
    <w:p w14:paraId="4BEDC8DE" w14:textId="6F525163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KVKK ve du{00FC}zenleyici kurum gerekliliklerine uyumlu denetim izinin otomatik oluu{015F}turulmasu{0131}.</w:t>
      </w:r>
    </w:p>
    <w:p w14:paraId="2DD66ED2" w14:textId="599D0EC7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Kurum iu{00E7}i gu{00FC}venliu{011F}in gu{00FC}u{00E7}lenmesi, mu{00FC}u{015F}teri verisinin daha iyi korunmasu{0131} anlamu{0131}na gelir.</w:t>
      </w:r>
    </w:p>
    <w:p w14:paraId="10EB8216" w14:textId="1CBC66D7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Hassas mu{00FC}u{015F}teri verisine eriu{015F}en kullanu{0131}cu{0131}laru{0131}n risk skorlaru{0131} su{00FC}rekli izlenir; anormal davranu{0131}u{015F} tespit edildiu{011F}inde otomatik politika su{0131}ku{0131}lau{015F}tu{0131}rmasu{0131} ile mu{00FC}u{015F}teri verisi korunur.</w:t>
      </w:r>
    </w:p>
    <w:p w14:paraId="6A64CEB3" w14:textId="385A9095" w:rsidR="00965D96" w:rsidRPr="00965D96" w:rsidRDefault="00965D96" w:rsidP="00965D96">
      <w:pPr>
        <w:pStyle w:val="ListeParagraf"/>
        <w:numPr>
          <w:ilvl w:val="0"/>
          <w:numId w:val="1"/>
        </w:numPr>
        <w:spacing w:before="240" w:after="80" w:line="240" w:lineRule="auto"/>
        <w:ind w:left="1080"/>
      </w:pPr>
      <w:r>
        <w:rPr>
          <w:rFonts w:ascii="Calibri" w:hAnsi="Calibri" w:cs="Calibri"/>
          <w:b/>
          <w:color w:val="222222"/>
        </w:rPr>
        <w:t>Mevcut durumda sorun ne?</w:t>
      </w:r>
    </w:p>
    <w:p w14:paraId="38ED5D78" w14:textId="7D9A89BF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Statik politika sorunu: </w:t>
      </w:r>
      <w:r>
        <w:rPr>
          <w:rFonts w:ascii="Calibri" w:hAnsi="Calibri" w:cs="Calibri"/>
          <w:color w:val="222222"/>
          <w:sz w:val="22"/>
        </w:rPr>
        <w:t>Forcepoint DLP, kural tabanlu{0131} u{00E7}alu{0131}u{015F}u{0131}yor. u{201C}Hassas dosya USBu{2019}ye kopyalanu{0131}rsa engelleu{201D} kuralu{0131}, finans departmanu{0131}ndaki bir u{00E7}alu{0131}u{015F}an ile IT destek personeli iu{00E7}in aynu{0131} u{015F}ekilde uygulanu{0131}yor. Bau{011F}lam yok, risk deu{011F}erlendirmesi yok.</w:t>
      </w:r>
    </w:p>
    <w:p w14:paraId="120395DE" w14:textId="2F69303F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Uyaru{0131} yorgunluu{011F}u (Alert Fatigue): </w:t>
      </w:r>
      <w:r>
        <w:rPr>
          <w:rFonts w:ascii="Calibri" w:hAnsi="Calibri" w:cs="Calibri"/>
          <w:color w:val="222222"/>
          <w:sz w:val="22"/>
        </w:rPr>
        <w:t>DLP sistemi gu{00FC}nde yu{00FC}zlerce/binlerce olay u{00FC}retiyor. Gu{00FC}venlik ekibi bu olaylaru{0131} manuel olarak inceliyor; u{00E7}ou{011F}u du{00FC}u{015F}u{00FC}k riskli veya yanlu{0131}u{015F} pozitif. Geru{00E7}ek tehditler uyaru{0131} yu{0131}u{011F}u{0131}nu{0131}n iu{00E7}inde kayboluyor.</w:t>
      </w:r>
    </w:p>
    <w:p w14:paraId="6F421169" w14:textId="3B91B0A3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Davranu{0131}u{015F} bau{011F}lamu{0131} eksikliu{011F}i: </w:t>
      </w:r>
      <w:r>
        <w:rPr>
          <w:rFonts w:ascii="Calibri" w:hAnsi="Calibri" w:cs="Calibri"/>
          <w:color w:val="222222"/>
          <w:sz w:val="22"/>
        </w:rPr>
        <w:t>Mevcut DLP u{201C}ne olduu{201D} sorusuna cevap veriyor ama u{201C}kim, ne su{0131}klu{0131}kla, normalden ne kadar farklu{0131}u{201D} sorularu{0131}na cevap veremiyor. Bir kullanu{0131}cu{0131}nu{0131}n ilk kez mi yoksa yu{00FC}zu{00FC}ncu{00FC} kez mi ihlal yaptu{0131}u{011F}u{0131} bilinmiyor.</w:t>
      </w:r>
    </w:p>
    <w:p w14:paraId="24BBE2A8" w14:textId="768439B5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Reaktif yaklau{015F}u{0131}m: </w:t>
      </w:r>
      <w:r>
        <w:rPr>
          <w:rFonts w:ascii="Calibri" w:hAnsi="Calibri" w:cs="Calibri"/>
          <w:color w:val="222222"/>
          <w:sz w:val="22"/>
        </w:rPr>
        <w:t>Mevcut sistem olay geru{00E7}ekleu{015F}tikten sonra log tutuyor. Proaktif risk tespiti, trend analizi ve erken uyaru{0131} mekanizmasu{0131} bulunmuyor.</w:t>
      </w:r>
    </w:p>
    <w:p w14:paraId="1D08B200" w14:textId="22B9A52D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Merkezi gu{00F6}ru{00FC}nu{00FC}rlu{00FC}k eksikliu{011F}i: </w:t>
      </w:r>
      <w:r>
        <w:rPr>
          <w:rFonts w:ascii="Calibri" w:hAnsi="Calibri" w:cs="Calibri"/>
          <w:color w:val="222222"/>
          <w:sz w:val="22"/>
        </w:rPr>
        <w:t>Kullanu{0131}cu{0131} bazlu{0131} bu{00FC}tu{00FC}nleu{015F}ik bir risk gu{00F6}ru{00FC}nu{00FC}mu{00FC} yok. Farklu{0131} kanallardan (e-posta, endpoint, au{011F}) gelen olaylar ayru{0131} ayru{0131} deu{011F}erlendiriliyor; kullanu{0131}cu{0131}nu{0131}n toplam risk profili oluu{015F}turulamyor.</w:t>
      </w:r>
    </w:p>
    <w:p w14:paraId="421BB450" w14:textId="24AD7019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Manuel politika yu{00F6}netimi: </w:t>
      </w:r>
      <w:r>
        <w:rPr>
          <w:rFonts w:ascii="Calibri" w:hAnsi="Calibri" w:cs="Calibri"/>
          <w:color w:val="222222"/>
          <w:sz w:val="22"/>
        </w:rPr>
        <w:t>Politika deu{011F}iu{015F}iklikleri gu{00FC}venlik ekibi tarafu{0131}ndan manuel yapu{0131}lu{0131}yor. Riskin dinamik dou{011F}asu{0131}na ayak uydurmak pratik olarak mu{00FC}mku{00FC}n deu{011F}il.</w:t>
      </w:r>
    </w:p>
    <w:p w14:paraId="49ADD091" w14:textId="2C273680" w:rsidR="00965D96" w:rsidRPr="00965D96" w:rsidRDefault="00965D96" w:rsidP="00965D96">
      <w:pPr>
        <w:pStyle w:val="ListeParagraf"/>
        <w:numPr>
          <w:ilvl w:val="0"/>
          <w:numId w:val="1"/>
        </w:numPr>
        <w:spacing w:before="240" w:after="80" w:line="240" w:lineRule="auto"/>
        <w:ind w:left="1080"/>
      </w:pPr>
      <w:r>
        <w:rPr>
          <w:rFonts w:ascii="Calibri" w:hAnsi="Calibri" w:cs="Calibri"/>
          <w:b/>
          <w:color w:val="222222"/>
        </w:rPr>
        <w:t>Rakiplerden farku{0131} ne?</w:t>
      </w:r>
    </w:p>
    <w:p w14:paraId="1B04F247" w14:textId="27CF42EB" w:rsidR="00965D96" w:rsidRPr="00965D96" w:rsidRDefault="00965D96" w:rsidP="00965D96">
      <w:pPr>
        <w:pStyle w:val="ListeParagraf"/>
        <w:numPr>
          <w:ilvl w:val="0"/>
          <w:numId w:val="1"/>
        </w:numPr>
        <w:spacing w:after="100" w:line="276" w:lineRule="auto"/>
        <w:ind w:left="1080"/>
        <w:jc w:val="both"/>
      </w:pPr>
      <w:r>
        <w:rPr>
          <w:rFonts w:ascii="Calibri" w:hAnsi="Calibri" w:cs="Calibri"/>
          <w:color w:val="222222"/>
          <w:sz w:val="22"/>
        </w:rPr>
        <w:t>Bu alanda gu{00FC}u{00E7}lu{00FC} oyuncular var. Au{015F}au{011F}u{0131}da temel karu{015F}u{0131}lau{015F}tu{0131}rma:</w:t>
      </w:r>
    </w:p>
    <w:p w14:paraId="2046D6A5" w14:textId="06D9CDD4" w:rsidR="00965D96" w:rsidRPr="00965D96" w:rsidRDefault="00965D96" w:rsidP="00965D96">
      <w:pPr>
        <w:pStyle w:val="ListeParagraf"/>
        <w:numPr>
          <w:ilvl w:val="0"/>
          <w:numId w:val="1"/>
        </w:numPr>
        <w:spacing w:after="100" w:line="276" w:lineRule="auto"/>
        <w:ind w:left="1080"/>
        <w:jc w:val="both"/>
      </w:pPr>
      <w:r>
        <w:rPr>
          <w:rFonts w:ascii="Calibri" w:hAnsi="Calibri" w:cs="Calibri"/>
          <w:b/>
          <w:color w:val="222222"/>
          <w:sz w:val="22"/>
        </w:rPr>
        <w:t xml:space="preserve">Forcepoint Risk-Adaptive Protection (RAP): </w:t>
      </w:r>
      <w:r>
        <w:rPr>
          <w:rFonts w:ascii="Calibri" w:hAnsi="Calibri" w:cs="Calibri"/>
          <w:color w:val="222222"/>
          <w:sz w:val="22"/>
        </w:rPr>
        <w:t>130+ davranu{0131}u{015F} gu{00F6}stergesi (IOB) ile kullanu{0131}cu{0131} risk skoru (0u{2013}100) hesaplu{0131}yor; DLP politikalaru{0131}nu{0131} otomatik uyarlu{0131}yor. ARIA (AI asistan) ile dou{011F}al dilde politika oluu{015F}turma desteu{011F}i sunuyor. Ancak ticari lisans maliyeti u{00E7}ok yu{00FC}ksek, kuruma u{00F6}zel uyarlama imku{00E2}nu{0131} su{0131}nu{0131}rlu{0131} (vendor lock-in), Tu{00FC}rku{00E7}e ve KVKKu{2019}ya u{00F6}zel uyarlama yok.</w:t>
      </w:r>
    </w:p>
    <w:p w14:paraId="35EDAF60" w14:textId="3A880934" w:rsidR="00965D96" w:rsidRPr="00965D96" w:rsidRDefault="00965D96" w:rsidP="00965D96">
      <w:pPr>
        <w:pStyle w:val="ListeParagraf"/>
        <w:numPr>
          <w:ilvl w:val="0"/>
          <w:numId w:val="1"/>
        </w:numPr>
        <w:spacing w:after="100" w:line="276" w:lineRule="auto"/>
        <w:ind w:left="1080"/>
        <w:jc w:val="both"/>
      </w:pPr>
      <w:r>
        <w:rPr>
          <w:rFonts w:ascii="Calibri" w:hAnsi="Calibri" w:cs="Calibri"/>
          <w:b/>
          <w:color w:val="222222"/>
          <w:sz w:val="22"/>
        </w:rPr>
        <w:t xml:space="preserve">Microsoft Purview Adaptive Protection: </w:t>
      </w:r>
      <w:r>
        <w:rPr>
          <w:rFonts w:ascii="Calibri" w:hAnsi="Calibri" w:cs="Calibri"/>
          <w:color w:val="222222"/>
          <w:sz w:val="22"/>
        </w:rPr>
        <w:t>Insider Risk Management ile DLPu{2019}yi entegre ederek kullanu{0131}cu{0131}lara Minor/Moderate/Elevated risk seviyesi atu{0131}yor. Ancak yalnu{0131}zca Microsoft ekosisteminde (Exchange, Teams, Endpoint) u{00E7}alu{0131}u{015F}u{0131}yor. Forcepoint DLP gibi u{00FC}u{00E7}u{00FC}ncu{00FC} parti DLP verileriyle entegre olmuyor. E5 lisansu{0131} gerektiriyor.</w:t>
      </w:r>
    </w:p>
    <w:p w14:paraId="1D299476" w14:textId="5D775D9C" w:rsidR="00965D96" w:rsidRPr="00965D96" w:rsidRDefault="00965D96" w:rsidP="00965D96">
      <w:pPr>
        <w:pStyle w:val="ListeParagraf"/>
        <w:numPr>
          <w:ilvl w:val="0"/>
          <w:numId w:val="1"/>
        </w:numPr>
        <w:spacing w:after="100" w:line="276" w:lineRule="auto"/>
        <w:ind w:left="1080"/>
        <w:jc w:val="both"/>
      </w:pPr>
      <w:r>
        <w:rPr>
          <w:rFonts w:ascii="Calibri" w:hAnsi="Calibri" w:cs="Calibri"/>
          <w:b/>
          <w:color w:val="222222"/>
          <w:sz w:val="22"/>
        </w:rPr>
        <w:t xml:space="preserve">Symantec / Digital Guardian / Trellix DLP: </w:t>
      </w:r>
      <w:r>
        <w:rPr>
          <w:rFonts w:ascii="Calibri" w:hAnsi="Calibri" w:cs="Calibri"/>
          <w:color w:val="222222"/>
          <w:sz w:val="22"/>
        </w:rPr>
        <w:t>UEBA (User Entity Behavior Analytics) modu{00FC}lleri ile risk skorlama yapu{0131}yorlar. Ancak risk-adaptif politika uyarlama bu u{00FC}ru{00FC}nlerde birden fazla platform entegrasyonu gerektiriyor; tek bau{015F}laru{0131}na tam adaptif du{00F6}ngu{00FC} sunmu{0131}yorlar.</w:t>
      </w:r>
    </w:p>
    <w:p w14:paraId="41E6D4FB" w14:textId="12B416BD" w:rsidR="00965D96" w:rsidRPr="00965D96" w:rsidRDefault="00965D96" w:rsidP="00965D96">
      <w:pPr>
        <w:pStyle w:val="ListeParagraf"/>
        <w:numPr>
          <w:ilvl w:val="0"/>
          <w:numId w:val="1"/>
        </w:numPr>
        <w:spacing w:after="100" w:line="276" w:lineRule="auto"/>
        <w:ind w:left="1080"/>
        <w:jc w:val="both"/>
      </w:pPr>
      <w:r>
        <w:rPr>
          <w:rFonts w:ascii="Calibri" w:hAnsi="Calibri" w:cs="Calibri"/>
          <w:b/>
          <w:color w:val="222222"/>
          <w:sz w:val="22"/>
        </w:rPr>
        <w:t xml:space="preserve">Bizim farku{0131}mu{0131}z: </w:t>
      </w:r>
      <w:r>
        <w:rPr>
          <w:rFonts w:ascii="Calibri" w:hAnsi="Calibri" w:cs="Calibri"/>
          <w:color w:val="222222"/>
          <w:sz w:val="22"/>
        </w:rPr>
        <w:t>(1) Aynu{0131} vizyonu, kurumun kendi altyapu{0131}su{0131}nda, au{00E7}u{0131}k kaynak teknolojiler u{00FC}zerine kurulu olarak sunuyoruz u{2014} lisans maliyeti su{0131}fu{0131}r. (2) Vendor-agnostik: Forcepoint, Splunk veya herhangi bir SIEM/DLP kaynau{011F}u{0131}ndan veri alabiliriz. (3) Uu{00E7}tan uca du{00F6}ngu{00FC}: veri toplama u{2192} analiz u{2192} risk skoru u{2192} politika uyarlama u{2192} remediation u{2192} dou{011F}rulama. (4) Tu{00FC}rku{00E7}e, KVKK ve kurum bau{011F}lamu{0131}na u{00F6}zel. Bu birleu{015F}imi sunan bir u{00F6}rnek yok.</w:t>
      </w:r>
    </w:p>
    <w:p w14:paraId="1F3B3079" w14:textId="3CBF5684" w:rsidR="00965D96" w:rsidRPr="00965D96" w:rsidRDefault="00965D96" w:rsidP="00965D96">
      <w:pPr>
        <w:pStyle w:val="ListeParagraf"/>
        <w:numPr>
          <w:ilvl w:val="0"/>
          <w:numId w:val="1"/>
        </w:numPr>
        <w:spacing w:before="240" w:after="80" w:line="240" w:lineRule="auto"/>
        <w:ind w:left="1080"/>
      </w:pPr>
      <w:r>
        <w:rPr>
          <w:rFonts w:ascii="Calibri" w:hAnsi="Calibri" w:cs="Calibri"/>
          <w:b/>
          <w:color w:val="222222"/>
        </w:rPr>
        <w:t>Proje hangi adu{0131}mlarla uygulanu{0131}r?</w:t>
      </w:r>
    </w:p>
    <w:p w14:paraId="6DCC5318" w14:textId="4C41A102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Veri toplama altyapu{0131}su{0131} kurulumu: Forcepoint DLP / Splunku{2019}tan olay loglaru{0131}nu{0131}n Redis Stream u{00FC}zerinden geru{00E7}ek zamanlu{0131} toplanmasu{0131}; veri formatu{0131}nu{0131}n standartlau{015F}tu{0131}ru{0131}lmasu{0131} ve veritabanu{0131}na (PostgreSQL) yazu{0131}lmasu{0131}.</w:t>
      </w:r>
    </w:p>
    <w:p w14:paraId="55EEB7F7" w14:textId="3DECC889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Risk skorlama motorunun geliu{015F}tirilmesi: Kullanu{0131}cu{0131} bazlu{0131} u{00E7}ok boyutlu risk skoru algoritmasu{0131}nu{0131}n oluu{015F}turulmasu{0131} u{2014} olay tu{00FC}ru{00FC} au{011F}u{0131}rlu{0131}klaru{0131}, su{0131}klu{0131}k analizi, hassasiyet seviyesi, zaman bau{011F}lamu{0131}, departman bazlu{0131} normal davranu{0131}u{015F} profili.</w:t>
      </w:r>
    </w:p>
    <w:p w14:paraId="0EB79451" w14:textId="3FBECC81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Anomali tespit modu{00FC}lu{00FC}: Kullanu{0131}cu{0131}nu{0131}n geu{00E7}miu{015F} davranu{0131}u{015F} ortalamasu{0131}ndan sapmalaru{0131}n istatistiksel ve yapay zeku{00E2} tabanlu{0131} yu{00F6}ntemlerle tespit edilmesi; anlu{0131}k risk artu{0131}u{015F}u{0131}nu{0131}n tetiklenmesi.</w:t>
      </w:r>
    </w:p>
    <w:p w14:paraId="5800051E" w14:textId="25B8367A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AI davranu{0131}u{015F} analizi entegrasyonu: Azure OpenAI / OpenAI API ile davranu{0131}u{015F} profillerinin dou{011F}al dilde au{00E7}u{0131}klanmasu{0131}; gu{00FC}venlik analistleri iu{00E7}in anlau{015F}u{0131}lu{0131}r, eyleme du{00F6}nu{00FC}u{015F}tu{00FC}ru{00FC}lebilir u{00F6}zetlerin u{00FC}retilmesi.</w:t>
      </w:r>
    </w:p>
    <w:p w14:paraId="787F1E23" w14:textId="6B667051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Adaptif politika yu{00F6}netimi: Risk skoru seviyelerine gu{00F6}re DLP politikalaru{0131}nu{0131}n otomatik uyarlanmasu{0131} u{2014} du{00FC}u{015F}u{00FC}k risk: izin ver, orta risk: uyaru{0131} gu{00F6}ster, yu{00FC}ksek risk: onay iste, kritik risk: engelle.</w:t>
      </w:r>
    </w:p>
    <w:p w14:paraId="32D5D664" w14:textId="46D8D513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Dashboard ve raporlama: Next.js tabanlu{0131} modern web arayu{00FC}zu{00FC}nde geru{00E7}ek zamanlu{0131} risk haritasu{0131}, kullanu{0131}cu{0131} detay sayfalaru{0131}, trend grafikleri, olay inceleme ekranlaru{0131} ve otomatik rapor u{00FC}retimi (PDF/Excel).</w:t>
      </w:r>
    </w:p>
    <w:p w14:paraId="66CBBA8B" w14:textId="1F52B173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Olay yu{00F6}netimi ve remediation: Yu{00FC}ksek riskli olaylaru{0131}n inceleme su{00FC}recine alu{0131}nmasu{0131}, du{00FC}zeltme aksiyonlaru{0131}nu{0131}n takibi ve denetim izinin tutulmasu{0131}.</w:t>
      </w:r>
    </w:p>
    <w:p w14:paraId="1E152CBB" w14:textId="687EF232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Test ve dou{011F}rulama: DLP test senaryolaru{0131} ile sistemin uu{00E7}tan uca dou{011F}rulanmasu{0131}; farklu{0131} risk seviyelerinde politika uyarlama davranu{0131}u{015F}u{0131}nu{0131}n test edilmesi.</w:t>
      </w:r>
    </w:p>
    <w:p w14:paraId="4C71A885" w14:textId="70F23BEC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Pilot uygulama: Seu{00E7}ili bir departman veya kullanu{0131}cu{0131} grubu u{00FC}zerinde kontrollu{00FC} pilot u{00E7}alu{0131}u{015F}ma; sonuu{00E7}laru{0131}n u{00F6}lu{00E7}u{00FC}lmesi ve ince ayar.</w:t>
      </w:r>
    </w:p>
    <w:p w14:paraId="2F98443C" w14:textId="7F7E6BA3" w:rsidR="00965D96" w:rsidRPr="00965D96" w:rsidRDefault="00965D96" w:rsidP="00965D96">
      <w:pPr>
        <w:pStyle w:val="ListeParagraf"/>
        <w:numPr>
          <w:ilvl w:val="0"/>
          <w:numId w:val="1"/>
        </w:numPr>
        <w:spacing w:before="240" w:after="80" w:line="240" w:lineRule="auto"/>
        <w:ind w:left="1080"/>
      </w:pPr>
      <w:r>
        <w:rPr>
          <w:rFonts w:ascii="Calibri" w:hAnsi="Calibri" w:cs="Calibri"/>
          <w:b/>
          <w:color w:val="222222"/>
        </w:rPr>
        <w:t>Hangi teknolojiler kullanu{0131}lacak?</w:t>
      </w:r>
    </w:p>
    <w:p w14:paraId="4B71E79E" w14:textId="4C702D69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Backend API: ASP.NET Core 8 (C#) u{2014} risk analizi, politika yu{00F6}netimi, kullanu{0131}cu{0131} yu{00F6}netimi REST API.</w:t>
      </w:r>
    </w:p>
    <w:p w14:paraId="1924C08F" w14:textId="561D455E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Veri Toplama: Redis Streams u{2014} Forcepoint/Splunku{2019}tan gelen olay verilerinin geru{00E7}ek zamanlu{0131} iu{015F}lenmesi.</w:t>
      </w:r>
    </w:p>
    <w:p w14:paraId="2ACB9445" w14:textId="4038DFE8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Veritabanu{0131}: PostgreSQL u{2014} kullanu{0131}cu{0131} profilleri, risk skorlaru{0131}, olay loglaru{0131}, konfigu{00FC}rasyon.</w:t>
      </w:r>
    </w:p>
    <w:p w14:paraId="5901BE14" w14:textId="703BCE60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AI / LLM: Azure OpenAI / OpenAI API u{2014} davranu{0131}u{015F} au{00E7}u{0131}klamasu{0131}, chatbot, anomali yorumlama.</w:t>
      </w:r>
    </w:p>
    <w:p w14:paraId="78B4B491" w14:textId="5EAE86E8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Web Dashboard: Next.js (React) + TypeScript + TailwindCSS u{2014} modern, geru{00E7}ek zamanlu{0131} yu{00F6}netim arayu{00FC}zu{00FC}.</w:t>
      </w:r>
    </w:p>
    <w:p w14:paraId="368D9585" w14:textId="6019A42F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Raporlama: ClosedXML (Excel) + QuestPDF (PDF) u{2014} otomatik rapor u{00FC}retimi.</w:t>
      </w:r>
    </w:p>
    <w:p w14:paraId="23B3D7F7" w14:textId="44BEBA57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Arka Plan: Background Services (.NET) u{2014} su{00FC}rekli u{00E7}alu{0131}u{015F}an analiz, senkronizasyon ve temizlik gu{00F6}revleri.</w:t>
      </w:r>
    </w:p>
    <w:p w14:paraId="5B911957" w14:textId="2AAC91DC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SIEM Entegrasyon: Splunk REST API u{2014} DLP olay verilerinin u{00E7}ekilmesi.</w:t>
      </w:r>
    </w:p>
    <w:p w14:paraId="5C187646" w14:textId="4945AC30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Container: Docker u{2014} dau{011F}u{0131}tu{0131}m ve ortam bau{011F}u{0131}msu{0131}zlu{0131}u{011F}u{0131}.</w:t>
      </w:r>
    </w:p>
    <w:p w14:paraId="3607E819" w14:textId="2ED7A511" w:rsidR="00965D96" w:rsidRPr="00965D96" w:rsidRDefault="00965D96" w:rsidP="00965D96">
      <w:pPr>
        <w:pStyle w:val="ListeParagraf"/>
        <w:numPr>
          <w:ilvl w:val="0"/>
          <w:numId w:val="1"/>
        </w:numPr>
        <w:spacing w:after="60"/>
        <w:ind w:left="1080"/>
      </w:pPr>
      <w:r>
        <w:rPr>
          <w:rFonts w:ascii="Calibri" w:hAnsi="Calibri" w:cs="Calibri"/>
          <w:color w:val="222222"/>
          <w:sz w:val="22"/>
        </w:rPr>
        <w:t>CI/CD: GitHub Actions u{2014} otomatik build, test ve dau{011F}u{0131}tu{0131}m pipelineu{2019}u{0131}.</w:t>
      </w:r>
    </w:p>
    <w:p w14:paraId="4F94CA01" w14:textId="1A166A4C" w:rsidR="00965D96" w:rsidRPr="00965D96" w:rsidRDefault="00965D96" w:rsidP="00965D96">
      <w:pPr>
        <w:pStyle w:val="ListeParagraf"/>
        <w:numPr>
          <w:ilvl w:val="0"/>
          <w:numId w:val="1"/>
        </w:numPr>
        <w:spacing w:before="240" w:after="80" w:line="240" w:lineRule="auto"/>
        <w:ind w:left="1080"/>
      </w:pPr>
      <w:r>
        <w:rPr>
          <w:rFonts w:ascii="Calibri" w:hAnsi="Calibri" w:cs="Calibri"/>
          <w:b/>
          <w:color w:val="222222"/>
        </w:rPr>
        <w:t>Riskler, ku{0131}su{0131}tlar ve maliyetler neler?</w:t>
      </w:r>
    </w:p>
    <w:p w14:paraId="2668B7E5" w14:textId="72AF490A" w:rsidR="00965D96" w:rsidRPr="00965D96" w:rsidRDefault="00965D96" w:rsidP="00965D96">
      <w:pPr>
        <w:pStyle w:val="ListeParagraf"/>
        <w:numPr>
          <w:ilvl w:val="0"/>
          <w:numId w:val="1"/>
        </w:numPr>
        <w:spacing w:after="100" w:line="276" w:lineRule="auto"/>
        <w:ind w:left="1080"/>
        <w:jc w:val="both"/>
      </w:pPr>
      <w:r>
        <w:rPr>
          <w:rFonts w:ascii="Calibri" w:hAnsi="Calibri" w:cs="Calibri"/>
          <w:b/>
          <w:color w:val="222222"/>
          <w:sz w:val="22"/>
        </w:rPr>
        <w:t xml:space="preserve">Veri kalitesi riski: </w:t>
      </w:r>
      <w:r>
        <w:rPr>
          <w:rFonts w:ascii="Calibri" w:hAnsi="Calibri" w:cs="Calibri"/>
          <w:color w:val="222222"/>
          <w:sz w:val="22"/>
        </w:rPr>
        <w:t>DLP sisteminden gelen olay verilerinin formatu{0131}, eksiksizliu{011F}i ve tutarlu{0131}lu{0131}u{011F}u{0131} risk skorlamasu{0131}nu{0131}n dou{011F}ruluu{011F}unu dou{011F}rudan etkiler. u{00D6}nlem: Veri dou{011F}rulama ve temizleme katmanu{0131}; eksik/tutarsu{0131}z verilerin raporlanmasu{0131}.</w:t>
      </w:r>
    </w:p>
    <w:p w14:paraId="7EB6FB2E" w14:textId="64263982" w:rsidR="00965D96" w:rsidRPr="00965D96" w:rsidRDefault="00965D96" w:rsidP="00965D96">
      <w:pPr>
        <w:pStyle w:val="ListeParagraf"/>
        <w:numPr>
          <w:ilvl w:val="0"/>
          <w:numId w:val="1"/>
        </w:numPr>
        <w:spacing w:after="100" w:line="276" w:lineRule="auto"/>
        <w:ind w:left="1080"/>
        <w:jc w:val="both"/>
      </w:pPr>
      <w:r>
        <w:rPr>
          <w:rFonts w:ascii="Calibri" w:hAnsi="Calibri" w:cs="Calibri"/>
          <w:b/>
          <w:color w:val="222222"/>
          <w:sz w:val="22"/>
        </w:rPr>
        <w:t xml:space="preserve">Yanlu{0131}u{015F} pozitif/negatif riski: </w:t>
      </w:r>
      <w:r>
        <w:rPr>
          <w:rFonts w:ascii="Calibri" w:hAnsi="Calibri" w:cs="Calibri"/>
          <w:color w:val="222222"/>
          <w:sz w:val="22"/>
        </w:rPr>
        <w:t>Risk skoru algoritmasu{0131} ilk au{015F}amada yeterli hassasiyete ulau{015F}amayabilir. u{00D6}nlem: u{0130}nsan denetimi destekli u{00E7}alu{0131}u{015F}ma; pilot du{00F6}nemde u{201C}yalnu{0131}zca izleu{201D} modunda bau{015F}layu{0131}p kademeli olarak otomatik politika uyarlamaya geu{00E7}iu{015F}.</w:t>
      </w:r>
    </w:p>
    <w:p w14:paraId="26D119D4" w14:textId="2E89B410" w:rsidR="00965D96" w:rsidRPr="00965D96" w:rsidRDefault="00965D96" w:rsidP="00965D96">
      <w:pPr>
        <w:pStyle w:val="ListeParagraf"/>
        <w:numPr>
          <w:ilvl w:val="0"/>
          <w:numId w:val="1"/>
        </w:numPr>
        <w:spacing w:after="100" w:line="276" w:lineRule="auto"/>
        <w:ind w:left="1080"/>
        <w:jc w:val="both"/>
      </w:pPr>
      <w:r>
        <w:rPr>
          <w:rFonts w:ascii="Calibri" w:hAnsi="Calibri" w:cs="Calibri"/>
          <w:b/>
          <w:color w:val="222222"/>
          <w:sz w:val="22"/>
        </w:rPr>
        <w:t xml:space="preserve">Adaptif politika yan etkileri: </w:t>
      </w:r>
      <w:r>
        <w:rPr>
          <w:rFonts w:ascii="Calibri" w:hAnsi="Calibri" w:cs="Calibri"/>
          <w:color w:val="222222"/>
          <w:sz w:val="22"/>
        </w:rPr>
        <w:t>Otomatik politika deu{011F}iu{015F}ikliklerinin u{00F6}ngu{00F6}ru{00FC}lemeyen operasyonel etkileri olabilir. u{00D6}nlem: Politika deu{011F}iu{015F}ikliklerinde sandbox modu; deu{011F}iu{015F}iklik u{00F6}ncesi denetim izi ve geri alma mekanizmasu{0131}.</w:t>
      </w:r>
    </w:p>
    <w:p w14:paraId="317C8151" w14:textId="2D6094A4" w:rsidR="00965D96" w:rsidRPr="00965D96" w:rsidRDefault="00965D96" w:rsidP="00965D96">
      <w:pPr>
        <w:pStyle w:val="ListeParagraf"/>
        <w:numPr>
          <w:ilvl w:val="0"/>
          <w:numId w:val="1"/>
        </w:numPr>
        <w:spacing w:after="100" w:line="276" w:lineRule="auto"/>
        <w:ind w:left="1080"/>
        <w:jc w:val="both"/>
      </w:pPr>
      <w:r>
        <w:rPr>
          <w:rFonts w:ascii="Calibri" w:hAnsi="Calibri" w:cs="Calibri"/>
          <w:b/>
          <w:color w:val="222222"/>
          <w:sz w:val="22"/>
        </w:rPr>
        <w:t xml:space="preserve">Ku{0131}su{0131}t: </w:t>
      </w:r>
      <w:r>
        <w:rPr>
          <w:rFonts w:ascii="Calibri" w:hAnsi="Calibri" w:cs="Calibri"/>
          <w:color w:val="222222"/>
          <w:sz w:val="22"/>
        </w:rPr>
        <w:t>Proje, mevcut DLP altyapu{0131}su{0131}nu{0131}n (Forcepoint) u{00FC}rettiu{011F}i olay verilerine bau{011F}u{0131}mlu{0131}du{0131}r. DLP politikalaru{0131}nu{0131}n kendisine mu{00FC}dahale etmez; adaptif uyarlama, DLP APIu{2019}si u{00FC}zerinden geru{00E7}ekleu{015F}ir.</w:t>
      </w:r>
    </w:p>
    <w:p w14:paraId="5BFF3574" w14:textId="081D75F4" w:rsidR="00965D96" w:rsidRPr="00965D96" w:rsidRDefault="00965D96" w:rsidP="00965D96">
      <w:pPr>
        <w:pStyle w:val="ListeParagraf"/>
        <w:numPr>
          <w:ilvl w:val="0"/>
          <w:numId w:val="1"/>
        </w:numPr>
        <w:spacing w:after="100" w:line="276" w:lineRule="auto"/>
        <w:ind w:left="1080"/>
        <w:jc w:val="both"/>
      </w:pPr>
      <w:r>
        <w:rPr>
          <w:rFonts w:ascii="Calibri" w:hAnsi="Calibri" w:cs="Calibri"/>
          <w:b/>
          <w:color w:val="222222"/>
          <w:sz w:val="22"/>
        </w:rPr>
        <w:t xml:space="preserve">Maliyet: </w:t>
      </w:r>
      <w:r>
        <w:rPr>
          <w:rFonts w:ascii="Calibri" w:hAnsi="Calibri" w:cs="Calibri"/>
          <w:color w:val="222222"/>
          <w:sz w:val="22"/>
        </w:rPr>
        <w:t>Au{00E7}u{0131}k kaynak teknolojiler (ASP.NET Core, PostgreSQL, Next.js, Redis) u{00FC}zerine kuruludur; lisans maliyeti yoktur. Ana maliyet geliu{015F}tirme su{00FC}resi ve Azure OpenAI API kullanu{0131}m u{00FC}cretidir (token bazlu{0131}, du{00FC}u{015F}u{00FC}ku{2013}orta du{00FC}zey). Mevcut kurum altyapu{0131}su{0131} kullanu{0131}labilir.</w:t>
      </w:r>
    </w:p>
    <w:p w14:paraId="376B2C3B" w14:textId="258CB777" w:rsidR="00965D96" w:rsidRPr="00965D96" w:rsidRDefault="00965D96" w:rsidP="00965D96">
      <w:pPr>
        <w:pStyle w:val="ListeParagraf"/>
        <w:numPr>
          <w:ilvl w:val="0"/>
          <w:numId w:val="1"/>
        </w:numPr>
        <w:spacing w:before="240" w:after="80" w:line="240" w:lineRule="auto"/>
        <w:ind w:left="1080"/>
      </w:pPr>
      <w:r>
        <w:rPr>
          <w:rFonts w:ascii="Calibri" w:hAnsi="Calibri" w:cs="Calibri"/>
          <w:b/>
          <w:color w:val="222222"/>
        </w:rPr>
        <w:t>Finansal faydasu{0131} ne?</w:t>
      </w:r>
    </w:p>
    <w:p w14:paraId="67D787F6" w14:textId="5287E98B" w:rsidR="00965D96" w:rsidRPr="00965D96" w:rsidRDefault="00965D96" w:rsidP="00965D96">
      <w:pPr>
        <w:pStyle w:val="ListeParagraf"/>
        <w:numPr>
          <w:ilvl w:val="0"/>
          <w:numId w:val="1"/>
        </w:numPr>
        <w:spacing w:after="100" w:line="276" w:lineRule="auto"/>
        <w:ind w:left="1080"/>
        <w:jc w:val="both"/>
      </w:pPr>
      <w:r>
        <w:rPr>
          <w:rFonts w:ascii="Calibri" w:hAnsi="Calibri" w:cs="Calibri"/>
          <w:color w:val="222222"/>
          <w:sz w:val="22"/>
        </w:rPr>
        <w:t>Gu{00FC}venlik arau{00E7}laru{0131} ilk baku{0131}u{015F}ta yalnu{0131}zca bir maliyet kalemi gibi gu{00F6}ru{00FC}nu{00FC}r; ancak bu proje dou{011F}rudan gelire du{00F6}nu{00FC}u{015F}en temel faydalar sau{011F}lar:</w:t>
      </w:r>
    </w:p>
    <w:p w14:paraId="71BF5215" w14:textId="34E7500E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Ticari u{00FC}ru{00FC}n lisans tasarrufu: </w:t>
      </w:r>
      <w:r>
        <w:rPr>
          <w:rFonts w:ascii="Calibri" w:hAnsi="Calibri" w:cs="Calibri"/>
          <w:color w:val="222222"/>
          <w:sz w:val="22"/>
        </w:rPr>
        <w:t>Forcepoint RAP veya Microsoft Purview E5 gibi ticari risk-adaptif u{00E7}u{00F6}zu{00FC}mlerin yu{0131}llu{0131}k lisans maliyeti kullanu{0131}cu{0131} bau{015F}u{0131}na 30u{2013}80 USD arasu{0131}ndadu{0131}r. Kurum u{00F6}lu{00E7}eu{011F}inde yu{0131}llu{0131}k yu{00FC}z binlerce USD ticari lisans maliyetinden kau{00E7}u{0131}nu{0131}lu{0131}r.</w:t>
      </w:r>
    </w:p>
    <w:p w14:paraId="271E30EF" w14:textId="380D798A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Gu{00FC}venlik ekibi verimlilik artu{0131}u{015F}u{0131}: </w:t>
      </w:r>
      <w:r>
        <w:rPr>
          <w:rFonts w:ascii="Calibri" w:hAnsi="Calibri" w:cs="Calibri"/>
          <w:color w:val="222222"/>
          <w:sz w:val="22"/>
        </w:rPr>
        <w:t>Yanlu{0131}u{015F} pozitif azaltu{0131}mu{0131} ile gu{00FC}venlik analistlerinin olay inceleme su{00FC}resinin %40u{2013}60 du{00FC}u{015F}u{00FC}ru{00FC}lmesi hedeflenir.</w:t>
      </w:r>
    </w:p>
    <w:p w14:paraId="2CAF29FE" w14:textId="6C79682E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Veri su{0131}zu{0131}ntu{0131}su{0131} u{00F6}nleme: </w:t>
      </w:r>
      <w:r>
        <w:rPr>
          <w:rFonts w:ascii="Calibri" w:hAnsi="Calibri" w:cs="Calibri"/>
          <w:color w:val="222222"/>
          <w:sz w:val="22"/>
        </w:rPr>
        <w:t>IBMu{2019}in 2025 Cost of a Data Breach raporuna gu{00F6}re bir veri ihlalinin ortalama maliyeti 4,88 milyon USDu{2019}dir. Proaktif risk tespiti ile bu riskin ciddi u{00F6}lu{00E7}u{00FC}de azaltu{0131}lmasu{0131} hedeflenir.</w:t>
      </w:r>
    </w:p>
    <w:p w14:paraId="4AA71B64" w14:textId="0FFCE2C2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Du{00FC}zenleyici ceza riski azaltu{0131}mu{0131}: </w:t>
      </w:r>
      <w:r>
        <w:rPr>
          <w:rFonts w:ascii="Calibri" w:hAnsi="Calibri" w:cs="Calibri"/>
          <w:color w:val="222222"/>
          <w:sz w:val="22"/>
        </w:rPr>
        <w:t>KVKK kapsamu{0131}nda veri ihlali durumunda 1u{2013}10 milyon TL arasu{0131} idari para cezasu{0131} uygulanabilir. Denetim izi ve uyum raporlamasu{0131} ile ceza riskinin minimize edilmesi.</w:t>
      </w:r>
    </w:p>
    <w:p w14:paraId="0E815D18" w14:textId="7D9F2E69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Operasyonel verimlilik: </w:t>
      </w:r>
      <w:r>
        <w:rPr>
          <w:rFonts w:ascii="Calibri" w:hAnsi="Calibri" w:cs="Calibri"/>
          <w:color w:val="222222"/>
          <w:sz w:val="22"/>
        </w:rPr>
        <w:t>Du{00FC}u{015F}u{00FC}k riskli kullanu{0131}cu{0131}laru{0131}n gereksiz engellerle karu{015F}u{0131}lau{015F}mamasu{0131}, iu{015F} su{00FC}reu{00E7}lerinin aksamadan devam etmesi.</w:t>
      </w:r>
    </w:p>
    <w:p w14:paraId="2FDCA3AB" w14:textId="29B85ED1" w:rsidR="00965D96" w:rsidRPr="00965D96" w:rsidRDefault="00965D96" w:rsidP="00965D96">
      <w:pPr>
        <w:pStyle w:val="ListeParagraf"/>
        <w:numPr>
          <w:ilvl w:val="0"/>
          <w:numId w:val="1"/>
        </w:numPr>
        <w:ind w:left="1080"/>
      </w:pPr>
      <w:r>
        <w:rPr>
          <w:rFonts w:ascii="Calibri" w:hAnsi="Calibri" w:cs="Calibri"/>
          <w:b/>
          <w:color w:val="222222"/>
          <w:sz w:val="22"/>
        </w:rPr>
        <w:t xml:space="preserve">u{00D6}lu{00E7}eklenebilirlik: </w:t>
      </w:r>
      <w:r>
        <w:rPr>
          <w:rFonts w:ascii="Calibri" w:hAnsi="Calibri" w:cs="Calibri"/>
          <w:color w:val="222222"/>
          <w:sz w:val="22"/>
        </w:rPr>
        <w:t>Tek bir arau{00E7}la kurumdaki tu{00FC}m DLP kullanu{0131}cu{0131}laru{0131}nu{0131}n risk profilinin yu{00F6}netilmesi u{2014} yu{00FC}ksek tekrar kullanu{0131}m deu{011F}eri. u{0130}leride farklu{0131} veri kaynaklaru{0131} (e-posta gu{00FC}venliu{011F}i, CASB, endpoint) eklenerek kapsamu{0131}n geniu{015F}letilebilmesi.</w:t>
      </w:r>
    </w:p>
    <w:sectPr w:rsidR="00965D96" w:rsidRPr="00965D96" w:rsidSect="00965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D31FE"/>
    <w:multiLevelType w:val="singleLevel"/>
    <w:tmpl w:val="041F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71743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96"/>
    <w:rsid w:val="003E35F0"/>
    <w:rsid w:val="0066556A"/>
    <w:rsid w:val="00965D96"/>
    <w:rsid w:val="00C5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147D0"/>
  <w15:chartTrackingRefBased/>
  <w15:docId w15:val="{19E892A9-D194-427A-8B0D-F5EA463E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6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65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6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6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6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6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6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6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65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5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65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65D9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65D9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65D9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65D9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65D9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65D9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6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6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6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6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65D9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65D9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65D9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6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65D9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65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2695</Words>
  <Characters>15362</Characters>
  <Application>Microsoft Office Word</Application>
  <DocSecurity>0</DocSecurity>
  <Lines>128</Lines>
  <Paragraphs>36</Paragraphs>
  <ScaleCrop>false</ScaleCrop>
  <Company/>
  <LinksUpToDate>false</LinksUpToDate>
  <CharactersWithSpaces>18021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SAĞLAM</dc:creator>
  <cp:keywords/>
  <dc:description/>
  <cp:lastModifiedBy>ABDULLAH SAĞLAM</cp:lastModifiedBy>
  <cp:revision>1</cp:revision>
  <dcterms:created xsi:type="dcterms:W3CDTF">2026-05-22T08:44:00Z</dcterms:created>
  <dcterms:modified xsi:type="dcterms:W3CDTF">2026-05-22T08:44:00Z</dcterms:modified>
</cp:coreProperties>
</file>