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4026" w:rsidRDefault="00C84026"/>
    <w:p w:rsidR="00C84026" w:rsidRDefault="00C5614A" w:rsidP="00C84026">
      <w:pPr>
        <w:jc w:val="center"/>
      </w:pPr>
      <w:r w:rsidRPr="00C5614A">
        <w:drawing>
          <wp:inline distT="0" distB="0" distL="0" distR="0" wp14:anchorId="1DDFF26C" wp14:editId="04F46180">
            <wp:extent cx="5731510" cy="8048171"/>
            <wp:effectExtent l="0" t="0" r="0" b="3810"/>
            <wp:docPr id="98079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794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060" cy="805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25F" w:rsidRDefault="007A025F" w:rsidP="00C84026">
      <w:pPr>
        <w:jc w:val="center"/>
        <w:rPr>
          <w:b/>
          <w:bCs/>
          <w:sz w:val="20"/>
          <w:szCs w:val="20"/>
        </w:rPr>
      </w:pPr>
    </w:p>
    <w:p w:rsidR="007A025F" w:rsidRDefault="00C84026" w:rsidP="007A025F">
      <w:pPr>
        <w:jc w:val="center"/>
        <w:rPr>
          <w:sz w:val="20"/>
          <w:szCs w:val="20"/>
        </w:rPr>
      </w:pPr>
      <w:r w:rsidRPr="007A025F">
        <w:rPr>
          <w:b/>
          <w:bCs/>
          <w:sz w:val="20"/>
          <w:szCs w:val="20"/>
        </w:rPr>
        <w:t>Fig x:</w:t>
      </w:r>
      <w:r w:rsidRPr="007A025F">
        <w:rPr>
          <w:sz w:val="20"/>
          <w:szCs w:val="20"/>
        </w:rPr>
        <w:t xml:space="preserve"> Time</w:t>
      </w:r>
      <w:r w:rsidR="00C5614A">
        <w:rPr>
          <w:sz w:val="20"/>
          <w:szCs w:val="20"/>
        </w:rPr>
        <w:t>series</w:t>
      </w:r>
      <w:r w:rsidRPr="007A025F">
        <w:rPr>
          <w:sz w:val="20"/>
          <w:szCs w:val="20"/>
        </w:rPr>
        <w:t xml:space="preserve"> of temperature parameter by each location.</w:t>
      </w:r>
    </w:p>
    <w:p w:rsidR="007A025F" w:rsidRPr="007A025F" w:rsidRDefault="007A025F" w:rsidP="007A025F">
      <w:pPr>
        <w:jc w:val="center"/>
        <w:rPr>
          <w:sz w:val="20"/>
          <w:szCs w:val="20"/>
        </w:rPr>
      </w:pPr>
    </w:p>
    <w:p w:rsidR="00C84026" w:rsidRPr="007A025F" w:rsidRDefault="00C84026" w:rsidP="00C84026">
      <w:pPr>
        <w:jc w:val="both"/>
        <w:rPr>
          <w:sz w:val="22"/>
          <w:szCs w:val="22"/>
        </w:rPr>
      </w:pPr>
      <w:r w:rsidRPr="007A025F">
        <w:rPr>
          <w:sz w:val="22"/>
          <w:szCs w:val="22"/>
        </w:rPr>
        <w:lastRenderedPageBreak/>
        <w:t xml:space="preserve">There are totally 14 temperature measurements shown in Fig x by campus and faculty. Fig x-a to f are indoor measurements and Fig x-g </w:t>
      </w:r>
      <w:r w:rsidR="007F27C2" w:rsidRPr="007A025F">
        <w:rPr>
          <w:sz w:val="22"/>
          <w:szCs w:val="22"/>
        </w:rPr>
        <w:t xml:space="preserve">also </w:t>
      </w:r>
      <w:r w:rsidRPr="007A025F">
        <w:rPr>
          <w:sz w:val="22"/>
          <w:szCs w:val="22"/>
        </w:rPr>
        <w:t>represents outdoor measurements.</w:t>
      </w:r>
      <w:r w:rsidR="00D2022D" w:rsidRPr="007A025F">
        <w:rPr>
          <w:sz w:val="22"/>
          <w:szCs w:val="22"/>
        </w:rPr>
        <w:t xml:space="preserve"> Chemical, </w:t>
      </w:r>
      <w:r w:rsidR="000D6E6E" w:rsidRPr="007A025F">
        <w:rPr>
          <w:sz w:val="22"/>
          <w:szCs w:val="22"/>
        </w:rPr>
        <w:t xml:space="preserve">Earth Science, Biocentre, </w:t>
      </w:r>
      <w:r w:rsidR="00D2022D" w:rsidRPr="007A025F">
        <w:rPr>
          <w:sz w:val="22"/>
          <w:szCs w:val="22"/>
        </w:rPr>
        <w:t xml:space="preserve">Biologicum, and Physics faculties at Riedberg campus have </w:t>
      </w:r>
      <w:r w:rsidR="00C5614A">
        <w:rPr>
          <w:sz w:val="22"/>
          <w:szCs w:val="22"/>
        </w:rPr>
        <w:t>2</w:t>
      </w:r>
      <w:r w:rsidR="00D2022D" w:rsidRPr="007A025F">
        <w:rPr>
          <w:sz w:val="22"/>
          <w:szCs w:val="22"/>
        </w:rPr>
        <w:t xml:space="preserve">, </w:t>
      </w:r>
      <w:r w:rsidR="000D6E6E" w:rsidRPr="007A025F">
        <w:rPr>
          <w:sz w:val="22"/>
          <w:szCs w:val="22"/>
        </w:rPr>
        <w:t xml:space="preserve">1, </w:t>
      </w:r>
      <w:r w:rsidR="00D2022D" w:rsidRPr="007A025F">
        <w:rPr>
          <w:sz w:val="22"/>
          <w:szCs w:val="22"/>
        </w:rPr>
        <w:t>2</w:t>
      </w:r>
      <w:r w:rsidR="000D6E6E" w:rsidRPr="007A025F">
        <w:rPr>
          <w:sz w:val="22"/>
          <w:szCs w:val="22"/>
        </w:rPr>
        <w:t xml:space="preserve">, </w:t>
      </w:r>
      <w:r w:rsidR="00C5614A">
        <w:rPr>
          <w:sz w:val="22"/>
          <w:szCs w:val="22"/>
        </w:rPr>
        <w:t>2</w:t>
      </w:r>
      <w:r w:rsidR="00D2022D" w:rsidRPr="007A025F">
        <w:rPr>
          <w:sz w:val="22"/>
          <w:szCs w:val="22"/>
        </w:rPr>
        <w:t xml:space="preserve"> and 2 measurement sensors located in different floor respectively. Sense boxes at Riedberg campus are positioned in …, …, </w:t>
      </w:r>
      <w:proofErr w:type="gramStart"/>
      <w:r w:rsidR="00D2022D" w:rsidRPr="007A025F">
        <w:rPr>
          <w:sz w:val="22"/>
          <w:szCs w:val="22"/>
        </w:rPr>
        <w:t>… .</w:t>
      </w:r>
      <w:proofErr w:type="gramEnd"/>
      <w:r w:rsidR="00D2022D" w:rsidRPr="007A025F">
        <w:rPr>
          <w:sz w:val="22"/>
          <w:szCs w:val="22"/>
        </w:rPr>
        <w:t xml:space="preserve"> </w:t>
      </w:r>
      <w:r w:rsidRPr="007A025F">
        <w:rPr>
          <w:sz w:val="22"/>
          <w:szCs w:val="22"/>
        </w:rPr>
        <w:t xml:space="preserve">Although time differences among the plots are available, the longest range is 5 May </w:t>
      </w:r>
      <w:r w:rsidR="007F27C2" w:rsidRPr="007A025F">
        <w:rPr>
          <w:sz w:val="22"/>
          <w:szCs w:val="22"/>
        </w:rPr>
        <w:t>to</w:t>
      </w:r>
      <w:r w:rsidRPr="007A025F">
        <w:rPr>
          <w:sz w:val="22"/>
          <w:szCs w:val="22"/>
        </w:rPr>
        <w:t xml:space="preserve"> 20 June, 2023. The dash lines in the graphics show the </w:t>
      </w:r>
      <w:r w:rsidR="00C5614A">
        <w:rPr>
          <w:sz w:val="22"/>
          <w:szCs w:val="22"/>
        </w:rPr>
        <w:t>results of a survey at them campus. Red land blue lines refer to maximum and minimum temperature values respectively that could be comfortable for the survey participants.</w:t>
      </w:r>
      <w:r w:rsidRPr="007A025F">
        <w:rPr>
          <w:sz w:val="22"/>
          <w:szCs w:val="22"/>
        </w:rPr>
        <w:t xml:space="preserve"> </w:t>
      </w:r>
      <w:r w:rsidR="000D6E6E" w:rsidRPr="007A025F">
        <w:rPr>
          <w:sz w:val="22"/>
          <w:szCs w:val="22"/>
        </w:rPr>
        <w:t>With</w:t>
      </w:r>
      <w:r w:rsidR="007F27C2" w:rsidRPr="007A025F">
        <w:rPr>
          <w:sz w:val="22"/>
          <w:szCs w:val="22"/>
        </w:rPr>
        <w:t>in</w:t>
      </w:r>
      <w:r w:rsidR="000D6E6E" w:rsidRPr="007A025F">
        <w:rPr>
          <w:sz w:val="22"/>
          <w:szCs w:val="22"/>
        </w:rPr>
        <w:t xml:space="preserve"> </w:t>
      </w:r>
      <w:r w:rsidR="007F27C2" w:rsidRPr="007A025F">
        <w:rPr>
          <w:sz w:val="22"/>
          <w:szCs w:val="22"/>
        </w:rPr>
        <w:t>the impacts</w:t>
      </w:r>
      <w:r w:rsidR="000D6E6E" w:rsidRPr="007A025F">
        <w:rPr>
          <w:sz w:val="22"/>
          <w:szCs w:val="22"/>
        </w:rPr>
        <w:t xml:space="preserve"> of the summer season, almost all the graphics have a positive</w:t>
      </w:r>
      <w:r w:rsidR="007F27C2" w:rsidRPr="007A025F">
        <w:rPr>
          <w:sz w:val="22"/>
          <w:szCs w:val="22"/>
        </w:rPr>
        <w:t xml:space="preserve"> temperature</w:t>
      </w:r>
      <w:r w:rsidR="000D6E6E" w:rsidRPr="007A025F">
        <w:rPr>
          <w:sz w:val="22"/>
          <w:szCs w:val="22"/>
        </w:rPr>
        <w:t xml:space="preserve"> tendency over time. In terms of statistics</w:t>
      </w:r>
      <w:r w:rsidR="00D2022D" w:rsidRPr="007A025F">
        <w:rPr>
          <w:sz w:val="22"/>
          <w:szCs w:val="22"/>
        </w:rPr>
        <w:t>, it can be said that outdoor measurements have</w:t>
      </w:r>
      <w:r w:rsidR="007F27C2" w:rsidRPr="007A025F">
        <w:rPr>
          <w:sz w:val="22"/>
          <w:szCs w:val="22"/>
        </w:rPr>
        <w:t xml:space="preserve"> the </w:t>
      </w:r>
      <w:r w:rsidR="000D6E6E" w:rsidRPr="007A025F">
        <w:rPr>
          <w:sz w:val="22"/>
          <w:szCs w:val="22"/>
        </w:rPr>
        <w:t xml:space="preserve">higher statistical </w:t>
      </w:r>
      <w:r w:rsidR="00D2022D" w:rsidRPr="007A025F">
        <w:rPr>
          <w:sz w:val="22"/>
          <w:szCs w:val="22"/>
        </w:rPr>
        <w:t>range</w:t>
      </w:r>
      <w:r w:rsidR="000D6E6E" w:rsidRPr="007A025F">
        <w:rPr>
          <w:sz w:val="22"/>
          <w:szCs w:val="22"/>
        </w:rPr>
        <w:t xml:space="preserve">, which is </w:t>
      </w:r>
      <w:r w:rsidR="00D2022D" w:rsidRPr="007A025F">
        <w:rPr>
          <w:sz w:val="22"/>
          <w:szCs w:val="22"/>
        </w:rPr>
        <w:t xml:space="preserve">between minimum and maximum </w:t>
      </w:r>
      <w:r w:rsidR="000D6E6E" w:rsidRPr="007A025F">
        <w:rPr>
          <w:sz w:val="22"/>
          <w:szCs w:val="22"/>
        </w:rPr>
        <w:t xml:space="preserve">temperature </w:t>
      </w:r>
      <w:r w:rsidR="00D2022D" w:rsidRPr="007A025F">
        <w:rPr>
          <w:sz w:val="22"/>
          <w:szCs w:val="22"/>
        </w:rPr>
        <w:t>value</w:t>
      </w:r>
      <w:r w:rsidR="000D6E6E" w:rsidRPr="007A025F">
        <w:rPr>
          <w:sz w:val="22"/>
          <w:szCs w:val="22"/>
        </w:rPr>
        <w:t>s, on the Fig x-g</w:t>
      </w:r>
      <w:r w:rsidR="00D2022D" w:rsidRPr="007A025F">
        <w:rPr>
          <w:sz w:val="22"/>
          <w:szCs w:val="22"/>
        </w:rPr>
        <w:t xml:space="preserve">. Also, diurnal cycle of the temperature variable can be clearly seen on </w:t>
      </w:r>
      <w:r w:rsidR="000D6E6E" w:rsidRPr="007A025F">
        <w:rPr>
          <w:sz w:val="22"/>
          <w:szCs w:val="22"/>
        </w:rPr>
        <w:t>it</w:t>
      </w:r>
      <w:r w:rsidR="00D2022D" w:rsidRPr="007A025F">
        <w:rPr>
          <w:sz w:val="22"/>
          <w:szCs w:val="22"/>
        </w:rPr>
        <w:t>.</w:t>
      </w:r>
      <w:r w:rsidR="000D6E6E" w:rsidRPr="007A025F">
        <w:rPr>
          <w:sz w:val="22"/>
          <w:szCs w:val="22"/>
        </w:rPr>
        <w:t xml:space="preserve"> </w:t>
      </w:r>
    </w:p>
    <w:sectPr w:rsidR="00C84026" w:rsidRPr="007A02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026"/>
    <w:rsid w:val="000D6E6E"/>
    <w:rsid w:val="005C0EC2"/>
    <w:rsid w:val="007A025F"/>
    <w:rsid w:val="007F27C2"/>
    <w:rsid w:val="00C5614A"/>
    <w:rsid w:val="00C84026"/>
    <w:rsid w:val="00D2022D"/>
    <w:rsid w:val="00D70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E4D202D"/>
  <w15:chartTrackingRefBased/>
  <w15:docId w15:val="{3C704588-547D-1F41-8DAD-3104B4BCE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2023-06-24T11:01:00Z</dcterms:created>
  <dcterms:modified xsi:type="dcterms:W3CDTF">2023-06-24T20:50:00Z</dcterms:modified>
</cp:coreProperties>
</file>