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A4" w:rsidRPr="007002A4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Your Name:</w:t>
      </w:r>
      <w:r w:rsidR="00B02C78"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2C78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Sunday Ogbonnaya Onwuchekwa</w:t>
      </w:r>
    </w:p>
    <w:p w:rsidR="007002A4" w:rsidRPr="00051ABB" w:rsidRDefault="00051ABB" w:rsidP="00051AB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ABB">
        <w:rPr>
          <w:rFonts w:ascii="Courier New" w:eastAsia="Times New Roman" w:hAnsi="Courier New" w:cs="Courier New"/>
          <w:sz w:val="20"/>
          <w:szCs w:val="20"/>
        </w:rPr>
        <w:t xml:space="preserve">Describe a case where you think an error/exception </w:t>
      </w:r>
      <w:proofErr w:type="gramStart"/>
      <w:r w:rsidRPr="00051ABB">
        <w:rPr>
          <w:rFonts w:ascii="Courier New" w:eastAsia="Times New Roman" w:hAnsi="Courier New" w:cs="Courier New"/>
          <w:sz w:val="20"/>
          <w:szCs w:val="20"/>
        </w:rPr>
        <w:t>could be used</w:t>
      </w:r>
      <w:proofErr w:type="gramEnd"/>
      <w:r w:rsidRPr="00051ABB">
        <w:rPr>
          <w:rFonts w:ascii="Courier New" w:eastAsia="Times New Roman" w:hAnsi="Courier New" w:cs="Courier New"/>
          <w:sz w:val="20"/>
          <w:szCs w:val="20"/>
        </w:rPr>
        <w:t>, but should _not_ be used</w:t>
      </w:r>
      <w:r w:rsidR="00014DF6">
        <w:t>.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862E6D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I think error/exception </w:t>
      </w:r>
      <w:proofErr w:type="gramStart"/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should not be used</w:t>
      </w:r>
      <w:proofErr w:type="gramEnd"/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to trap exception that does not prevent the normal flow of programs. However, exception handling </w:t>
      </w:r>
      <w:proofErr w:type="gramStart"/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should be used</w:t>
      </w:r>
      <w:proofErr w:type="gramEnd"/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to trap errors capable of stopping the flowing of programs.</w:t>
      </w:r>
    </w:p>
    <w:p w:rsidR="00014DF6" w:rsidRPr="00051ABB" w:rsidRDefault="00051ABB" w:rsidP="00051AB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ABB">
        <w:rPr>
          <w:rFonts w:ascii="Courier New" w:eastAsia="Times New Roman" w:hAnsi="Courier New" w:cs="Courier New"/>
          <w:sz w:val="20"/>
          <w:szCs w:val="20"/>
        </w:rPr>
        <w:t>If method A calls B, and B calls C, and then an error is raised in function C, where can it potentially be caught (A, B, C, or all of the above)?</w:t>
      </w:r>
    </w:p>
    <w:p w:rsidR="009C409C" w:rsidRPr="009C409C" w:rsidRDefault="00014DF6" w:rsidP="00014DF6">
      <w:pPr>
        <w:pStyle w:val="HTMLPreformatted"/>
        <w:ind w:left="720"/>
      </w:pPr>
      <w:r w:rsidRPr="009C409C">
        <w:t xml:space="preserve"> </w:t>
      </w:r>
    </w:p>
    <w:p w:rsidR="00862E6D" w:rsidRPr="00862E6D" w:rsidRDefault="00862E6D" w:rsidP="0086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The error should be caught in all of the above because I</w:t>
      </w:r>
      <w:r w:rsidRPr="00862E6D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f it is not 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caught</w:t>
      </w:r>
      <w:r w:rsidRPr="00862E6D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in </w:t>
      </w:r>
      <w:r w:rsidRPr="00862E6D">
        <w:rPr>
          <w:rFonts w:eastAsia="Times New Roman"/>
          <w:color w:val="5B9BD5" w:themeColor="accent1"/>
        </w:rPr>
        <w:t>C</w:t>
      </w:r>
      <w:r w:rsidRPr="00862E6D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, the exception passes to </w:t>
      </w:r>
      <w:r w:rsidRPr="00862E6D">
        <w:rPr>
          <w:rFonts w:eastAsia="Times New Roman"/>
          <w:color w:val="5B9BD5" w:themeColor="accent1"/>
        </w:rPr>
        <w:t>B</w:t>
      </w:r>
      <w:r w:rsidRPr="00862E6D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and then to </w:t>
      </w:r>
      <w:r w:rsidRPr="00862E6D">
        <w:rPr>
          <w:rFonts w:eastAsia="Times New Roman"/>
          <w:color w:val="5B9BD5" w:themeColor="accent1"/>
        </w:rPr>
        <w:t>A</w:t>
      </w:r>
      <w:r w:rsidRPr="00862E6D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</w:t>
      </w:r>
      <w:r w:rsidRPr="00862E6D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If 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the errors </w:t>
      </w:r>
      <w:proofErr w:type="gramStart"/>
      <w:r w:rsidR="00764FE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were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</w:t>
      </w:r>
      <w:r w:rsidRPr="00862E6D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never handled</w:t>
      </w:r>
      <w:proofErr w:type="gramEnd"/>
      <w:r w:rsidRPr="00862E6D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, an error message 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would cause</w:t>
      </w:r>
      <w:r w:rsidRPr="00862E6D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our program 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to </w:t>
      </w:r>
      <w:r w:rsidRPr="00862E6D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come to a sudden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halt</w:t>
      </w:r>
      <w:r w:rsidRPr="00862E6D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</w:p>
    <w:p w:rsidR="007002A4" w:rsidRPr="00DF034E" w:rsidRDefault="008302FB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</w:p>
    <w:p w:rsidR="00673763" w:rsidRP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What is the most interesting thing you learned as a part of your work for this class this week?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8302FB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The most interesting thing I learned this week as part of my work for this class this week is </w:t>
      </w:r>
      <w:r w:rsidR="00387A97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various methods of exception handling</w:t>
      </w:r>
      <w:r w:rsidR="004E4401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</w:p>
    <w:p w:rsidR="001F3608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Describe one specific way that you helped someone else this week, or reached out for help.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387A97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 asked Brother Mellor for help when my bullets were not dying off in the asteroid milestone 2 assignment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</w:p>
    <w:p w:rsid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Are there any topics from this week that you still feel uneasy about, or would like to learn more about?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763" w:rsidRPr="007333FC" w:rsidRDefault="001A4886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The entire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topic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from this week was easy to understand and implement.</w:t>
      </w:r>
    </w:p>
    <w:p w:rsidR="00A14741" w:rsidRPr="00125A89" w:rsidRDefault="007002A4" w:rsidP="00125A8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How much time did you spend this week on each of the following: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Reading</w:t>
      </w:r>
      <w:r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2D59F4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30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7333FC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Checkpoint A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2D59F4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10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Checkpoint B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9245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92451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2D59F4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10</w:t>
      </w:r>
      <w:r w:rsidR="00192451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Team Activity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60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Data Structures Homework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657F26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1 hour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Prove Assignment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2D59F4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8</w:t>
      </w:r>
      <w:bookmarkStart w:id="0" w:name="_GoBack"/>
      <w:bookmarkEnd w:id="0"/>
      <w:r w:rsidR="0075595E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hours</w:t>
      </w:r>
    </w:p>
    <w:p w:rsidR="00334544" w:rsidRPr="00125A89" w:rsidRDefault="007002A4" w:rsidP="0012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lastRenderedPageBreak/>
        <w:t>If you have other questions or comments for the instructor, please post them to Slack, either in the general channel if others can benefit, or as a direct message if the matter is more personal.</w:t>
      </w:r>
    </w:p>
    <w:sectPr w:rsidR="00334544" w:rsidRPr="00125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8DF"/>
    <w:multiLevelType w:val="hybridMultilevel"/>
    <w:tmpl w:val="AC3C0C1E"/>
    <w:lvl w:ilvl="0" w:tplc="1C1EFB0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6F4"/>
    <w:multiLevelType w:val="hybridMultilevel"/>
    <w:tmpl w:val="C28E6C9E"/>
    <w:lvl w:ilvl="0" w:tplc="592C4708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A4"/>
    <w:rsid w:val="00014DF6"/>
    <w:rsid w:val="0003062B"/>
    <w:rsid w:val="00051ABB"/>
    <w:rsid w:val="00125A89"/>
    <w:rsid w:val="00167F2D"/>
    <w:rsid w:val="0018141B"/>
    <w:rsid w:val="00181B4B"/>
    <w:rsid w:val="00192451"/>
    <w:rsid w:val="001A4886"/>
    <w:rsid w:val="001F3608"/>
    <w:rsid w:val="002D59F4"/>
    <w:rsid w:val="002F023F"/>
    <w:rsid w:val="002F6D34"/>
    <w:rsid w:val="00367F08"/>
    <w:rsid w:val="00387A97"/>
    <w:rsid w:val="003A5B9C"/>
    <w:rsid w:val="004246E9"/>
    <w:rsid w:val="004374B4"/>
    <w:rsid w:val="0046011C"/>
    <w:rsid w:val="00460494"/>
    <w:rsid w:val="004E4401"/>
    <w:rsid w:val="00563A46"/>
    <w:rsid w:val="00657F26"/>
    <w:rsid w:val="0066692B"/>
    <w:rsid w:val="00673763"/>
    <w:rsid w:val="007002A4"/>
    <w:rsid w:val="007333FC"/>
    <w:rsid w:val="0075595E"/>
    <w:rsid w:val="00764FE1"/>
    <w:rsid w:val="00766007"/>
    <w:rsid w:val="008231AD"/>
    <w:rsid w:val="008302FB"/>
    <w:rsid w:val="00862E6D"/>
    <w:rsid w:val="009C409C"/>
    <w:rsid w:val="009C7CEE"/>
    <w:rsid w:val="00A14741"/>
    <w:rsid w:val="00A15671"/>
    <w:rsid w:val="00A1601C"/>
    <w:rsid w:val="00B02C78"/>
    <w:rsid w:val="00B54A24"/>
    <w:rsid w:val="00BE781B"/>
    <w:rsid w:val="00C47F8E"/>
    <w:rsid w:val="00D13DB8"/>
    <w:rsid w:val="00D60966"/>
    <w:rsid w:val="00DB07A0"/>
    <w:rsid w:val="00DF034E"/>
    <w:rsid w:val="00E21D48"/>
    <w:rsid w:val="00E81A4B"/>
    <w:rsid w:val="00E93221"/>
    <w:rsid w:val="00F71C95"/>
    <w:rsid w:val="00F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4CA1"/>
  <w15:chartTrackingRefBased/>
  <w15:docId w15:val="{EA81790E-D0F5-4652-902A-5DA674C1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2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02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E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6</cp:revision>
  <dcterms:created xsi:type="dcterms:W3CDTF">2020-03-09T21:03:00Z</dcterms:created>
  <dcterms:modified xsi:type="dcterms:W3CDTF">2020-03-09T21:57:00Z</dcterms:modified>
</cp:coreProperties>
</file>