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320A4" w:rsidRDefault="003D69FB">
      <w:r>
        <w:t>They are the building blocks for all software, from the simplest applications to the most sophisticated ones..</w:t>
      </w:r>
      <w:r>
        <w:br/>
        <w:t>Their jobs usually involve:</w:t>
      </w:r>
      <w:r>
        <w:br/>
      </w:r>
      <w:r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>In 1801, the Jacquard loom could produce entirely different weaves by changing the "program" – a series of pasteboard cards with holes punched in them.</w:t>
      </w:r>
      <w:r>
        <w:br/>
        <w:t>In the 9th century, the Arab mathematician Al-Kindi described a cryptographic algorithm for deciphering encrypte</w:t>
      </w:r>
      <w:r>
        <w:t>d code, in A Manuscript on Deciphering Cryptographic Messages.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>Scripting and breakpointing is also part of this process.</w:t>
      </w:r>
      <w:r>
        <w:br/>
        <w:t xml:space="preserve"> After the bug is reproduced, the input of the program may need to be simplified to make it easier to debug.</w:t>
      </w:r>
      <w:r>
        <w:br/>
        <w:t xml:space="preserve"> High-level languages made the process of</w:t>
      </w:r>
      <w:r>
        <w:t xml:space="preserve"> developing a program simpler and more understandable, and less bound to the underlying hardware.</w:t>
      </w:r>
      <w:r>
        <w:br/>
        <w:t>Many factors, having little or nothing to do with the ability of the computer to efficiently compile and execute the code, contribute to readability.</w:t>
      </w:r>
      <w:r>
        <w:br/>
        <w:t>He gave the first description of cryptanalysis by frequency analysis, the earliest code-breaking algorithm.</w:t>
      </w:r>
      <w:r>
        <w:br/>
        <w:t xml:space="preserve"> Various visual programming languages have also been developed with the intent to resolve readability concerns by adopting non-traditional approaches to cod</w:t>
      </w:r>
      <w:r>
        <w:t>e structure and display.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 xml:space="preserve"> A similar technique used for database design is Entity-Relationship Modeling (ER Modeling).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Text editors were also developed that allowed changes</w:t>
      </w:r>
      <w:r>
        <w:t xml:space="preserve"> and corrections to be made much more easily than with punched cards.</w:t>
      </w:r>
    </w:p>
    <w:sectPr w:rsidR="005320A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09465541">
    <w:abstractNumId w:val="8"/>
  </w:num>
  <w:num w:numId="2" w16cid:durableId="1567451782">
    <w:abstractNumId w:val="6"/>
  </w:num>
  <w:num w:numId="3" w16cid:durableId="945380124">
    <w:abstractNumId w:val="5"/>
  </w:num>
  <w:num w:numId="4" w16cid:durableId="1615559226">
    <w:abstractNumId w:val="4"/>
  </w:num>
  <w:num w:numId="5" w16cid:durableId="564797334">
    <w:abstractNumId w:val="7"/>
  </w:num>
  <w:num w:numId="6" w16cid:durableId="2120025129">
    <w:abstractNumId w:val="3"/>
  </w:num>
  <w:num w:numId="7" w16cid:durableId="938637164">
    <w:abstractNumId w:val="2"/>
  </w:num>
  <w:num w:numId="8" w16cid:durableId="271061991">
    <w:abstractNumId w:val="1"/>
  </w:num>
  <w:num w:numId="9" w16cid:durableId="7419520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D69FB"/>
    <w:rsid w:val="005320A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2023-12-06T12:39:00Z</dcterms:modified>
  <cp:category/>
</cp:coreProperties>
</file>