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D23" w:rsidRDefault="00764AAF">
      <w:r>
        <w:t>Integrated development environments (IDEs) aim to integrate all such help..</w:t>
      </w:r>
      <w:r>
        <w:br/>
        <w:t>They are the building blocks for all software, from the simplest applications to the most sophisticated ones.</w:t>
      </w:r>
      <w:r>
        <w:br/>
        <w:t xml:space="preserve">In the 9th century, the Arab mathematician Al-Kindi described a </w:t>
      </w:r>
      <w:r>
        <w:t>cryptographic algorithm for deciphering encrypted code, in A Manuscript on Deciphering Cryptographic Messages.</w:t>
      </w:r>
      <w:r>
        <w:br/>
        <w:t>Also, specific user environment and usage history can make it difficult to reproduce the problem.</w:t>
      </w:r>
      <w:r>
        <w:br/>
        <w:t>By the late 1960s, data storage devices and computer terminals became inexpensive enough that programs could be created by typing directly into the computers.</w:t>
      </w:r>
      <w:r>
        <w:br/>
        <w:t>FORTRAN, the first widely used high-level language to have a functional implementation, came out in 1957, and many other languages were soon dev</w:t>
      </w:r>
      <w:r>
        <w:t>eloped—in particular, COBOL aimed at commercial data processing, and Lisp for computer research.</w:t>
      </w:r>
      <w:r>
        <w:br/>
        <w:t>However, because an assembly language is little more than a different notation for a machine language,  two machines with different instruction sets also have different assembly languages.</w:t>
      </w:r>
      <w:r>
        <w:br/>
        <w:t xml:space="preserve"> Allen Downey, in his book How To Think Like A Computer Scientist, writes:</w:t>
      </w:r>
      <w:r>
        <w:br/>
        <w:t xml:space="preserve"> Many computer languages provide a mechanism to call functions provided by shared libraries.</w:t>
      </w:r>
      <w:r>
        <w:br/>
        <w:t xml:space="preserve"> Various visual programming languages have also been devel</w:t>
      </w:r>
      <w:r>
        <w:t>oped with the intent to resolve readability concerns by adopting non-traditional approaches to code structure and display.</w:t>
      </w:r>
      <w:r>
        <w:br/>
        <w:t xml:space="preserve"> Programmable devices have existed for centuries.</w:t>
      </w:r>
      <w:r>
        <w:br/>
        <w:t>Provided the functions in a library follow the appropriate run-time conventions (e.g., method of passing arguments), then these functions may be written in any other language.</w:t>
      </w:r>
      <w:r>
        <w:br/>
      </w:r>
      <w:r>
        <w:br/>
        <w:t>Trade-offs from this ideal involve finding enough programmers who know the language to build a team, the availability of compilers for that language, and the effi</w:t>
      </w:r>
      <w:r>
        <w:t>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This can be a non-trivial task, for example as with parallel processes or some unusual software bugs.</w:t>
      </w:r>
    </w:p>
    <w:sectPr w:rsidR="00DF4D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1591947">
    <w:abstractNumId w:val="8"/>
  </w:num>
  <w:num w:numId="2" w16cid:durableId="39403595">
    <w:abstractNumId w:val="6"/>
  </w:num>
  <w:num w:numId="3" w16cid:durableId="1543860868">
    <w:abstractNumId w:val="5"/>
  </w:num>
  <w:num w:numId="4" w16cid:durableId="341976950">
    <w:abstractNumId w:val="4"/>
  </w:num>
  <w:num w:numId="5" w16cid:durableId="1697732629">
    <w:abstractNumId w:val="7"/>
  </w:num>
  <w:num w:numId="6" w16cid:durableId="1469859807">
    <w:abstractNumId w:val="3"/>
  </w:num>
  <w:num w:numId="7" w16cid:durableId="1606688251">
    <w:abstractNumId w:val="2"/>
  </w:num>
  <w:num w:numId="8" w16cid:durableId="819659757">
    <w:abstractNumId w:val="1"/>
  </w:num>
  <w:num w:numId="9" w16cid:durableId="164169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AAF"/>
    <w:rsid w:val="00AA1D8D"/>
    <w:rsid w:val="00B47730"/>
    <w:rsid w:val="00CB0664"/>
    <w:rsid w:val="00DF4D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