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620" w:rsidRDefault="00946899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When </w:t>
      </w:r>
      <w:r>
        <w:t>debugging the problem in a GUI, the programmer can try to skip some user interaction from the original problem description and check if remaining actions are sufficient for bugs to appear.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 text editors s</w:t>
      </w:r>
      <w:r>
        <w:t>uch as Emacs allow GDB to be invoked through them, to provide a visual environment.</w:t>
      </w:r>
      <w:r>
        <w:br/>
      </w:r>
      <w:r>
        <w:br/>
        <w:t>They are the building blocks for all software, from the simplest applications to the most sophisticated ones.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step in most formal software development processes is requirements analysis, followed by testing to determine value modeling, implementation, and failu</w:t>
      </w:r>
      <w:r>
        <w:t>re elimination (debugging).</w:t>
      </w:r>
      <w:r>
        <w:br/>
        <w:t xml:space="preserve"> Code-breaking algorithms have also existed for centuries.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</w:t>
      </w:r>
      <w:r>
        <w:t>es efficiency and the ability for low-level manipulation).</w:t>
      </w:r>
      <w:r>
        <w:br/>
        <w:t xml:space="preserve"> Different programming languages support different styles of programming (called programming paradigms).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</w:t>
      </w:r>
      <w:r>
        <w:t>' machine code.</w:t>
      </w:r>
    </w:p>
    <w:sectPr w:rsidR="00FB06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7474198">
    <w:abstractNumId w:val="8"/>
  </w:num>
  <w:num w:numId="2" w16cid:durableId="1112937103">
    <w:abstractNumId w:val="6"/>
  </w:num>
  <w:num w:numId="3" w16cid:durableId="327293518">
    <w:abstractNumId w:val="5"/>
  </w:num>
  <w:num w:numId="4" w16cid:durableId="143010847">
    <w:abstractNumId w:val="4"/>
  </w:num>
  <w:num w:numId="5" w16cid:durableId="649752148">
    <w:abstractNumId w:val="7"/>
  </w:num>
  <w:num w:numId="6" w16cid:durableId="1448236017">
    <w:abstractNumId w:val="3"/>
  </w:num>
  <w:num w:numId="7" w16cid:durableId="1873880412">
    <w:abstractNumId w:val="2"/>
  </w:num>
  <w:num w:numId="8" w16cid:durableId="2141805074">
    <w:abstractNumId w:val="1"/>
  </w:num>
  <w:num w:numId="9" w16cid:durableId="10007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6899"/>
    <w:rsid w:val="00AA1D8D"/>
    <w:rsid w:val="00B47730"/>
    <w:rsid w:val="00CB0664"/>
    <w:rsid w:val="00FB06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2023-12-06T07:17:00Z</dcterms:modified>
  <cp:category/>
</cp:coreProperties>
</file>