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147" w:rsidRDefault="00A95FE9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</w:t>
      </w:r>
      <w:r>
        <w:t xml:space="preserve">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Some text editors such as Emacs allow GDB to be invoked through them, to provide a visual environment.</w:t>
      </w:r>
      <w:r>
        <w:br/>
        <w:t xml:space="preserve"> Following</w:t>
      </w:r>
      <w:r>
        <w:t xml:space="preserve"> a consistent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</w:t>
      </w:r>
      <w:r>
        <w:t>ges, or individual preference.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</w:p>
    <w:sectPr w:rsidR="00087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060510">
    <w:abstractNumId w:val="8"/>
  </w:num>
  <w:num w:numId="2" w16cid:durableId="1091051417">
    <w:abstractNumId w:val="6"/>
  </w:num>
  <w:num w:numId="3" w16cid:durableId="210581020">
    <w:abstractNumId w:val="5"/>
  </w:num>
  <w:num w:numId="4" w16cid:durableId="1895851765">
    <w:abstractNumId w:val="4"/>
  </w:num>
  <w:num w:numId="5" w16cid:durableId="1570772599">
    <w:abstractNumId w:val="7"/>
  </w:num>
  <w:num w:numId="6" w16cid:durableId="1017583650">
    <w:abstractNumId w:val="3"/>
  </w:num>
  <w:num w:numId="7" w16cid:durableId="642199525">
    <w:abstractNumId w:val="2"/>
  </w:num>
  <w:num w:numId="8" w16cid:durableId="1269004827">
    <w:abstractNumId w:val="1"/>
  </w:num>
  <w:num w:numId="9" w16cid:durableId="165428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147"/>
    <w:rsid w:val="0015074B"/>
    <w:rsid w:val="0029639D"/>
    <w:rsid w:val="00326F90"/>
    <w:rsid w:val="00A95F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