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B31" w:rsidRDefault="003A672F">
      <w:r>
        <w:t>He gave the first description of cryptanalysis by frequency analysis, the earliest code-breaking algorithm..</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Many fa</w:t>
      </w:r>
      <w:r>
        <w:t>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Proficient programming usually requires expertise in several different subjects, including knowledge of the application domain, details of programming languages and generic code libraries, specialized algorithms,</w:t>
      </w:r>
      <w:r>
        <w:t xml:space="preserve"> and formal logic.</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When debugging the problem in a GUI, the programmer can try to skip some user interaction from the original problem description and check if remaining actions are su</w:t>
      </w:r>
      <w:r>
        <w:t>fficient for bugs to appear.</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r>
        <w:br/>
        <w:t>Also, specific user environment and usage history can make it difficult to reproduce the proble</w:t>
      </w:r>
      <w:r>
        <w:t>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w:t>
      </w:r>
      <w:r>
        <w:t>y to target varying machine instruction sets via compilation declarations and heuristics.</w:t>
      </w:r>
    </w:p>
    <w:sectPr w:rsidR="004C0B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349344">
    <w:abstractNumId w:val="8"/>
  </w:num>
  <w:num w:numId="2" w16cid:durableId="636377182">
    <w:abstractNumId w:val="6"/>
  </w:num>
  <w:num w:numId="3" w16cid:durableId="375351566">
    <w:abstractNumId w:val="5"/>
  </w:num>
  <w:num w:numId="4" w16cid:durableId="1848709795">
    <w:abstractNumId w:val="4"/>
  </w:num>
  <w:num w:numId="5" w16cid:durableId="409472788">
    <w:abstractNumId w:val="7"/>
  </w:num>
  <w:num w:numId="6" w16cid:durableId="449664849">
    <w:abstractNumId w:val="3"/>
  </w:num>
  <w:num w:numId="7" w16cid:durableId="834029941">
    <w:abstractNumId w:val="2"/>
  </w:num>
  <w:num w:numId="8" w16cid:durableId="1502817666">
    <w:abstractNumId w:val="1"/>
  </w:num>
  <w:num w:numId="9" w16cid:durableId="110816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72F"/>
    <w:rsid w:val="004C0B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