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B5D" w:rsidRDefault="00D41C32">
      <w: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w:t>
      </w:r>
      <w:r>
        <w:t>lly using a command line.</w:t>
      </w:r>
      <w:r>
        <w:br/>
      </w:r>
      <w:r>
        <w:br/>
        <w:t>The first compiler related tool, the A-0 System, was developed in 1952 by Grace Hopper, who also coined the term 'compiler'.</w:t>
      </w:r>
      <w:r>
        <w:br/>
        <w:t xml:space="preserve"> Different programming languages support different styles of programming (called programming paradigms).</w:t>
      </w:r>
      <w:r>
        <w:br/>
        <w:t>Compilers harnessed the power of computers to make programming easier by allowing programmers to specify calculations by entering a formula using infix notation.</w:t>
      </w:r>
      <w:r>
        <w:br/>
        <w:t>Languages form an approximate spectrum from "low-level" to "high-level"; "low-level" language</w:t>
      </w:r>
      <w:r>
        <w:t>s are typically more machine-oriented and faster to execute, whereas "high-level" languages are more abstract and easier to use but execute less quickly.</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w:t>
      </w:r>
      <w:r>
        <w:t>ep in most formal software development processes is requirements analysis, followed by testing to determine value modeling, implementation, and failure elimination (debugging).</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 xml:space="preserve">For example, when a bug in a compiler </w:t>
      </w:r>
      <w:r>
        <w:t>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p>
    <w:sectPr w:rsidR="00195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305911">
    <w:abstractNumId w:val="8"/>
  </w:num>
  <w:num w:numId="2" w16cid:durableId="62916117">
    <w:abstractNumId w:val="6"/>
  </w:num>
  <w:num w:numId="3" w16cid:durableId="1845313542">
    <w:abstractNumId w:val="5"/>
  </w:num>
  <w:num w:numId="4" w16cid:durableId="472672286">
    <w:abstractNumId w:val="4"/>
  </w:num>
  <w:num w:numId="5" w16cid:durableId="1722823999">
    <w:abstractNumId w:val="7"/>
  </w:num>
  <w:num w:numId="6" w16cid:durableId="560751691">
    <w:abstractNumId w:val="3"/>
  </w:num>
  <w:num w:numId="7" w16cid:durableId="453452075">
    <w:abstractNumId w:val="2"/>
  </w:num>
  <w:num w:numId="8" w16cid:durableId="1443067706">
    <w:abstractNumId w:val="1"/>
  </w:num>
  <w:num w:numId="9" w16cid:durableId="126021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B5D"/>
    <w:rsid w:val="0029639D"/>
    <w:rsid w:val="00326F90"/>
    <w:rsid w:val="00AA1D8D"/>
    <w:rsid w:val="00B47730"/>
    <w:rsid w:val="00CB0664"/>
    <w:rsid w:val="00D41C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