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62C1B" w:rsidRDefault="00ED2B52">
      <w:r>
        <w:t>He gave the first description of cryptanalysis by frequency analysis, the earliest code-breaking algorithm..</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Various visual programming languages have also been developed with the intent to resolve readability concerns by adopting non-traditional approaches to code structure and display.</w:t>
      </w:r>
      <w:r>
        <w:br/>
        <w:t>However, with the concept of the stored-program computer introduced in 1949, both</w:t>
      </w:r>
      <w:r>
        <w:t xml:space="preserve"> programs and data were stored and manipulated in the same way in computer memory.</w:t>
      </w:r>
      <w:r>
        <w:br/>
        <w:t>Programmers typically use high-level programming languages that are more easily intelligible to humans than machine code, which is directly executed by the central processing unit.</w:t>
      </w:r>
      <w:r>
        <w:br/>
        <w:t>Text editors were also developed that allowed changes and corrections to be made much more easily than with punched cards.</w:t>
      </w:r>
      <w:r>
        <w:br/>
        <w:t xml:space="preserve">In the 9th century, the Arab mathematician Al-Kindi described a cryptographic algorithm for deciphering encrypted code, in A </w:t>
      </w:r>
      <w:r>
        <w:t>Manuscript on Deciphering Cryptographic Messages.</w:t>
      </w:r>
      <w:r>
        <w:br/>
        <w:t xml:space="preserve"> High-level languages made the process of developing a program simpler and more understandable, and less bound to the underlying hardware.</w:t>
      </w:r>
      <w:r>
        <w:br/>
        <w:t>Also, specific user environment and usage history can make it difficult to reproduce the problem.</w:t>
      </w:r>
      <w:r>
        <w:br/>
        <w:t>For example, COBOL is still strong in corporate data centers often on large mainframe computers, Fortran in engineering applications, scripting languages in Web development, and C in embedded software.</w:t>
      </w:r>
      <w:r>
        <w:br/>
        <w:t>This can be a non-trivi</w:t>
      </w:r>
      <w:r>
        <w:t>al task, for example as with parallel processes or some unusual software bugs.</w:t>
      </w:r>
      <w:r>
        <w:br/>
        <w:t>As early as the 9th century, a programmable music sequencer was invented by the Persian Banu Musa brothers, who described an automated mechanical flute player in the Book of Ingenious Devices.</w:t>
      </w:r>
      <w:r>
        <w:br/>
        <w:t>Languages form an approximate spectrum from "low-level" to "high-level"; "low-level" languages are typically more machine-oriented and faster to execute, whereas "high-level" languages are more abstract and easier to use but execute less qu</w:t>
      </w:r>
      <w:r>
        <w:t>ickly.</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It involves designing and implementing algorithms, step-by-step specifications of procedures, by writi</w:t>
      </w:r>
      <w:r>
        <w:t>ng code in one or more programming languages.</w:t>
      </w:r>
    </w:p>
    <w:sectPr w:rsidR="00A62C1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28087374">
    <w:abstractNumId w:val="8"/>
  </w:num>
  <w:num w:numId="2" w16cid:durableId="2145541425">
    <w:abstractNumId w:val="6"/>
  </w:num>
  <w:num w:numId="3" w16cid:durableId="1895315804">
    <w:abstractNumId w:val="5"/>
  </w:num>
  <w:num w:numId="4" w16cid:durableId="418721489">
    <w:abstractNumId w:val="4"/>
  </w:num>
  <w:num w:numId="5" w16cid:durableId="2082829016">
    <w:abstractNumId w:val="7"/>
  </w:num>
  <w:num w:numId="6" w16cid:durableId="1072434944">
    <w:abstractNumId w:val="3"/>
  </w:num>
  <w:num w:numId="7" w16cid:durableId="2061443137">
    <w:abstractNumId w:val="2"/>
  </w:num>
  <w:num w:numId="8" w16cid:durableId="2046444258">
    <w:abstractNumId w:val="1"/>
  </w:num>
  <w:num w:numId="9" w16cid:durableId="2147041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62C1B"/>
    <w:rsid w:val="00AA1D8D"/>
    <w:rsid w:val="00B47730"/>
    <w:rsid w:val="00CB0664"/>
    <w:rsid w:val="00ED2B5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2023-12-06T05:09:00Z</dcterms:modified>
  <cp:category/>
</cp:coreProperties>
</file>