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55E" w:rsidRDefault="00760E13">
      <w:r>
        <w:t>The Unified Modeling Language (UML) is a notation used for both the OOAD and MDA..</w:t>
      </w:r>
      <w:r>
        <w:br/>
      </w:r>
      <w:r>
        <w:t xml:space="preserve"> Readability is important because programmers spend the majority of their time reading, trying to understand, reusing and modifying existing source code, rather than writing new source code.</w:t>
      </w:r>
      <w:r>
        <w:br/>
        <w:t>Use of a static code analysis tool can help detect some possible problems.</w:t>
      </w:r>
      <w:r>
        <w:br/>
        <w:t>Trial-and-error/divide-and-conquer is needed: the programmer will try to remove some parts of the original test case and check if the problem still exists.</w:t>
      </w:r>
      <w:r>
        <w:br/>
        <w:t xml:space="preserve"> Popular modeling techniques include Object-Oriented Analysis and Design (OOAD) and Model-</w:t>
      </w:r>
      <w:r>
        <w:t>Driven Architecture (MDA).</w:t>
      </w:r>
      <w:r>
        <w:br/>
        <w:t>There exist a lot of different approaches for each of those tasks.</w:t>
      </w:r>
      <w:r>
        <w:b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w:t>
      </w:r>
      <w:r>
        <w:t>e are sometimes considered programming, often the term software development is used for this larger overall process – with the terms programming, implementation, and coding reserved for the writing and editing of code per se.</w:t>
      </w:r>
      <w:r>
        <w:br/>
        <w:t>One approach popular for requirements analysis is Use Case analysis.</w:t>
      </w:r>
      <w:r>
        <w:br/>
        <w:t>Assembly languages were soon developed that let the programmer specify instruction in a text format (e.g., ADD X, TOTAL), with abbreviations for each operation code and meaningful names for specifying addresses.</w:t>
      </w:r>
      <w:r>
        <w:br/>
        <w:t>Compi</w:t>
      </w:r>
      <w:r>
        <w:t>lers harnessed the power of computers to make programming easier by allowing programmers to specify calculations by entering a formula using infix notation.</w:t>
      </w:r>
      <w:r>
        <w:br/>
        <w:t>In 1801, the Jacquard loom could produce entirely different weaves by changing the "program" – a series of pasteboard cards with holes punched in them.</w:t>
      </w:r>
      <w:r>
        <w:br/>
        <w:t>Some of these factors include:</w:t>
      </w:r>
      <w:r>
        <w:br/>
        <w:t xml:space="preserve"> The presentation aspects of this (such as indents, line breaks, color highlighting, and so on) are often handled by the source code editor, but the content aspects reflect</w:t>
      </w:r>
      <w:r>
        <w:t xml:space="preserve"> the programmer's talent and skills.</w:t>
      </w:r>
      <w:r>
        <w:br/>
        <w:t xml:space="preserve"> In the 1880s, Herman Hollerith invented the concept of storing data in machine-readable form.</w:t>
      </w:r>
    </w:p>
    <w:sectPr w:rsidR="00F145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1227813">
    <w:abstractNumId w:val="8"/>
  </w:num>
  <w:num w:numId="2" w16cid:durableId="1130510560">
    <w:abstractNumId w:val="6"/>
  </w:num>
  <w:num w:numId="3" w16cid:durableId="653029910">
    <w:abstractNumId w:val="5"/>
  </w:num>
  <w:num w:numId="4" w16cid:durableId="1985698441">
    <w:abstractNumId w:val="4"/>
  </w:num>
  <w:num w:numId="5" w16cid:durableId="972104737">
    <w:abstractNumId w:val="7"/>
  </w:num>
  <w:num w:numId="6" w16cid:durableId="1014379132">
    <w:abstractNumId w:val="3"/>
  </w:num>
  <w:num w:numId="7" w16cid:durableId="493304097">
    <w:abstractNumId w:val="2"/>
  </w:num>
  <w:num w:numId="8" w16cid:durableId="1899441102">
    <w:abstractNumId w:val="1"/>
  </w:num>
  <w:num w:numId="9" w16cid:durableId="78330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0E13"/>
    <w:rsid w:val="00AA1D8D"/>
    <w:rsid w:val="00B47730"/>
    <w:rsid w:val="00CB0664"/>
    <w:rsid w:val="00F145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