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F7C" w:rsidRDefault="007C4845">
      <w:r>
        <w:t xml:space="preserve"> Implementation techniques include imperative languages (object-oriented or procedural), functional languages, and logic languages..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</w:t>
      </w:r>
      <w:r>
        <w:t>libraries.</w:t>
      </w:r>
      <w:r>
        <w:br/>
        <w:t>It is usually easier to code in "high-level" languages than in "low-level"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Different programming languages support different styles of programming (called programming paradigms).</w:t>
      </w:r>
      <w:r>
        <w:br/>
        <w:t>Unreadable code often leads to bugs, inefficiencies, and duplicated code.</w:t>
      </w:r>
      <w:r>
        <w:br/>
        <w:t xml:space="preserve"> Programs were mostly entered using punched cards or paper tape.</w:t>
      </w:r>
      <w:r>
        <w:br/>
        <w:t xml:space="preserve"> Various vis</w:t>
      </w:r>
      <w:r>
        <w:t>ual programming languages have also been developed with the intent to resolve readability concerns by adopting non-traditional approaches to code structure and display.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</w:t>
      </w:r>
      <w:r>
        <w:t>nguage.</w:t>
      </w:r>
      <w:r>
        <w:br/>
        <w:t>There are many approaches to the Software development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AE0F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472626">
    <w:abstractNumId w:val="8"/>
  </w:num>
  <w:num w:numId="2" w16cid:durableId="1245384965">
    <w:abstractNumId w:val="6"/>
  </w:num>
  <w:num w:numId="3" w16cid:durableId="1355619405">
    <w:abstractNumId w:val="5"/>
  </w:num>
  <w:num w:numId="4" w16cid:durableId="1188175310">
    <w:abstractNumId w:val="4"/>
  </w:num>
  <w:num w:numId="5" w16cid:durableId="387002004">
    <w:abstractNumId w:val="7"/>
  </w:num>
  <w:num w:numId="6" w16cid:durableId="394624649">
    <w:abstractNumId w:val="3"/>
  </w:num>
  <w:num w:numId="7" w16cid:durableId="310720572">
    <w:abstractNumId w:val="2"/>
  </w:num>
  <w:num w:numId="8" w16cid:durableId="211965936">
    <w:abstractNumId w:val="1"/>
  </w:num>
  <w:num w:numId="9" w16cid:durableId="91609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4845"/>
    <w:rsid w:val="00AA1D8D"/>
    <w:rsid w:val="00AE0F7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