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F9C" w:rsidRDefault="000729D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 xml:space="preserve"> Readability is important because programmers spend the majority of their time reading, trying to understand, reusing and modifying existing source code, rather than writing new source code.</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 xml:space="preserve"> Programmable devices have existed for centuries.</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 xml:space="preserve"> The first step in most formal so</w:t>
      </w:r>
      <w:r>
        <w:t>ftware development processes is requirements analysis, followed by testing to determine value modeling, implementation, and failure elimination (debugging).</w:t>
      </w:r>
      <w:r>
        <w:br/>
        <w:t>The Unified Modeling Language (UML) is a notation used for both the OOAD and MDA.</w:t>
      </w:r>
      <w:r>
        <w:br/>
        <w:t>It affects the aspects of quality above, including portability, usability and most importantly maintainability.</w:t>
      </w:r>
      <w:r>
        <w:br/>
        <w:t>Many factors, having little or nothing to do with the ability of the computer to efficiently compile and execute the code, contribute to readability.</w:t>
      </w:r>
      <w:r>
        <w:br/>
        <w:t>However, wi</w:t>
      </w:r>
      <w:r>
        <w:t>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t>There are many approaches to the Software development process.</w:t>
      </w:r>
    </w:p>
    <w:sectPr w:rsidR="001B5F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3633769">
    <w:abstractNumId w:val="8"/>
  </w:num>
  <w:num w:numId="2" w16cid:durableId="1705061069">
    <w:abstractNumId w:val="6"/>
  </w:num>
  <w:num w:numId="3" w16cid:durableId="739642676">
    <w:abstractNumId w:val="5"/>
  </w:num>
  <w:num w:numId="4" w16cid:durableId="199241697">
    <w:abstractNumId w:val="4"/>
  </w:num>
  <w:num w:numId="5" w16cid:durableId="1742365967">
    <w:abstractNumId w:val="7"/>
  </w:num>
  <w:num w:numId="6" w16cid:durableId="1181896337">
    <w:abstractNumId w:val="3"/>
  </w:num>
  <w:num w:numId="7" w16cid:durableId="1436444613">
    <w:abstractNumId w:val="2"/>
  </w:num>
  <w:num w:numId="8" w16cid:durableId="1620263252">
    <w:abstractNumId w:val="1"/>
  </w:num>
  <w:num w:numId="9" w16cid:durableId="20410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9D2"/>
    <w:rsid w:val="0015074B"/>
    <w:rsid w:val="001B5F9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