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A4A" w:rsidRDefault="00494A0A">
      <w:r>
        <w:t>They are the building blocks for all software, from the simplest applications to the most sophisticated ones..</w:t>
      </w:r>
      <w:r>
        <w:br/>
        <w:t xml:space="preserve">Compilers harnessed the power of computers to make programming easier by allowing programmers to specify calculations by entering a </w:t>
      </w:r>
      <w:r>
        <w:t>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 Computer programmers are those who write c</w:t>
      </w:r>
      <w:r>
        <w:t>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It involves designing and implementing algorithms, step-by-step specific</w:t>
      </w:r>
      <w:r>
        <w:t>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w:t>
      </w:r>
      <w:r>
        <w:t>uage is little more than a different notation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and logic languages.</w:t>
      </w:r>
      <w:r>
        <w:br/>
        <w:t>Some text editors such as Emacs allow GDB to be invoked through t</w:t>
      </w:r>
      <w:r>
        <w:t>hem, to provide a visual environment.</w:t>
      </w:r>
      <w:r>
        <w:br/>
        <w:t>Many factors, having little or nothing to do with the ability of the computer to efficiently compile and execute the code, contribute to readability.</w:t>
      </w:r>
      <w:r>
        <w:br/>
        <w:t>FORTRAN, the first widely used high-level language to have a functional implementation, came out in 1957, and many other languages were soon developed—in particular, COBOL aimed at commercial data processing, and Lisp for computer research.</w:t>
      </w:r>
    </w:p>
    <w:sectPr w:rsidR="002C2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460679">
    <w:abstractNumId w:val="8"/>
  </w:num>
  <w:num w:numId="2" w16cid:durableId="118378415">
    <w:abstractNumId w:val="6"/>
  </w:num>
  <w:num w:numId="3" w16cid:durableId="1023482716">
    <w:abstractNumId w:val="5"/>
  </w:num>
  <w:num w:numId="4" w16cid:durableId="1285231185">
    <w:abstractNumId w:val="4"/>
  </w:num>
  <w:num w:numId="5" w16cid:durableId="333343488">
    <w:abstractNumId w:val="7"/>
  </w:num>
  <w:num w:numId="6" w16cid:durableId="1904874516">
    <w:abstractNumId w:val="3"/>
  </w:num>
  <w:num w:numId="7" w16cid:durableId="1884830060">
    <w:abstractNumId w:val="2"/>
  </w:num>
  <w:num w:numId="8" w16cid:durableId="824320414">
    <w:abstractNumId w:val="1"/>
  </w:num>
  <w:num w:numId="9" w16cid:durableId="129171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A4A"/>
    <w:rsid w:val="00326F90"/>
    <w:rsid w:val="00494A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