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CCA" w:rsidRDefault="00F85961">
      <w:r>
        <w:t xml:space="preserve"> In the 1880s, Herman Hollerith invented the concept of storing data in machine-readable form..</w:t>
      </w:r>
      <w:r>
        <w:br/>
        <w:t xml:space="preserve">Programmers typically use high-level programming languages that are more easily intelligible to humans than machine code, which is directly executed by the </w:t>
      </w:r>
      <w:r>
        <w:t>central processing unit.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Trade-offs from this ideal involve finding enough programmers who know the language to build a team, the availability of compilers for that language, and the efficiency with which programs </w:t>
      </w:r>
      <w:r>
        <w:t>written in a given language execute.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>While these are sometimes considered programming, often the ter</w:t>
      </w:r>
      <w:r>
        <w:t>m software development is used for this larger overall process – with the terms programming, implementation, and coding reserved for the writing and editing of code per se.</w:t>
      </w:r>
      <w:r>
        <w:br/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</w:t>
      </w:r>
      <w:r>
        <w:t>l subject, some research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</w:p>
    <w:sectPr w:rsidR="00237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624400">
    <w:abstractNumId w:val="8"/>
  </w:num>
  <w:num w:numId="2" w16cid:durableId="2119332209">
    <w:abstractNumId w:val="6"/>
  </w:num>
  <w:num w:numId="3" w16cid:durableId="1789012064">
    <w:abstractNumId w:val="5"/>
  </w:num>
  <w:num w:numId="4" w16cid:durableId="1339307612">
    <w:abstractNumId w:val="4"/>
  </w:num>
  <w:num w:numId="5" w16cid:durableId="427048575">
    <w:abstractNumId w:val="7"/>
  </w:num>
  <w:num w:numId="6" w16cid:durableId="447940376">
    <w:abstractNumId w:val="3"/>
  </w:num>
  <w:num w:numId="7" w16cid:durableId="1844395943">
    <w:abstractNumId w:val="2"/>
  </w:num>
  <w:num w:numId="8" w16cid:durableId="435176045">
    <w:abstractNumId w:val="1"/>
  </w:num>
  <w:num w:numId="9" w16cid:durableId="212457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CCA"/>
    <w:rsid w:val="0029639D"/>
    <w:rsid w:val="00326F90"/>
    <w:rsid w:val="00AA1D8D"/>
    <w:rsid w:val="00B47730"/>
    <w:rsid w:val="00CB0664"/>
    <w:rsid w:val="00F859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