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705" w:rsidRDefault="00A24B3B">
      <w:r>
        <w:t>In 1801, the Jacquard loom could produce entirely different weaves by changing the "program" – a series of pasteboard cards with holes punched in them..</w:t>
      </w:r>
      <w:r>
        <w:br/>
        <w:t>It is usually easier to code in "high-level" languages than in "low-level" ones.</w:t>
      </w:r>
      <w:r>
        <w:br/>
        <w:t xml:space="preserve">The following </w:t>
      </w:r>
      <w:r>
        <w:t>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</w:t>
      </w:r>
      <w:r>
        <w:t>is similar to learning a foreign language.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However, because an assembly language is little more than a different notation for </w:t>
      </w:r>
      <w:r>
        <w:t>a machine language,  two machines with different instruction sets also have different assembly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Various visual programmin</w:t>
      </w:r>
      <w:r>
        <w:t>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</w:t>
      </w:r>
      <w:r>
        <w:t>de per se.</w:t>
      </w:r>
      <w:r>
        <w:br/>
        <w:t xml:space="preserve"> Computer programmers are those who write computer software.</w:t>
      </w:r>
    </w:p>
    <w:sectPr w:rsidR="00B71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530239">
    <w:abstractNumId w:val="8"/>
  </w:num>
  <w:num w:numId="2" w16cid:durableId="284046779">
    <w:abstractNumId w:val="6"/>
  </w:num>
  <w:num w:numId="3" w16cid:durableId="633171168">
    <w:abstractNumId w:val="5"/>
  </w:num>
  <w:num w:numId="4" w16cid:durableId="287128447">
    <w:abstractNumId w:val="4"/>
  </w:num>
  <w:num w:numId="5" w16cid:durableId="652874958">
    <w:abstractNumId w:val="7"/>
  </w:num>
  <w:num w:numId="6" w16cid:durableId="1827016688">
    <w:abstractNumId w:val="3"/>
  </w:num>
  <w:num w:numId="7" w16cid:durableId="1204556053">
    <w:abstractNumId w:val="2"/>
  </w:num>
  <w:num w:numId="8" w16cid:durableId="873151060">
    <w:abstractNumId w:val="1"/>
  </w:num>
  <w:num w:numId="9" w16cid:durableId="153643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B3B"/>
    <w:rsid w:val="00AA1D8D"/>
    <w:rsid w:val="00B47730"/>
    <w:rsid w:val="00B717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